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70A7D" w14:textId="77777777" w:rsidR="007F68C1" w:rsidRDefault="007F68C1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0588F91" w14:textId="77777777" w:rsidR="006A59B4" w:rsidRPr="006A59B4" w:rsidRDefault="006A59B4" w:rsidP="006A59B4">
      <w:pPr>
        <w:jc w:val="center"/>
        <w:rPr>
          <w:b/>
          <w:sz w:val="26"/>
          <w:szCs w:val="26"/>
        </w:rPr>
      </w:pPr>
      <w:r w:rsidRPr="006A59B4">
        <w:rPr>
          <w:b/>
          <w:sz w:val="26"/>
          <w:szCs w:val="26"/>
        </w:rPr>
        <w:t>Заключение о результатах общественных обсуждений</w:t>
      </w:r>
    </w:p>
    <w:p w14:paraId="50886C77" w14:textId="77777777" w:rsidR="006A59B4" w:rsidRPr="006A59B4" w:rsidRDefault="006A59B4" w:rsidP="006A59B4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6A59B4">
        <w:rPr>
          <w:rFonts w:eastAsia="Arial Unicode MS"/>
          <w:b/>
          <w:bCs/>
          <w:sz w:val="26"/>
          <w:szCs w:val="26"/>
          <w:lang w:eastAsia="en-US"/>
        </w:rPr>
        <w:t xml:space="preserve"> по 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Самойло площадью 1,1617 га (Территория 1</w:t>
      </w:r>
      <w:r w:rsidRPr="006A59B4">
        <w:rPr>
          <w:sz w:val="20"/>
        </w:rPr>
        <w:t xml:space="preserve"> </w:t>
      </w:r>
      <w:r w:rsidRPr="006A59B4">
        <w:rPr>
          <w:rFonts w:eastAsia="Arial Unicode MS"/>
          <w:b/>
          <w:bCs/>
          <w:sz w:val="26"/>
          <w:szCs w:val="26"/>
          <w:lang w:eastAsia="en-US"/>
        </w:rPr>
        <w:t>жилой застройки);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застройки).</w:t>
      </w:r>
    </w:p>
    <w:p w14:paraId="1CB5F350" w14:textId="77777777" w:rsidR="006A59B4" w:rsidRPr="006A59B4" w:rsidRDefault="006A59B4" w:rsidP="006A59B4">
      <w:pPr>
        <w:jc w:val="both"/>
        <w:rPr>
          <w:sz w:val="24"/>
          <w:szCs w:val="24"/>
        </w:rPr>
      </w:pPr>
    </w:p>
    <w:p w14:paraId="0B4414FD" w14:textId="77777777" w:rsidR="006A59B4" w:rsidRPr="006A59B4" w:rsidRDefault="006A59B4" w:rsidP="006A59B4">
      <w:pPr>
        <w:jc w:val="both"/>
        <w:rPr>
          <w:sz w:val="24"/>
          <w:szCs w:val="24"/>
        </w:rPr>
      </w:pPr>
      <w:r w:rsidRPr="006A59B4">
        <w:rPr>
          <w:sz w:val="24"/>
          <w:szCs w:val="24"/>
        </w:rPr>
        <w:t>от 15 августа  2024 года</w:t>
      </w:r>
    </w:p>
    <w:p w14:paraId="4DE5E7FB" w14:textId="77777777" w:rsidR="006A59B4" w:rsidRPr="006A59B4" w:rsidRDefault="006A59B4" w:rsidP="006A59B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08015942" w14:textId="77777777" w:rsidR="006A59B4" w:rsidRPr="006A59B4" w:rsidRDefault="006A59B4" w:rsidP="006A59B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Общественные обсуждения </w:t>
      </w:r>
      <w:r w:rsidRPr="006A59B4">
        <w:rPr>
          <w:sz w:val="26"/>
          <w:szCs w:val="26"/>
        </w:rPr>
        <w:t xml:space="preserve">по 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Самойло площадью 1,1617 га (Территория 1 жилой застройки);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 </w:t>
      </w:r>
      <w:r w:rsidRPr="006A59B4">
        <w:rPr>
          <w:bCs/>
          <w:sz w:val="26"/>
          <w:szCs w:val="26"/>
        </w:rPr>
        <w:t>проводились в период с 2 августа 2024 года по 14 августа 2024 года.</w:t>
      </w:r>
    </w:p>
    <w:p w14:paraId="36CA00FC" w14:textId="77777777" w:rsidR="006A59B4" w:rsidRPr="006A59B4" w:rsidRDefault="006A59B4" w:rsidP="006A59B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6A59B4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7E948C60" w14:textId="77777777" w:rsidR="006A59B4" w:rsidRPr="006A59B4" w:rsidRDefault="006A59B4" w:rsidP="006A59B4">
      <w:pPr>
        <w:ind w:firstLine="708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23DA2DFF" w14:textId="77777777" w:rsidR="006A59B4" w:rsidRPr="006A59B4" w:rsidRDefault="006A59B4" w:rsidP="006A59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>На основании протокола общественных обсуждений по документации по планировке территории жилой застройки городского округа "Город Архангельск"                        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                       ул. Самойло площадью 1,1617 га (Территория 1 жилой застройки);</w:t>
      </w:r>
      <w:proofErr w:type="gramEnd"/>
      <w:r w:rsidRPr="006A59B4">
        <w:rPr>
          <w:sz w:val="26"/>
          <w:szCs w:val="26"/>
        </w:rPr>
        <w:t xml:space="preserve"> в границах части элемента планировочной структуры: проезда Сибиряковцев, просп. Обводный канал,                   ул. Теснанова площадью 0,1740 га (Территория 2 жилой застройки) от 15 августа 2024 года 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                              и замечаний по указанному проекту:</w:t>
      </w:r>
    </w:p>
    <w:p w14:paraId="04235181" w14:textId="77777777" w:rsidR="006A59B4" w:rsidRPr="006A59B4" w:rsidRDefault="006A59B4" w:rsidP="006A59B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6A59B4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6A59B4">
        <w:rPr>
          <w:rFonts w:eastAsiaTheme="minorHAnsi"/>
          <w:sz w:val="26"/>
          <w:szCs w:val="26"/>
          <w:lang w:eastAsia="en-US"/>
        </w:rPr>
        <w:t>идентификацию</w:t>
      </w:r>
      <w:r w:rsidRPr="006A59B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59B4" w:rsidRPr="006A59B4" w14:paraId="5EB290E3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6860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A59B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59B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2A6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A1A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B38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59B4" w:rsidRPr="006A59B4" w14:paraId="028919EA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43BD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5306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AD8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AD1E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60B3DA75" w14:textId="77777777" w:rsidR="006A59B4" w:rsidRPr="006A59B4" w:rsidRDefault="006A59B4" w:rsidP="006A59B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6A59B4">
        <w:rPr>
          <w:rFonts w:eastAsiaTheme="minorHAnsi"/>
          <w:sz w:val="26"/>
          <w:szCs w:val="26"/>
          <w:lang w:eastAsia="en-US"/>
        </w:rPr>
        <w:t>идентификацию</w:t>
      </w:r>
      <w:r w:rsidRPr="006A59B4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A59B4" w:rsidRPr="006A59B4" w14:paraId="55D75AB9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A0A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A59B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59B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2D0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E607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D09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A59B4" w:rsidRPr="006A59B4" w14:paraId="038AF8A3" w14:textId="77777777" w:rsidTr="00A55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5DD9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243A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91B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F4" w14:textId="77777777" w:rsidR="006A59B4" w:rsidRPr="006A59B4" w:rsidRDefault="006A59B4" w:rsidP="006A59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05713326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lastRenderedPageBreak/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документации                               по планировке территории жилой застройки городского округа "Город Архангельск"                         в отношении двух несмежных территорий, в</w:t>
      </w:r>
      <w:proofErr w:type="gramEnd"/>
      <w:r w:rsidRPr="006A59B4">
        <w:rPr>
          <w:sz w:val="26"/>
          <w:szCs w:val="26"/>
        </w:rPr>
        <w:t xml:space="preserve"> </w:t>
      </w:r>
      <w:proofErr w:type="gramStart"/>
      <w:r w:rsidRPr="006A59B4">
        <w:rPr>
          <w:sz w:val="26"/>
          <w:szCs w:val="26"/>
        </w:rPr>
        <w:t>границах</w:t>
      </w:r>
      <w:proofErr w:type="gramEnd"/>
      <w:r w:rsidRPr="006A59B4">
        <w:rPr>
          <w:sz w:val="26"/>
          <w:szCs w:val="26"/>
        </w:rPr>
        <w:t xml:space="preserve">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                      ул. Самойло площадью 1,1617 га (Территория 1 жилой застройки);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застройки), а именно:</w:t>
      </w:r>
    </w:p>
    <w:p w14:paraId="62C3F98A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59B4">
        <w:rPr>
          <w:sz w:val="26"/>
          <w:szCs w:val="26"/>
        </w:rPr>
        <w:t>документацию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         в границах части элемента планировочной структуры: ул. Гагарина, просп. Советских космонавтов, ул. Самойло площадью 1,1617 га (Территория 1 жилой застройки);                            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 согласовать с  министерством строительства и архитектуры Архангельской области согласно условиям договора о комплексном развитии территории от 27 декабря 2023 года № 16/6(о);</w:t>
      </w:r>
    </w:p>
    <w:p w14:paraId="134920F1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 xml:space="preserve">учитывая планируемый срок доработки документации, срок согласования документации, принять расчетные показатели минимально допустимого количества </w:t>
      </w:r>
      <w:proofErr w:type="spellStart"/>
      <w:r w:rsidRPr="006A59B4">
        <w:rPr>
          <w:sz w:val="26"/>
          <w:szCs w:val="26"/>
        </w:rPr>
        <w:t>машино</w:t>
      </w:r>
      <w:proofErr w:type="spellEnd"/>
      <w:r w:rsidRPr="006A59B4">
        <w:rPr>
          <w:sz w:val="26"/>
          <w:szCs w:val="26"/>
        </w:rPr>
        <w:t>-мест для парковки легковых автомобилей на стоянках автомобилей, размещаемых                                    в непосредственной близости от отдельно стоящих капитального строительства,                    в соответствии с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123-пп, которые вступают в силу с 1 сентября 2024 года.</w:t>
      </w:r>
      <w:proofErr w:type="gramEnd"/>
    </w:p>
    <w:p w14:paraId="7781700D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A59B4">
        <w:rPr>
          <w:sz w:val="26"/>
          <w:szCs w:val="26"/>
        </w:rPr>
        <w:t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документации по планировке территории жилой застройки городского округа "Город Архангельск" в отношении двух несмежных территорий, в границах которых</w:t>
      </w:r>
      <w:proofErr w:type="gramEnd"/>
      <w:r w:rsidRPr="006A59B4">
        <w:rPr>
          <w:sz w:val="26"/>
          <w:szCs w:val="26"/>
        </w:rPr>
        <w:t xml:space="preserve"> </w:t>
      </w:r>
      <w:proofErr w:type="gramStart"/>
      <w:r w:rsidRPr="006A59B4">
        <w:rPr>
          <w:sz w:val="26"/>
          <w:szCs w:val="26"/>
        </w:rPr>
        <w:t>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Самойло площадью 1,1617 га (Территория 1 жилой застройки);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 и направлении на доработку.</w:t>
      </w:r>
      <w:proofErr w:type="gramEnd"/>
    </w:p>
    <w:p w14:paraId="3BB48CE6" w14:textId="77777777" w:rsidR="006A59B4" w:rsidRPr="006A59B4" w:rsidRDefault="006A59B4" w:rsidP="006A59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59B4"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 w:rsidRPr="006A59B4">
        <w:rPr>
          <w:sz w:val="26"/>
          <w:szCs w:val="26"/>
        </w:rPr>
        <w:t>официальном</w:t>
      </w:r>
      <w:proofErr w:type="gramEnd"/>
      <w:r w:rsidRPr="006A59B4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6A59B4" w:rsidRPr="006A59B4" w14:paraId="7F0FA6E7" w14:textId="77777777" w:rsidTr="00A55847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5DE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B5F9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082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6A59B4" w:rsidRPr="006A59B4" w14:paraId="7A2861B9" w14:textId="77777777" w:rsidTr="00A55847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D74B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6F6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B67B" w14:textId="77777777" w:rsidR="006A59B4" w:rsidRPr="006A59B4" w:rsidRDefault="006A59B4" w:rsidP="006A59B4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6A59B4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1D9D813C" w14:textId="77777777" w:rsidR="006A59B4" w:rsidRPr="006A59B4" w:rsidRDefault="006A59B4" w:rsidP="006A59B4">
      <w:pPr>
        <w:ind w:firstLine="709"/>
        <w:jc w:val="both"/>
        <w:rPr>
          <w:bCs/>
          <w:sz w:val="26"/>
          <w:szCs w:val="26"/>
        </w:rPr>
      </w:pPr>
      <w:r w:rsidRPr="006A59B4">
        <w:rPr>
          <w:bCs/>
          <w:sz w:val="26"/>
          <w:szCs w:val="26"/>
        </w:rPr>
        <w:t xml:space="preserve">Рекомендовать отклонить документацию по планировке территории жилой застройки городского округа "Город Архангельск" в отношении двух несмежных </w:t>
      </w:r>
      <w:r w:rsidRPr="006A59B4">
        <w:rPr>
          <w:bCs/>
          <w:sz w:val="26"/>
          <w:szCs w:val="26"/>
        </w:rPr>
        <w:lastRenderedPageBreak/>
        <w:t>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Самойло площадью 1,1617 га (Территория 1 жилой застройки); в границах части элемента планировочной структуры: проезда Сибиряковцев, просп. Обводный канал, ул. Теснанова площадью 0,1740 га (Территория 2 жилой застройки).</w:t>
      </w:r>
    </w:p>
    <w:p w14:paraId="74A9C821" w14:textId="77777777" w:rsidR="006A59B4" w:rsidRPr="006A59B4" w:rsidRDefault="006A59B4" w:rsidP="006A59B4">
      <w:pPr>
        <w:ind w:firstLine="709"/>
        <w:jc w:val="both"/>
        <w:rPr>
          <w:sz w:val="26"/>
          <w:szCs w:val="26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6A59B4" w:rsidRPr="006A59B4" w14:paraId="10873FE3" w14:textId="77777777" w:rsidTr="00A55847">
        <w:tc>
          <w:tcPr>
            <w:tcW w:w="6345" w:type="dxa"/>
          </w:tcPr>
          <w:p w14:paraId="306F9758" w14:textId="77777777" w:rsidR="006A59B4" w:rsidRPr="006A59B4" w:rsidRDefault="006A59B4" w:rsidP="006A5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9B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14:paraId="440DE076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A59B4">
              <w:rPr>
                <w:rFonts w:ascii="Times New Roman" w:hAnsi="Times New Roman" w:cs="Times New Roman"/>
                <w:sz w:val="26"/>
                <w:szCs w:val="26"/>
              </w:rPr>
              <w:t>Е.В. Писаренко</w:t>
            </w:r>
          </w:p>
          <w:p w14:paraId="6368F25F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2708BE" w14:textId="77777777" w:rsidR="006A59B4" w:rsidRPr="006A59B4" w:rsidRDefault="006A59B4" w:rsidP="006A59B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AA994B" w14:textId="77777777" w:rsidR="006A59B4" w:rsidRDefault="006A59B4" w:rsidP="006A59B4">
      <w:pPr>
        <w:rPr>
          <w:sz w:val="26"/>
          <w:szCs w:val="26"/>
        </w:rPr>
      </w:pPr>
      <w:bookmarkStart w:id="0" w:name="_GoBack"/>
      <w:bookmarkEnd w:id="0"/>
    </w:p>
    <w:sectPr w:rsidR="006A59B4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E524" w14:textId="77777777" w:rsidR="00415B07" w:rsidRDefault="00415B07">
      <w:r>
        <w:separator/>
      </w:r>
    </w:p>
  </w:endnote>
  <w:endnote w:type="continuationSeparator" w:id="0">
    <w:p w14:paraId="6DB89D55" w14:textId="77777777" w:rsidR="00415B07" w:rsidRDefault="0041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13F4" w14:textId="77777777" w:rsidR="00415B07" w:rsidRDefault="00415B07">
      <w:r>
        <w:separator/>
      </w:r>
    </w:p>
  </w:footnote>
  <w:footnote w:type="continuationSeparator" w:id="0">
    <w:p w14:paraId="14EB881D" w14:textId="77777777" w:rsidR="00415B07" w:rsidRDefault="0041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343967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3967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423F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5B07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59B4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573E2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1DF7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6A5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5A1C-79EE-4CB5-8F6E-C51A44E0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7411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15</cp:revision>
  <cp:lastPrinted>2024-08-16T11:55:00Z</cp:lastPrinted>
  <dcterms:created xsi:type="dcterms:W3CDTF">2023-03-20T06:57:00Z</dcterms:created>
  <dcterms:modified xsi:type="dcterms:W3CDTF">2024-08-23T12:30:00Z</dcterms:modified>
</cp:coreProperties>
</file>