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2075AC" w:rsidRPr="000556CE" w:rsidTr="00063610">
        <w:trPr>
          <w:trHeight w:val="351"/>
          <w:jc w:val="right"/>
        </w:trPr>
        <w:tc>
          <w:tcPr>
            <w:tcW w:w="4076" w:type="dxa"/>
          </w:tcPr>
          <w:p w:rsidR="002075AC" w:rsidRPr="000556CE" w:rsidRDefault="002075AC" w:rsidP="00507F4F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bookmarkStart w:id="0" w:name="_GoBack"/>
            <w:bookmarkEnd w:id="0"/>
            <w:r w:rsidRPr="000556CE">
              <w:rPr>
                <w:rFonts w:ascii="Times New Roman" w:hAnsi="Times New Roman"/>
                <w:b w:val="0"/>
                <w:sz w:val="28"/>
              </w:rPr>
              <w:br w:type="page"/>
            </w:r>
            <w:r w:rsidR="00185879">
              <w:rPr>
                <w:rFonts w:ascii="Times New Roman" w:hAnsi="Times New Roman"/>
                <w:b w:val="0"/>
                <w:color w:val="000000"/>
                <w:sz w:val="28"/>
              </w:rPr>
              <w:t>ПРИЛОЖЕНИЕ</w:t>
            </w:r>
            <w:r w:rsidR="004317BD">
              <w:rPr>
                <w:rFonts w:ascii="Times New Roman" w:hAnsi="Times New Roman"/>
                <w:b w:val="0"/>
                <w:color w:val="000000"/>
                <w:sz w:val="28"/>
              </w:rPr>
              <w:t xml:space="preserve"> </w:t>
            </w:r>
          </w:p>
        </w:tc>
      </w:tr>
      <w:tr w:rsidR="002075AC" w:rsidRPr="000556CE" w:rsidTr="00063610">
        <w:trPr>
          <w:trHeight w:val="1235"/>
          <w:jc w:val="right"/>
        </w:trPr>
        <w:tc>
          <w:tcPr>
            <w:tcW w:w="4076" w:type="dxa"/>
          </w:tcPr>
          <w:p w:rsidR="002075AC" w:rsidRPr="000556CE" w:rsidRDefault="00185879" w:rsidP="000636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2075AC" w:rsidRPr="000556CE">
              <w:rPr>
                <w:sz w:val="28"/>
                <w:szCs w:val="28"/>
              </w:rPr>
              <w:t>распоряжени</w:t>
            </w:r>
            <w:r>
              <w:rPr>
                <w:sz w:val="28"/>
                <w:szCs w:val="28"/>
              </w:rPr>
              <w:t>ю</w:t>
            </w:r>
            <w:r w:rsidR="002075AC" w:rsidRPr="000556CE">
              <w:rPr>
                <w:sz w:val="28"/>
                <w:szCs w:val="28"/>
              </w:rPr>
              <w:t xml:space="preserve"> Главы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городского округа</w:t>
            </w:r>
          </w:p>
          <w:p w:rsidR="002075AC" w:rsidRPr="000556CE" w:rsidRDefault="002075AC" w:rsidP="00063610">
            <w:pPr>
              <w:jc w:val="center"/>
              <w:rPr>
                <w:sz w:val="28"/>
                <w:szCs w:val="28"/>
              </w:rPr>
            </w:pPr>
            <w:r w:rsidRPr="000556CE">
              <w:rPr>
                <w:sz w:val="28"/>
                <w:szCs w:val="28"/>
              </w:rPr>
              <w:t>"Город Архангельск"</w:t>
            </w:r>
          </w:p>
          <w:p w:rsidR="002075AC" w:rsidRPr="000556CE" w:rsidRDefault="00FD67E9" w:rsidP="00AC181B">
            <w:pPr>
              <w:jc w:val="center"/>
              <w:rPr>
                <w:b/>
                <w:sz w:val="28"/>
                <w:szCs w:val="28"/>
              </w:rPr>
            </w:pPr>
            <w:r w:rsidRPr="00FD67E9">
              <w:rPr>
                <w:bCs/>
                <w:sz w:val="28"/>
                <w:szCs w:val="36"/>
              </w:rPr>
              <w:t>от 22 июня 2023 г. № 3599р</w:t>
            </w:r>
          </w:p>
        </w:tc>
      </w:tr>
    </w:tbl>
    <w:p w:rsidR="002075AC" w:rsidRDefault="002075AC" w:rsidP="002075AC">
      <w:pPr>
        <w:widowControl w:val="0"/>
        <w:jc w:val="center"/>
        <w:rPr>
          <w:sz w:val="24"/>
          <w:szCs w:val="24"/>
        </w:rPr>
      </w:pPr>
    </w:p>
    <w:p w:rsidR="0096032F" w:rsidRDefault="0096032F" w:rsidP="002075AC">
      <w:pPr>
        <w:widowControl w:val="0"/>
        <w:jc w:val="center"/>
        <w:rPr>
          <w:sz w:val="24"/>
          <w:szCs w:val="24"/>
        </w:rPr>
      </w:pPr>
    </w:p>
    <w:p w:rsidR="00B178DF" w:rsidRPr="00B178DF" w:rsidRDefault="00B178DF" w:rsidP="00B178DF">
      <w:pPr>
        <w:keepNext/>
        <w:ind w:firstLine="709"/>
        <w:jc w:val="both"/>
        <w:outlineLvl w:val="2"/>
        <w:rPr>
          <w:webHidden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</w:t>
      </w:r>
      <w:r w:rsidRPr="00B178DF">
        <w:rPr>
          <w:color w:val="auto"/>
          <w:sz w:val="28"/>
          <w:szCs w:val="28"/>
        </w:rPr>
        <w:t xml:space="preserve">1. Наименование, основные характеристики (категория, протяженность, проектная мощность, пропускная способность, грузонапряженность, интенсивность движения) и назначение планируемых для размещения линейных объектов, а также линейных объектов, подлежащих реконструкции </w:t>
      </w:r>
      <w:r w:rsidRPr="00B178DF">
        <w:rPr>
          <w:color w:val="auto"/>
          <w:sz w:val="28"/>
          <w:szCs w:val="28"/>
        </w:rPr>
        <w:br/>
        <w:t>в связи с изменением их местоположения</w:t>
      </w:r>
    </w:p>
    <w:p w:rsidR="00B178DF" w:rsidRPr="00B178DF" w:rsidRDefault="00B178DF" w:rsidP="00B178DF">
      <w:pPr>
        <w:ind w:firstLine="709"/>
        <w:jc w:val="both"/>
        <w:rPr>
          <w:sz w:val="28"/>
        </w:rPr>
      </w:pPr>
      <w:r w:rsidRPr="00B178DF">
        <w:rPr>
          <w:sz w:val="28"/>
        </w:rPr>
        <w:t xml:space="preserve">Данная документация представлена в виде проекта внесения изменений </w:t>
      </w:r>
      <w:r w:rsidRPr="00B178DF">
        <w:rPr>
          <w:sz w:val="28"/>
        </w:rPr>
        <w:br/>
        <w:t xml:space="preserve">в проект планировки района "Майская горка" муниципального образования "Город Архангельск", утвержденный распоряжением мэра города Архангельска от 20 февраля 2015 года № 425р (с изменениями), для размещения линейного объекта "Реконструкция автомобильной дороги по ул. Ленина, </w:t>
      </w:r>
      <w:r w:rsidRPr="00B178DF">
        <w:rPr>
          <w:sz w:val="28"/>
        </w:rPr>
        <w:br/>
        <w:t xml:space="preserve">от просп. Московского до Окружного шоссе в городе Архангельске" (далее – проект внесения изменений в проект планировки района "Майская горка"). </w:t>
      </w:r>
    </w:p>
    <w:p w:rsidR="00B178DF" w:rsidRPr="00B178DF" w:rsidRDefault="00B178DF" w:rsidP="00B178DF">
      <w:pPr>
        <w:ind w:firstLine="709"/>
        <w:jc w:val="both"/>
        <w:rPr>
          <w:sz w:val="28"/>
        </w:rPr>
      </w:pPr>
      <w:r w:rsidRPr="00B178DF">
        <w:rPr>
          <w:sz w:val="28"/>
        </w:rPr>
        <w:t xml:space="preserve">Вид планируемого к размещению линейного объекта – автомобильная дорога по ул. Ленина от просп. Московского до Окружного шоссе в городе Архангельске. Предусмотрена реконструкция линейного объекта в связи </w:t>
      </w:r>
      <w:r w:rsidRPr="00B178DF">
        <w:rPr>
          <w:sz w:val="28"/>
        </w:rPr>
        <w:br/>
        <w:t>с изменением его местоположения.</w:t>
      </w:r>
    </w:p>
    <w:p w:rsidR="00B178DF" w:rsidRPr="00B178DF" w:rsidRDefault="00B178DF" w:rsidP="00B178DF">
      <w:pPr>
        <w:ind w:firstLine="709"/>
        <w:jc w:val="both"/>
        <w:rPr>
          <w:webHidden/>
          <w:sz w:val="28"/>
        </w:rPr>
      </w:pPr>
      <w:r w:rsidRPr="00B178DF">
        <w:rPr>
          <w:webHidden/>
          <w:sz w:val="28"/>
        </w:rPr>
        <w:t>Основные характеристики линейного объекта представлены в таблице 1.</w:t>
      </w:r>
    </w:p>
    <w:p w:rsidR="00B178DF" w:rsidRPr="00B178DF" w:rsidRDefault="00B178DF" w:rsidP="00B178DF">
      <w:pPr>
        <w:ind w:firstLine="709"/>
        <w:jc w:val="both"/>
        <w:rPr>
          <w:webHidden/>
          <w:sz w:val="28"/>
        </w:rPr>
      </w:pPr>
    </w:p>
    <w:p w:rsidR="00B178DF" w:rsidRPr="00B178DF" w:rsidRDefault="00B178DF" w:rsidP="00B178DF">
      <w:pPr>
        <w:ind w:firstLine="709"/>
        <w:jc w:val="both"/>
        <w:rPr>
          <w:webHidden/>
          <w:sz w:val="28"/>
        </w:rPr>
      </w:pPr>
      <w:r w:rsidRPr="00B178DF">
        <w:rPr>
          <w:webHidden/>
          <w:sz w:val="28"/>
        </w:rPr>
        <w:t>Таблица 1 – Основные характеристики линейного объекта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2126"/>
        <w:gridCol w:w="2268"/>
      </w:tblGrid>
      <w:tr w:rsidR="00B178DF" w:rsidRPr="00B178DF" w:rsidTr="00D204A7">
        <w:trPr>
          <w:trHeight w:val="191"/>
          <w:tblHeader/>
        </w:trPr>
        <w:tc>
          <w:tcPr>
            <w:tcW w:w="53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DF" w:rsidRPr="00B178DF" w:rsidRDefault="00B178DF" w:rsidP="00D204A7">
            <w:pPr>
              <w:spacing w:line="240" w:lineRule="exact"/>
              <w:jc w:val="center"/>
              <w:rPr>
                <w:iCs/>
                <w:sz w:val="22"/>
                <w:szCs w:val="22"/>
              </w:rPr>
            </w:pPr>
            <w:r w:rsidRPr="00B178DF">
              <w:rPr>
                <w:bCs/>
                <w:iCs/>
                <w:sz w:val="22"/>
                <w:szCs w:val="22"/>
              </w:rPr>
              <w:t>Технические нормативы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78DF" w:rsidRPr="00B178DF" w:rsidRDefault="00B178DF" w:rsidP="00D204A7">
            <w:pPr>
              <w:spacing w:line="240" w:lineRule="exact"/>
              <w:jc w:val="center"/>
              <w:rPr>
                <w:bCs/>
                <w:iCs/>
                <w:sz w:val="22"/>
                <w:szCs w:val="22"/>
              </w:rPr>
            </w:pPr>
            <w:r w:rsidRPr="00B178DF">
              <w:rPr>
                <w:bCs/>
                <w:iCs/>
                <w:sz w:val="22"/>
                <w:szCs w:val="22"/>
              </w:rPr>
              <w:t>Показатель</w:t>
            </w:r>
          </w:p>
        </w:tc>
      </w:tr>
      <w:tr w:rsidR="00B178DF" w:rsidRPr="00B178DF" w:rsidTr="00D204A7">
        <w:trPr>
          <w:trHeight w:val="224"/>
          <w:tblHeader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DF" w:rsidRPr="00B178DF" w:rsidRDefault="00B178DF" w:rsidP="00D204A7">
            <w:pPr>
              <w:spacing w:line="240" w:lineRule="exact"/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8DF" w:rsidRPr="00B178DF" w:rsidRDefault="00B178DF" w:rsidP="00D204A7">
            <w:pPr>
              <w:spacing w:line="240" w:lineRule="exact"/>
              <w:jc w:val="center"/>
              <w:rPr>
                <w:bCs/>
                <w:iCs/>
                <w:sz w:val="22"/>
                <w:szCs w:val="22"/>
              </w:rPr>
            </w:pPr>
            <w:r w:rsidRPr="00B178DF">
              <w:rPr>
                <w:bCs/>
                <w:iCs/>
                <w:sz w:val="22"/>
                <w:szCs w:val="22"/>
              </w:rPr>
              <w:t>нормативный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78DF" w:rsidRPr="00B178DF" w:rsidRDefault="00B178DF" w:rsidP="00D204A7">
            <w:pPr>
              <w:spacing w:line="240" w:lineRule="exact"/>
              <w:jc w:val="center"/>
              <w:rPr>
                <w:bCs/>
                <w:iCs/>
                <w:sz w:val="22"/>
                <w:szCs w:val="22"/>
              </w:rPr>
            </w:pPr>
            <w:r w:rsidRPr="00B178DF">
              <w:rPr>
                <w:bCs/>
                <w:iCs/>
                <w:sz w:val="22"/>
                <w:szCs w:val="22"/>
              </w:rPr>
              <w:t>принятый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 xml:space="preserve">Вид строительства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Новое строительство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Категория дороги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2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Общая протяженность проектируемой дороги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0,412 км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Расчетная скорость движения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70 км/час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70 км/час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Число полос движения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2 - 4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4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Ширина полосы движения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3,25 – 3,75 м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3,75 м</w:t>
            </w:r>
          </w:p>
        </w:tc>
      </w:tr>
      <w:tr w:rsidR="00B178DF" w:rsidRPr="00B178DF" w:rsidTr="00D204A7">
        <w:trPr>
          <w:trHeight w:val="340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Наименьшая ширина тротуаров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2,25 м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before="120" w:after="120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 xml:space="preserve">3 м </w:t>
            </w:r>
            <w:r w:rsidRPr="00B178DF">
              <w:rPr>
                <w:iCs/>
                <w:sz w:val="22"/>
                <w:szCs w:val="22"/>
              </w:rPr>
              <w:br/>
              <w:t>(с учетом механизи</w:t>
            </w:r>
            <w:r w:rsidR="00D204A7">
              <w:rPr>
                <w:iCs/>
                <w:sz w:val="22"/>
                <w:szCs w:val="22"/>
              </w:rPr>
              <w:t>-</w:t>
            </w:r>
            <w:r w:rsidR="00D204A7">
              <w:rPr>
                <w:iCs/>
                <w:sz w:val="22"/>
                <w:szCs w:val="22"/>
              </w:rPr>
              <w:br/>
            </w:r>
            <w:r w:rsidRPr="00B178DF">
              <w:rPr>
                <w:iCs/>
                <w:sz w:val="22"/>
                <w:szCs w:val="22"/>
              </w:rPr>
              <w:t>рованной уборки)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Наименьшая ширина центральной разделительной полосы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3,5 м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-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Минимальный радиус кривой в плане: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с виражом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230 м</w:t>
            </w:r>
          </w:p>
        </w:tc>
        <w:tc>
          <w:tcPr>
            <w:tcW w:w="2268" w:type="dxa"/>
            <w:vMerge w:val="restart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2 000 м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без виража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310 м</w:t>
            </w:r>
          </w:p>
        </w:tc>
        <w:tc>
          <w:tcPr>
            <w:tcW w:w="2268" w:type="dxa"/>
            <w:vMerge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lastRenderedPageBreak/>
              <w:t>Наименьший радиус вертикальной кривой: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  <w:highlight w:val="yellow"/>
              </w:rPr>
            </w:pP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выпуклых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2 600 м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2 600 м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вогнутых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800 м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800 м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Наибольший продольный уклон проезжей части</w:t>
            </w:r>
          </w:p>
        </w:tc>
        <w:tc>
          <w:tcPr>
            <w:tcW w:w="2126" w:type="dxa"/>
            <w:vAlign w:val="center"/>
          </w:tcPr>
          <w:p w:rsidR="00B178DF" w:rsidRPr="00B55B5A" w:rsidRDefault="00B178DF" w:rsidP="00B55B5A">
            <w:pPr>
              <w:spacing w:line="276" w:lineRule="auto"/>
              <w:rPr>
                <w:iCs/>
                <w:color w:val="auto"/>
                <w:sz w:val="22"/>
                <w:szCs w:val="22"/>
              </w:rPr>
            </w:pPr>
            <w:r w:rsidRPr="00B55B5A">
              <w:rPr>
                <w:iCs/>
                <w:color w:val="auto"/>
                <w:sz w:val="22"/>
                <w:szCs w:val="22"/>
              </w:rPr>
              <w:t>60</w:t>
            </w:r>
            <w:r w:rsidR="00B55B5A" w:rsidRPr="00B55B5A">
              <w:rPr>
                <w:iCs/>
                <w:color w:val="auto"/>
                <w:sz w:val="22"/>
                <w:szCs w:val="22"/>
              </w:rPr>
              <w:t xml:space="preserve"> ‰</w:t>
            </w:r>
          </w:p>
        </w:tc>
        <w:tc>
          <w:tcPr>
            <w:tcW w:w="2268" w:type="dxa"/>
            <w:vAlign w:val="center"/>
          </w:tcPr>
          <w:p w:rsidR="00B178DF" w:rsidRPr="00B55B5A" w:rsidRDefault="00A04EA5" w:rsidP="00F7293E">
            <w:pPr>
              <w:spacing w:line="276" w:lineRule="auto"/>
              <w:rPr>
                <w:iCs/>
                <w:color w:val="auto"/>
                <w:sz w:val="22"/>
                <w:szCs w:val="22"/>
              </w:rPr>
            </w:pPr>
            <w:r w:rsidRPr="00B55B5A">
              <w:rPr>
                <w:iCs/>
                <w:color w:val="auto"/>
                <w:sz w:val="22"/>
                <w:szCs w:val="22"/>
              </w:rPr>
              <w:t>9</w:t>
            </w:r>
            <w:r w:rsidR="00B178DF" w:rsidRPr="00B55B5A">
              <w:rPr>
                <w:iCs/>
                <w:color w:val="auto"/>
                <w:sz w:val="22"/>
                <w:szCs w:val="22"/>
              </w:rPr>
              <w:t xml:space="preserve"> </w:t>
            </w:r>
            <w:r w:rsidR="00B55B5A" w:rsidRPr="00B55B5A">
              <w:rPr>
                <w:iCs/>
                <w:color w:val="auto"/>
                <w:sz w:val="22"/>
                <w:szCs w:val="22"/>
              </w:rPr>
              <w:t>‰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Поперечные уклоны:</w:t>
            </w:r>
          </w:p>
        </w:tc>
        <w:tc>
          <w:tcPr>
            <w:tcW w:w="2126" w:type="dxa"/>
            <w:vAlign w:val="center"/>
          </w:tcPr>
          <w:p w:rsidR="00B178DF" w:rsidRPr="00B55B5A" w:rsidRDefault="00B178DF" w:rsidP="00B178DF">
            <w:pPr>
              <w:spacing w:line="276" w:lineRule="auto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178DF" w:rsidRPr="00B55B5A" w:rsidRDefault="00B178DF" w:rsidP="00B178DF">
            <w:pPr>
              <w:spacing w:line="276" w:lineRule="auto"/>
              <w:rPr>
                <w:iCs/>
                <w:color w:val="auto"/>
                <w:sz w:val="22"/>
                <w:szCs w:val="22"/>
              </w:rPr>
            </w:pP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проезжая часть</w:t>
            </w:r>
          </w:p>
        </w:tc>
        <w:tc>
          <w:tcPr>
            <w:tcW w:w="2126" w:type="dxa"/>
            <w:vAlign w:val="center"/>
          </w:tcPr>
          <w:p w:rsidR="00B178DF" w:rsidRPr="00B55B5A" w:rsidRDefault="00B178DF" w:rsidP="00B178DF">
            <w:pPr>
              <w:spacing w:line="276" w:lineRule="auto"/>
              <w:rPr>
                <w:iCs/>
                <w:color w:val="auto"/>
                <w:sz w:val="22"/>
                <w:szCs w:val="22"/>
              </w:rPr>
            </w:pPr>
            <w:r w:rsidRPr="00B55B5A">
              <w:rPr>
                <w:iCs/>
                <w:color w:val="auto"/>
                <w:sz w:val="22"/>
                <w:szCs w:val="22"/>
              </w:rPr>
              <w:t xml:space="preserve">10 - 30 </w:t>
            </w:r>
            <w:r w:rsidR="00B55B5A" w:rsidRPr="00B55B5A">
              <w:rPr>
                <w:iCs/>
                <w:color w:val="auto"/>
                <w:sz w:val="22"/>
                <w:szCs w:val="22"/>
              </w:rPr>
              <w:t>‰</w:t>
            </w:r>
          </w:p>
        </w:tc>
        <w:tc>
          <w:tcPr>
            <w:tcW w:w="2268" w:type="dxa"/>
            <w:vAlign w:val="center"/>
          </w:tcPr>
          <w:p w:rsidR="00B178DF" w:rsidRPr="00B55B5A" w:rsidRDefault="00B178DF" w:rsidP="00F7293E">
            <w:pPr>
              <w:spacing w:line="276" w:lineRule="auto"/>
              <w:rPr>
                <w:iCs/>
                <w:color w:val="auto"/>
                <w:sz w:val="22"/>
                <w:szCs w:val="22"/>
              </w:rPr>
            </w:pPr>
            <w:r w:rsidRPr="00B55B5A">
              <w:rPr>
                <w:iCs/>
                <w:color w:val="auto"/>
                <w:sz w:val="22"/>
                <w:szCs w:val="22"/>
              </w:rPr>
              <w:t xml:space="preserve">30 </w:t>
            </w:r>
            <w:r w:rsidR="00B55B5A" w:rsidRPr="00B55B5A">
              <w:rPr>
                <w:iCs/>
                <w:color w:val="auto"/>
                <w:sz w:val="22"/>
                <w:szCs w:val="22"/>
              </w:rPr>
              <w:t>‰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тротуары</w:t>
            </w:r>
          </w:p>
        </w:tc>
        <w:tc>
          <w:tcPr>
            <w:tcW w:w="2126" w:type="dxa"/>
            <w:vAlign w:val="center"/>
          </w:tcPr>
          <w:p w:rsidR="00B178DF" w:rsidRPr="00B55B5A" w:rsidRDefault="00B178DF" w:rsidP="00B178DF">
            <w:pPr>
              <w:spacing w:line="276" w:lineRule="auto"/>
              <w:rPr>
                <w:iCs/>
                <w:color w:val="auto"/>
                <w:sz w:val="22"/>
                <w:szCs w:val="22"/>
              </w:rPr>
            </w:pPr>
            <w:r w:rsidRPr="00B55B5A">
              <w:rPr>
                <w:iCs/>
                <w:color w:val="auto"/>
                <w:sz w:val="22"/>
                <w:szCs w:val="22"/>
              </w:rPr>
              <w:t xml:space="preserve">5 - 20 </w:t>
            </w:r>
            <w:r w:rsidR="00B55B5A" w:rsidRPr="00B55B5A">
              <w:rPr>
                <w:iCs/>
                <w:color w:val="auto"/>
                <w:sz w:val="22"/>
                <w:szCs w:val="22"/>
              </w:rPr>
              <w:t>‰</w:t>
            </w:r>
          </w:p>
        </w:tc>
        <w:tc>
          <w:tcPr>
            <w:tcW w:w="2268" w:type="dxa"/>
            <w:vAlign w:val="center"/>
          </w:tcPr>
          <w:p w:rsidR="00B178DF" w:rsidRPr="00B55B5A" w:rsidRDefault="00B178DF" w:rsidP="00B178DF">
            <w:pPr>
              <w:spacing w:line="276" w:lineRule="auto"/>
              <w:rPr>
                <w:iCs/>
                <w:color w:val="auto"/>
                <w:sz w:val="22"/>
                <w:szCs w:val="22"/>
              </w:rPr>
            </w:pPr>
            <w:r w:rsidRPr="00B55B5A">
              <w:rPr>
                <w:iCs/>
                <w:color w:val="auto"/>
                <w:sz w:val="22"/>
                <w:szCs w:val="22"/>
              </w:rPr>
              <w:t xml:space="preserve">10 - 20 </w:t>
            </w:r>
            <w:r w:rsidR="00B55B5A" w:rsidRPr="00B55B5A">
              <w:rPr>
                <w:iCs/>
                <w:color w:val="auto"/>
                <w:sz w:val="22"/>
                <w:szCs w:val="22"/>
              </w:rPr>
              <w:t>‰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Автобусные остановки: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-</w:t>
            </w:r>
          </w:p>
        </w:tc>
      </w:tr>
      <w:tr w:rsidR="00B178DF" w:rsidRPr="00B178DF" w:rsidTr="00D204A7">
        <w:trPr>
          <w:trHeight w:val="781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Дорожная одежда проезжей части</w:t>
            </w:r>
          </w:p>
        </w:tc>
        <w:tc>
          <w:tcPr>
            <w:tcW w:w="2126" w:type="dxa"/>
            <w:vAlign w:val="center"/>
          </w:tcPr>
          <w:p w:rsidR="00B178DF" w:rsidRPr="00B178DF" w:rsidRDefault="00D204A7" w:rsidP="00B178DF">
            <w:pPr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 xml:space="preserve">Капитального </w:t>
            </w:r>
            <w:r w:rsidR="00B178DF" w:rsidRPr="00B178DF">
              <w:rPr>
                <w:iCs/>
                <w:sz w:val="22"/>
                <w:szCs w:val="22"/>
              </w:rPr>
              <w:t xml:space="preserve">типа </w:t>
            </w:r>
          </w:p>
          <w:p w:rsidR="00B178DF" w:rsidRPr="00B178DF" w:rsidRDefault="00B178DF" w:rsidP="00B178DF">
            <w:pPr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из асфальтобетона</w:t>
            </w:r>
          </w:p>
        </w:tc>
        <w:tc>
          <w:tcPr>
            <w:tcW w:w="2268" w:type="dxa"/>
            <w:vAlign w:val="center"/>
          </w:tcPr>
          <w:p w:rsidR="00B178DF" w:rsidRPr="00B178DF" w:rsidRDefault="00D204A7" w:rsidP="00B178DF">
            <w:pPr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 xml:space="preserve">Капитального </w:t>
            </w:r>
            <w:r w:rsidR="00B178DF" w:rsidRPr="00B178DF">
              <w:rPr>
                <w:iCs/>
                <w:sz w:val="22"/>
                <w:szCs w:val="22"/>
              </w:rPr>
              <w:t>типа из асфальтобетона</w:t>
            </w:r>
          </w:p>
        </w:tc>
      </w:tr>
      <w:tr w:rsidR="00B178DF" w:rsidRPr="00B178DF" w:rsidTr="00D204A7">
        <w:trPr>
          <w:trHeight w:val="510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Покрытие тротуаров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B178DF" w:rsidRPr="00B178DF" w:rsidRDefault="00D204A7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Асфальтобетон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Водоотвод: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B178DF" w:rsidRPr="00B178DF" w:rsidRDefault="00D204A7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Закрытый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дождеприемные ветки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412 пм</w:t>
            </w:r>
          </w:p>
        </w:tc>
      </w:tr>
      <w:tr w:rsidR="00B178DF" w:rsidRPr="00B178DF" w:rsidTr="00D204A7">
        <w:trPr>
          <w:trHeight w:val="454"/>
        </w:trPr>
        <w:tc>
          <w:tcPr>
            <w:tcW w:w="5387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Наружное освещение</w:t>
            </w:r>
          </w:p>
        </w:tc>
        <w:tc>
          <w:tcPr>
            <w:tcW w:w="2126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B178DF" w:rsidRPr="00B178DF" w:rsidRDefault="00B178DF" w:rsidP="00B178DF">
            <w:pPr>
              <w:spacing w:line="276" w:lineRule="auto"/>
              <w:rPr>
                <w:iCs/>
                <w:sz w:val="22"/>
                <w:szCs w:val="22"/>
              </w:rPr>
            </w:pPr>
            <w:r w:rsidRPr="00B178DF">
              <w:rPr>
                <w:iCs/>
                <w:sz w:val="22"/>
                <w:szCs w:val="22"/>
              </w:rPr>
              <w:t>0,412 км</w:t>
            </w:r>
          </w:p>
        </w:tc>
      </w:tr>
    </w:tbl>
    <w:p w:rsidR="00B178DF" w:rsidRPr="00B178DF" w:rsidRDefault="00B178DF" w:rsidP="00B178DF">
      <w:pPr>
        <w:ind w:firstLine="709"/>
        <w:jc w:val="both"/>
        <w:rPr>
          <w:sz w:val="28"/>
        </w:rPr>
      </w:pPr>
      <w:r w:rsidRPr="00B178DF">
        <w:rPr>
          <w:sz w:val="28"/>
        </w:rPr>
        <w:t>Назначение линейного объекта:</w:t>
      </w:r>
    </w:p>
    <w:p w:rsidR="00B178DF" w:rsidRPr="00B178DF" w:rsidRDefault="00B178DF" w:rsidP="00B178DF">
      <w:pPr>
        <w:ind w:firstLine="709"/>
        <w:jc w:val="both"/>
        <w:rPr>
          <w:sz w:val="28"/>
        </w:rPr>
      </w:pPr>
      <w:r w:rsidRPr="00B178DF">
        <w:rPr>
          <w:sz w:val="28"/>
        </w:rPr>
        <w:t xml:space="preserve">формирование транспортного каркаса территории, представленного магистральной улицей </w:t>
      </w:r>
      <w:r>
        <w:rPr>
          <w:sz w:val="28"/>
        </w:rPr>
        <w:t>районного</w:t>
      </w:r>
      <w:r w:rsidRPr="00B178DF">
        <w:rPr>
          <w:sz w:val="28"/>
        </w:rPr>
        <w:t xml:space="preserve"> значения (по ул. Ленина </w:t>
      </w:r>
      <w:r w:rsidR="00D204A7">
        <w:rPr>
          <w:sz w:val="28"/>
        </w:rPr>
        <w:br/>
      </w:r>
      <w:r w:rsidRPr="00B178DF">
        <w:rPr>
          <w:sz w:val="28"/>
        </w:rPr>
        <w:t>от просп. Московского до Окружного шоссе);</w:t>
      </w:r>
    </w:p>
    <w:p w:rsidR="00B178DF" w:rsidRPr="00B178DF" w:rsidRDefault="00B178DF" w:rsidP="00B178DF">
      <w:pPr>
        <w:ind w:firstLine="709"/>
        <w:jc w:val="both"/>
        <w:rPr>
          <w:sz w:val="28"/>
        </w:rPr>
      </w:pPr>
      <w:r w:rsidRPr="00B178DF">
        <w:rPr>
          <w:sz w:val="28"/>
        </w:rPr>
        <w:t>реконструкция отдельных участков магистральной улично-дорожной сети (далее – УДС) (уширение проезжих частей, устройство тротуаров, велосипедных дорожек, полос озеленения);</w:t>
      </w:r>
    </w:p>
    <w:p w:rsidR="002075AC" w:rsidRDefault="00B178DF" w:rsidP="00B178DF">
      <w:pPr>
        <w:ind w:firstLine="709"/>
        <w:jc w:val="both"/>
        <w:rPr>
          <w:sz w:val="28"/>
          <w:szCs w:val="28"/>
        </w:rPr>
      </w:pPr>
      <w:r w:rsidRPr="00B178DF">
        <w:rPr>
          <w:sz w:val="28"/>
        </w:rPr>
        <w:t>оснащение пересечений и примыканий сети магистральной УДС транспортными развязками в одном уровне.</w:t>
      </w:r>
      <w:r w:rsidR="004317BD">
        <w:rPr>
          <w:sz w:val="28"/>
          <w:szCs w:val="28"/>
        </w:rPr>
        <w:t>".</w:t>
      </w:r>
    </w:p>
    <w:p w:rsidR="00D204A7" w:rsidRDefault="00D204A7" w:rsidP="00B178DF">
      <w:pPr>
        <w:ind w:firstLine="709"/>
        <w:jc w:val="both"/>
        <w:rPr>
          <w:sz w:val="28"/>
          <w:szCs w:val="28"/>
        </w:rPr>
      </w:pPr>
    </w:p>
    <w:p w:rsidR="00D204A7" w:rsidRDefault="00D204A7" w:rsidP="00D204A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6847F0" w:rsidRDefault="006847F0" w:rsidP="00B178DF">
      <w:pPr>
        <w:ind w:firstLine="709"/>
        <w:jc w:val="both"/>
        <w:rPr>
          <w:sz w:val="28"/>
          <w:szCs w:val="28"/>
        </w:rPr>
      </w:pPr>
    </w:p>
    <w:p w:rsidR="006847F0" w:rsidRDefault="006847F0" w:rsidP="00B178DF">
      <w:pPr>
        <w:ind w:firstLine="709"/>
        <w:jc w:val="both"/>
        <w:rPr>
          <w:sz w:val="28"/>
          <w:szCs w:val="28"/>
        </w:rPr>
      </w:pPr>
    </w:p>
    <w:sectPr w:rsidR="006847F0" w:rsidSect="00370487">
      <w:headerReference w:type="default" r:id="rId9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F1" w:rsidRDefault="00EF56F1" w:rsidP="002075AC">
      <w:r>
        <w:separator/>
      </w:r>
    </w:p>
  </w:endnote>
  <w:endnote w:type="continuationSeparator" w:id="0">
    <w:p w:rsidR="00EF56F1" w:rsidRDefault="00EF56F1" w:rsidP="0020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F1" w:rsidRDefault="00EF56F1" w:rsidP="002075AC">
      <w:r>
        <w:separator/>
      </w:r>
    </w:p>
  </w:footnote>
  <w:footnote w:type="continuationSeparator" w:id="0">
    <w:p w:rsidR="00EF56F1" w:rsidRDefault="00EF56F1" w:rsidP="00207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AC" w:rsidRDefault="002075AC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D5AEF">
      <w:rPr>
        <w:noProof/>
      </w:rPr>
      <w:t>2</w:t>
    </w:r>
    <w:r>
      <w:fldChar w:fldCharType="end"/>
    </w:r>
  </w:p>
  <w:p w:rsidR="002075AC" w:rsidRDefault="002075A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6795F"/>
    <w:multiLevelType w:val="hybridMultilevel"/>
    <w:tmpl w:val="1BDAF13C"/>
    <w:lvl w:ilvl="0" w:tplc="FF52975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2750BE6"/>
    <w:multiLevelType w:val="multilevel"/>
    <w:tmpl w:val="91F6118A"/>
    <w:lvl w:ilvl="0">
      <w:start w:val="1"/>
      <w:numFmt w:val="decimal"/>
      <w:pStyle w:val="2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3"/>
      <w:numFmt w:val="decimal"/>
      <w:isLgl/>
      <w:lvlText w:val="%1.%2"/>
      <w:lvlJc w:val="left"/>
      <w:pPr>
        <w:ind w:left="1428" w:hanging="72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3240" w:hanging="144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4320" w:hanging="1800"/>
      </w:p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63610"/>
    <w:rsid w:val="000F72AF"/>
    <w:rsid w:val="00123C18"/>
    <w:rsid w:val="00171227"/>
    <w:rsid w:val="00185879"/>
    <w:rsid w:val="002075AC"/>
    <w:rsid w:val="00217D18"/>
    <w:rsid w:val="002B7780"/>
    <w:rsid w:val="002D4895"/>
    <w:rsid w:val="002F2DE7"/>
    <w:rsid w:val="0030444C"/>
    <w:rsid w:val="00306B4D"/>
    <w:rsid w:val="00370487"/>
    <w:rsid w:val="003E616F"/>
    <w:rsid w:val="004317BD"/>
    <w:rsid w:val="00467072"/>
    <w:rsid w:val="00484EB4"/>
    <w:rsid w:val="004B77E9"/>
    <w:rsid w:val="004F2C64"/>
    <w:rsid w:val="00507F4F"/>
    <w:rsid w:val="00541FF1"/>
    <w:rsid w:val="00640CE3"/>
    <w:rsid w:val="006847F0"/>
    <w:rsid w:val="006B7FD6"/>
    <w:rsid w:val="007134B4"/>
    <w:rsid w:val="007934C4"/>
    <w:rsid w:val="008C61BC"/>
    <w:rsid w:val="0096032F"/>
    <w:rsid w:val="00995B2E"/>
    <w:rsid w:val="00A04EA5"/>
    <w:rsid w:val="00AC181B"/>
    <w:rsid w:val="00AE1B2F"/>
    <w:rsid w:val="00B178DF"/>
    <w:rsid w:val="00B42894"/>
    <w:rsid w:val="00B55B5A"/>
    <w:rsid w:val="00BB66A5"/>
    <w:rsid w:val="00CD5AEF"/>
    <w:rsid w:val="00CF0B64"/>
    <w:rsid w:val="00D204A7"/>
    <w:rsid w:val="00D572CF"/>
    <w:rsid w:val="00DC63B6"/>
    <w:rsid w:val="00E643A0"/>
    <w:rsid w:val="00E83037"/>
    <w:rsid w:val="00EF56F1"/>
    <w:rsid w:val="00F7293E"/>
    <w:rsid w:val="00FB2ED4"/>
    <w:rsid w:val="00F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17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8DF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2075AC"/>
    <w:pPr>
      <w:ind w:firstLine="567"/>
      <w:jc w:val="both"/>
    </w:pPr>
  </w:style>
  <w:style w:type="character" w:customStyle="1" w:styleId="a4">
    <w:name w:val="Основной текст с отступом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  <w:lang w:eastAsia="en-US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iPriority w:val="99"/>
    <w:semiHidden/>
    <w:unhideWhenUsed/>
    <w:rsid w:val="002075A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2">
    <w:name w:val="Стиль2"/>
    <w:basedOn w:val="a"/>
    <w:link w:val="23"/>
    <w:rsid w:val="0030444C"/>
    <w:pPr>
      <w:ind w:firstLine="709"/>
      <w:jc w:val="both"/>
    </w:pPr>
    <w:rPr>
      <w:szCs w:val="28"/>
    </w:rPr>
  </w:style>
  <w:style w:type="character" w:customStyle="1" w:styleId="23">
    <w:name w:val="Стиль2 Знак"/>
    <w:link w:val="22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rsid w:val="0030444C"/>
    <w:pPr>
      <w:spacing w:line="360" w:lineRule="auto"/>
      <w:ind w:firstLine="709"/>
      <w:jc w:val="both"/>
    </w:pPr>
    <w:rPr>
      <w:spacing w:val="-2"/>
      <w:szCs w:val="28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customStyle="1" w:styleId="24">
    <w:name w:val="Заголовок2 Знак"/>
    <w:link w:val="2"/>
    <w:locked/>
    <w:rsid w:val="00B178DF"/>
    <w:rPr>
      <w:b/>
      <w:sz w:val="28"/>
      <w:szCs w:val="28"/>
    </w:rPr>
  </w:style>
  <w:style w:type="paragraph" w:customStyle="1" w:styleId="2">
    <w:name w:val="Заголовок2"/>
    <w:basedOn w:val="20"/>
    <w:next w:val="a"/>
    <w:link w:val="24"/>
    <w:qFormat/>
    <w:rsid w:val="00B178DF"/>
    <w:pPr>
      <w:numPr>
        <w:numId w:val="2"/>
      </w:numPr>
      <w:spacing w:after="120"/>
    </w:pPr>
    <w:rPr>
      <w:rFonts w:ascii="Calibri" w:eastAsia="Calibri" w:hAnsi="Calibri"/>
      <w:bCs w:val="0"/>
      <w:i w:val="0"/>
      <w:iCs w:val="0"/>
      <w:color w:val="auto"/>
    </w:rPr>
  </w:style>
  <w:style w:type="character" w:customStyle="1" w:styleId="21">
    <w:name w:val="Заголовок 2 Знак"/>
    <w:link w:val="20"/>
    <w:uiPriority w:val="9"/>
    <w:semiHidden/>
    <w:rsid w:val="00B178DF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178DF"/>
    <w:rPr>
      <w:rFonts w:ascii="Cambria" w:eastAsia="Times New Roman" w:hAnsi="Cambria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5AC"/>
    <w:rPr>
      <w:rFonts w:ascii="Times New Roman" w:eastAsia="Times New Roman" w:hAnsi="Times New Roman"/>
      <w:color w:val="000000"/>
      <w:sz w:val="26"/>
    </w:rPr>
  </w:style>
  <w:style w:type="paragraph" w:styleId="1">
    <w:name w:val="heading 1"/>
    <w:aliases w:val="Заголовок раздела,Раздел"/>
    <w:basedOn w:val="a"/>
    <w:next w:val="a"/>
    <w:link w:val="10"/>
    <w:qFormat/>
    <w:rsid w:val="002075A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17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8DF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раздела Знак,Раздел Знак"/>
    <w:link w:val="1"/>
    <w:rsid w:val="002075AC"/>
    <w:rPr>
      <w:rFonts w:ascii="Cambria" w:eastAsia="Times New Roman" w:hAnsi="Cambria" w:cs="Times New Roman"/>
      <w:b/>
      <w:bCs/>
      <w:color w:val="365F91"/>
      <w:sz w:val="26"/>
      <w:szCs w:val="28"/>
      <w:lang w:eastAsia="ru-RU"/>
    </w:rPr>
  </w:style>
  <w:style w:type="paragraph" w:styleId="a3">
    <w:name w:val="Body Text Indent"/>
    <w:basedOn w:val="a"/>
    <w:link w:val="a4"/>
    <w:uiPriority w:val="99"/>
    <w:rsid w:val="002075AC"/>
    <w:pPr>
      <w:ind w:firstLine="567"/>
      <w:jc w:val="both"/>
    </w:pPr>
  </w:style>
  <w:style w:type="character" w:customStyle="1" w:styleId="a4">
    <w:name w:val="Основной текст с отступом Знак"/>
    <w:link w:val="a3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5">
    <w:name w:val="Hyperlink"/>
    <w:uiPriority w:val="99"/>
    <w:unhideWhenUsed/>
    <w:rsid w:val="002075AC"/>
    <w:rPr>
      <w:color w:val="0000FF"/>
      <w:u w:val="single"/>
    </w:rPr>
  </w:style>
  <w:style w:type="paragraph" w:styleId="a6">
    <w:name w:val="No Spacing"/>
    <w:link w:val="a7"/>
    <w:uiPriority w:val="1"/>
    <w:qFormat/>
    <w:rsid w:val="002075AC"/>
    <w:rPr>
      <w:rFonts w:ascii="Times New Roman" w:eastAsia="Times New Roman" w:hAnsi="Times New Roman"/>
      <w:sz w:val="24"/>
      <w:lang w:eastAsia="en-US"/>
    </w:rPr>
  </w:style>
  <w:style w:type="character" w:customStyle="1" w:styleId="a7">
    <w:name w:val="Без интервала Знак"/>
    <w:link w:val="a6"/>
    <w:uiPriority w:val="1"/>
    <w:locked/>
    <w:rsid w:val="002075AC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Title"/>
    <w:basedOn w:val="a"/>
    <w:link w:val="a9"/>
    <w:qFormat/>
    <w:rsid w:val="002075AC"/>
    <w:pPr>
      <w:jc w:val="center"/>
    </w:pPr>
    <w:rPr>
      <w:color w:val="auto"/>
      <w:sz w:val="28"/>
    </w:rPr>
  </w:style>
  <w:style w:type="character" w:customStyle="1" w:styleId="a9">
    <w:name w:val="Название Знак"/>
    <w:link w:val="a8"/>
    <w:rsid w:val="002075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Emphasis"/>
    <w:uiPriority w:val="20"/>
    <w:qFormat/>
    <w:rsid w:val="002075AC"/>
    <w:rPr>
      <w:i/>
      <w:iCs/>
    </w:rPr>
  </w:style>
  <w:style w:type="paragraph" w:styleId="ab">
    <w:name w:val="header"/>
    <w:basedOn w:val="a"/>
    <w:link w:val="ac"/>
    <w:uiPriority w:val="99"/>
    <w:unhideWhenUsed/>
    <w:rsid w:val="002075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2075A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075A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075AC"/>
    <w:pPr>
      <w:spacing w:after="100"/>
      <w:jc w:val="center"/>
    </w:pPr>
  </w:style>
  <w:style w:type="paragraph" w:styleId="af">
    <w:name w:val="Balloon Text"/>
    <w:basedOn w:val="a"/>
    <w:link w:val="af0"/>
    <w:uiPriority w:val="99"/>
    <w:semiHidden/>
    <w:unhideWhenUsed/>
    <w:rsid w:val="002075A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075A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2">
    <w:name w:val="Стиль2"/>
    <w:basedOn w:val="a"/>
    <w:link w:val="23"/>
    <w:rsid w:val="0030444C"/>
    <w:pPr>
      <w:ind w:firstLine="709"/>
      <w:jc w:val="both"/>
    </w:pPr>
    <w:rPr>
      <w:szCs w:val="28"/>
    </w:rPr>
  </w:style>
  <w:style w:type="character" w:customStyle="1" w:styleId="23">
    <w:name w:val="Стиль2 Знак"/>
    <w:link w:val="22"/>
    <w:locked/>
    <w:rsid w:val="0030444C"/>
    <w:rPr>
      <w:rFonts w:ascii="Times New Roman" w:eastAsia="Times New Roman" w:hAnsi="Times New Roman" w:cs="Times New Roman"/>
      <w:color w:val="000000"/>
      <w:sz w:val="26"/>
      <w:szCs w:val="28"/>
      <w:lang w:eastAsia="ru-RU"/>
    </w:rPr>
  </w:style>
  <w:style w:type="paragraph" w:customStyle="1" w:styleId="12">
    <w:name w:val="Стиль1"/>
    <w:basedOn w:val="a"/>
    <w:link w:val="13"/>
    <w:rsid w:val="0030444C"/>
    <w:pPr>
      <w:spacing w:line="360" w:lineRule="auto"/>
      <w:ind w:firstLine="709"/>
      <w:jc w:val="both"/>
    </w:pPr>
    <w:rPr>
      <w:spacing w:val="-2"/>
      <w:szCs w:val="28"/>
    </w:rPr>
  </w:style>
  <w:style w:type="character" w:customStyle="1" w:styleId="13">
    <w:name w:val="Стиль1 Знак"/>
    <w:link w:val="12"/>
    <w:locked/>
    <w:rsid w:val="0030444C"/>
    <w:rPr>
      <w:rFonts w:ascii="Times New Roman" w:eastAsia="Times New Roman" w:hAnsi="Times New Roman" w:cs="Times New Roman"/>
      <w:color w:val="000000"/>
      <w:spacing w:val="-2"/>
      <w:sz w:val="26"/>
      <w:szCs w:val="28"/>
      <w:lang w:eastAsia="ru-RU"/>
    </w:rPr>
  </w:style>
  <w:style w:type="character" w:customStyle="1" w:styleId="24">
    <w:name w:val="Заголовок2 Знак"/>
    <w:link w:val="2"/>
    <w:locked/>
    <w:rsid w:val="00B178DF"/>
    <w:rPr>
      <w:b/>
      <w:sz w:val="28"/>
      <w:szCs w:val="28"/>
    </w:rPr>
  </w:style>
  <w:style w:type="paragraph" w:customStyle="1" w:styleId="2">
    <w:name w:val="Заголовок2"/>
    <w:basedOn w:val="20"/>
    <w:next w:val="a"/>
    <w:link w:val="24"/>
    <w:qFormat/>
    <w:rsid w:val="00B178DF"/>
    <w:pPr>
      <w:numPr>
        <w:numId w:val="2"/>
      </w:numPr>
      <w:spacing w:after="120"/>
    </w:pPr>
    <w:rPr>
      <w:rFonts w:ascii="Calibri" w:eastAsia="Calibri" w:hAnsi="Calibri"/>
      <w:bCs w:val="0"/>
      <w:i w:val="0"/>
      <w:iCs w:val="0"/>
      <w:color w:val="auto"/>
    </w:rPr>
  </w:style>
  <w:style w:type="character" w:customStyle="1" w:styleId="21">
    <w:name w:val="Заголовок 2 Знак"/>
    <w:link w:val="20"/>
    <w:uiPriority w:val="9"/>
    <w:semiHidden/>
    <w:rsid w:val="00B178DF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178DF"/>
    <w:rPr>
      <w:rFonts w:ascii="Cambria" w:eastAsia="Times New Roman" w:hAnsi="Cambria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70B9-F496-4D59-A23E-7739CBF9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2022-12-01T07:03:00Z</cp:lastPrinted>
  <dcterms:created xsi:type="dcterms:W3CDTF">2023-06-22T13:31:00Z</dcterms:created>
  <dcterms:modified xsi:type="dcterms:W3CDTF">2023-06-22T13:31:00Z</dcterms:modified>
</cp:coreProperties>
</file>