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82DA5" w:rsidRPr="001B5970" w:rsidTr="00E25720">
        <w:trPr>
          <w:trHeight w:val="1586"/>
          <w:jc w:val="right"/>
        </w:trPr>
        <w:tc>
          <w:tcPr>
            <w:tcW w:w="4076" w:type="dxa"/>
          </w:tcPr>
          <w:p w:rsidR="00582DA5" w:rsidRPr="00582DA5" w:rsidRDefault="00582DA5" w:rsidP="00582DA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582DA5">
              <w:rPr>
                <w:rFonts w:ascii="Times New Roman" w:hAnsi="Times New Roman" w:cs="Times New Roman"/>
                <w:szCs w:val="24"/>
              </w:rPr>
              <w:br w:type="page"/>
            </w:r>
            <w:r w:rsidRPr="00582DA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582DA5" w:rsidRPr="00582DA5" w:rsidRDefault="00582DA5" w:rsidP="00582DA5">
            <w:pPr>
              <w:jc w:val="center"/>
              <w:rPr>
                <w:color w:val="000000"/>
                <w:szCs w:val="24"/>
              </w:rPr>
            </w:pPr>
            <w:r w:rsidRPr="00582DA5">
              <w:rPr>
                <w:color w:val="000000"/>
                <w:szCs w:val="24"/>
              </w:rPr>
              <w:t>распоряжением Главы</w:t>
            </w:r>
          </w:p>
          <w:p w:rsidR="00582DA5" w:rsidRPr="00582DA5" w:rsidRDefault="00582DA5" w:rsidP="00582DA5">
            <w:pPr>
              <w:jc w:val="center"/>
              <w:rPr>
                <w:color w:val="000000"/>
                <w:szCs w:val="24"/>
              </w:rPr>
            </w:pPr>
            <w:r w:rsidRPr="00582DA5">
              <w:rPr>
                <w:color w:val="000000"/>
                <w:szCs w:val="24"/>
              </w:rPr>
              <w:t>городского округа</w:t>
            </w:r>
          </w:p>
          <w:p w:rsidR="00582DA5" w:rsidRPr="00582DA5" w:rsidRDefault="00582DA5" w:rsidP="00582DA5">
            <w:pPr>
              <w:jc w:val="center"/>
              <w:rPr>
                <w:color w:val="000000"/>
                <w:szCs w:val="24"/>
              </w:rPr>
            </w:pPr>
            <w:r w:rsidRPr="00582DA5">
              <w:rPr>
                <w:color w:val="000000"/>
                <w:szCs w:val="24"/>
              </w:rPr>
              <w:t>"Город Архангельск"</w:t>
            </w:r>
          </w:p>
          <w:p w:rsidR="00582DA5" w:rsidRPr="00582DA5" w:rsidRDefault="00582DA5" w:rsidP="003711A5">
            <w:pPr>
              <w:jc w:val="center"/>
              <w:rPr>
                <w:b/>
                <w:color w:val="000000"/>
                <w:szCs w:val="24"/>
              </w:rPr>
            </w:pPr>
            <w:r w:rsidRPr="00582DA5">
              <w:rPr>
                <w:color w:val="000000"/>
                <w:szCs w:val="24"/>
              </w:rPr>
              <w:t xml:space="preserve">от </w:t>
            </w:r>
            <w:r w:rsidR="003711A5">
              <w:rPr>
                <w:color w:val="000000"/>
                <w:szCs w:val="24"/>
              </w:rPr>
              <w:t>16 августа 2021 г. № 3362р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582DA5" w:rsidRDefault="00B34946" w:rsidP="00B34946">
      <w:pPr>
        <w:widowControl w:val="0"/>
        <w:jc w:val="center"/>
        <w:rPr>
          <w:szCs w:val="26"/>
        </w:rPr>
      </w:pPr>
    </w:p>
    <w:p w:rsidR="00582DA5" w:rsidRPr="00582DA5" w:rsidRDefault="009B67DE" w:rsidP="00801B80">
      <w:pPr>
        <w:jc w:val="center"/>
        <w:rPr>
          <w:b/>
          <w:szCs w:val="26"/>
        </w:rPr>
      </w:pPr>
      <w:r w:rsidRPr="00582DA5">
        <w:rPr>
          <w:b/>
          <w:szCs w:val="26"/>
        </w:rPr>
        <w:t>Проект</w:t>
      </w:r>
      <w:r w:rsidR="00801B80" w:rsidRPr="00582DA5">
        <w:rPr>
          <w:b/>
          <w:szCs w:val="26"/>
        </w:rPr>
        <w:t xml:space="preserve"> планировк</w:t>
      </w:r>
      <w:r w:rsidRPr="00582DA5">
        <w:rPr>
          <w:b/>
          <w:szCs w:val="26"/>
        </w:rPr>
        <w:t>и</w:t>
      </w:r>
    </w:p>
    <w:p w:rsidR="00801B80" w:rsidRPr="00582DA5" w:rsidRDefault="00801B80" w:rsidP="00801B80">
      <w:pPr>
        <w:jc w:val="center"/>
        <w:rPr>
          <w:b/>
          <w:szCs w:val="26"/>
        </w:rPr>
      </w:pPr>
      <w:r w:rsidRPr="00582DA5">
        <w:rPr>
          <w:b/>
          <w:szCs w:val="26"/>
        </w:rPr>
        <w:t xml:space="preserve"> </w:t>
      </w:r>
      <w:r w:rsidR="00404EC5" w:rsidRPr="00582DA5">
        <w:rPr>
          <w:b/>
          <w:szCs w:val="26"/>
        </w:rPr>
        <w:t xml:space="preserve">территории муниципального образования </w:t>
      </w:r>
      <w:r w:rsidR="00404EC5" w:rsidRPr="00582DA5">
        <w:rPr>
          <w:b/>
          <w:szCs w:val="26"/>
        </w:rPr>
        <w:br/>
      </w:r>
      <w:r w:rsidR="00D412A4" w:rsidRPr="00582DA5">
        <w:rPr>
          <w:b/>
          <w:szCs w:val="26"/>
        </w:rPr>
        <w:t>"</w:t>
      </w:r>
      <w:r w:rsidR="00404EC5" w:rsidRPr="00582DA5">
        <w:rPr>
          <w:b/>
          <w:szCs w:val="26"/>
        </w:rPr>
        <w:t>Город Архангельск</w:t>
      </w:r>
      <w:r w:rsidR="00D412A4" w:rsidRPr="00582DA5">
        <w:rPr>
          <w:b/>
          <w:szCs w:val="26"/>
        </w:rPr>
        <w:t>"</w:t>
      </w:r>
      <w:r w:rsidR="00404EC5" w:rsidRPr="00582DA5">
        <w:rPr>
          <w:b/>
          <w:szCs w:val="26"/>
        </w:rPr>
        <w:t xml:space="preserve"> в границах ул. Рейдовой, ул. Павла Орлова</w:t>
      </w:r>
      <w:r w:rsidR="00582DA5">
        <w:rPr>
          <w:b/>
          <w:szCs w:val="26"/>
        </w:rPr>
        <w:br/>
      </w:r>
      <w:r w:rsidR="000C043D">
        <w:rPr>
          <w:b/>
          <w:szCs w:val="26"/>
        </w:rPr>
        <w:t xml:space="preserve"> и ул. Дежне</w:t>
      </w:r>
      <w:r w:rsidR="00404EC5" w:rsidRPr="00582DA5">
        <w:rPr>
          <w:b/>
          <w:szCs w:val="26"/>
        </w:rPr>
        <w:t>вцев площадью 11,4036 га</w:t>
      </w:r>
    </w:p>
    <w:p w:rsidR="00801B80" w:rsidRDefault="00801B80" w:rsidP="009B67DE">
      <w:pPr>
        <w:widowControl w:val="0"/>
        <w:jc w:val="both"/>
        <w:rPr>
          <w:sz w:val="26"/>
          <w:szCs w:val="26"/>
        </w:rPr>
      </w:pPr>
    </w:p>
    <w:p w:rsidR="004444A0" w:rsidRPr="009B67DE" w:rsidRDefault="004444A0" w:rsidP="009B67DE">
      <w:pPr>
        <w:widowControl w:val="0"/>
        <w:jc w:val="both"/>
        <w:rPr>
          <w:sz w:val="26"/>
          <w:szCs w:val="26"/>
        </w:rPr>
      </w:pPr>
    </w:p>
    <w:p w:rsidR="00D412A4" w:rsidRPr="00D412A4" w:rsidRDefault="00D412A4" w:rsidP="00D412A4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right="113"/>
        <w:jc w:val="center"/>
        <w:outlineLvl w:val="0"/>
        <w:rPr>
          <w:rFonts w:ascii="Times New Roman" w:hAnsi="Times New Roman"/>
          <w:sz w:val="26"/>
          <w:szCs w:val="26"/>
        </w:rPr>
      </w:pPr>
      <w:r w:rsidRPr="00D412A4">
        <w:rPr>
          <w:rFonts w:ascii="Times New Roman" w:hAnsi="Times New Roman"/>
          <w:sz w:val="26"/>
          <w:szCs w:val="26"/>
        </w:rPr>
        <w:t xml:space="preserve">Положение о характеристиках планируемого развития территории, в том числе </w:t>
      </w:r>
      <w:r>
        <w:rPr>
          <w:rFonts w:ascii="Times New Roman" w:hAnsi="Times New Roman"/>
          <w:sz w:val="26"/>
          <w:szCs w:val="26"/>
        </w:rPr>
        <w:br/>
      </w:r>
      <w:r w:rsidRPr="00D412A4">
        <w:rPr>
          <w:rFonts w:ascii="Times New Roman" w:hAnsi="Times New Roman"/>
          <w:sz w:val="26"/>
          <w:szCs w:val="26"/>
        </w:rPr>
        <w:t xml:space="preserve">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</w:t>
      </w:r>
      <w:r>
        <w:rPr>
          <w:rFonts w:ascii="Times New Roman" w:hAnsi="Times New Roman"/>
          <w:sz w:val="26"/>
          <w:szCs w:val="26"/>
        </w:rPr>
        <w:br/>
      </w:r>
      <w:r w:rsidRPr="00D412A4">
        <w:rPr>
          <w:rFonts w:ascii="Times New Roman" w:hAnsi="Times New Roman"/>
          <w:sz w:val="26"/>
          <w:szCs w:val="26"/>
        </w:rPr>
        <w:t>и социальной инфраструктур, в том числе объектов, включенных в программы комплексного развития</w:t>
      </w:r>
    </w:p>
    <w:p w:rsidR="00404EC5" w:rsidRDefault="00404EC5" w:rsidP="00D412A4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right="113"/>
        <w:outlineLvl w:val="0"/>
        <w:rPr>
          <w:rFonts w:ascii="Times New Roman" w:hAnsi="Times New Roman"/>
          <w:b/>
        </w:rPr>
      </w:pPr>
    </w:p>
    <w:p w:rsidR="00404EC5" w:rsidRPr="00D412A4" w:rsidRDefault="00404EC5" w:rsidP="00D412A4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right="113"/>
        <w:jc w:val="center"/>
        <w:outlineLvl w:val="0"/>
        <w:rPr>
          <w:rFonts w:ascii="Times New Roman" w:hAnsi="Times New Roman"/>
          <w:sz w:val="26"/>
          <w:szCs w:val="26"/>
        </w:rPr>
      </w:pPr>
      <w:r w:rsidRPr="00D412A4">
        <w:rPr>
          <w:rFonts w:ascii="Times New Roman" w:hAnsi="Times New Roman"/>
          <w:sz w:val="26"/>
          <w:szCs w:val="26"/>
        </w:rPr>
        <w:t>Общие положения</w:t>
      </w:r>
    </w:p>
    <w:p w:rsidR="00404EC5" w:rsidRPr="00F04922" w:rsidRDefault="00404EC5" w:rsidP="00404EC5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right="113" w:firstLine="851"/>
        <w:outlineLvl w:val="0"/>
        <w:rPr>
          <w:rFonts w:ascii="Times New Roman" w:hAnsi="Times New Roman"/>
        </w:rPr>
      </w:pP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Данная документация содержит решения градостроительного планирования </w:t>
      </w:r>
      <w:r w:rsidR="00E25720">
        <w:rPr>
          <w:sz w:val="26"/>
          <w:szCs w:val="26"/>
        </w:rPr>
        <w:br/>
      </w:r>
      <w:r w:rsidRPr="00D412A4">
        <w:rPr>
          <w:sz w:val="26"/>
          <w:szCs w:val="26"/>
        </w:rPr>
        <w:t xml:space="preserve">и застройки территории муниципального образования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.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Объектом градостроительного планирования является часть территории градостроительного квартала в границах ул. Рейдовая, ул. Павла Орлова </w:t>
      </w:r>
      <w:r w:rsidR="00D412A4">
        <w:rPr>
          <w:sz w:val="26"/>
          <w:szCs w:val="26"/>
        </w:rPr>
        <w:br/>
      </w:r>
      <w:r w:rsidR="000C043D">
        <w:rPr>
          <w:sz w:val="26"/>
          <w:szCs w:val="26"/>
        </w:rPr>
        <w:t>и ул. Дежне</w:t>
      </w:r>
      <w:r w:rsidRPr="00D412A4">
        <w:rPr>
          <w:sz w:val="26"/>
          <w:szCs w:val="26"/>
        </w:rPr>
        <w:t>вцев.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Общая площадь объекта градостроительного планирования составляет </w:t>
      </w:r>
      <w:r w:rsidR="00D412A4">
        <w:rPr>
          <w:sz w:val="26"/>
          <w:szCs w:val="26"/>
        </w:rPr>
        <w:br/>
      </w:r>
      <w:r w:rsidRPr="00D412A4">
        <w:rPr>
          <w:sz w:val="26"/>
          <w:szCs w:val="26"/>
        </w:rPr>
        <w:t>11,4036 га.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Технический заказчик: ИП Леонтьев Евгений Геннадьевич. 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Разработчик документации: проектная организация ООО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АКСК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 </w:t>
      </w:r>
      <w:r w:rsidR="00D412A4">
        <w:rPr>
          <w:sz w:val="26"/>
          <w:szCs w:val="26"/>
        </w:rPr>
        <w:t>(</w:t>
      </w:r>
      <w:r w:rsidRPr="00D412A4">
        <w:rPr>
          <w:sz w:val="26"/>
          <w:szCs w:val="26"/>
        </w:rPr>
        <w:t xml:space="preserve">ИНН 2901156198, ОГРН 1062901067734. СРО-П-111-11012010 СРО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Союз проектировщиков</w:t>
      </w:r>
      <w:r w:rsidR="00D412A4">
        <w:rPr>
          <w:sz w:val="26"/>
          <w:szCs w:val="26"/>
        </w:rPr>
        <w:t>").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Основание для разработки документации: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распоряжение Главы городского округа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 от 25</w:t>
      </w:r>
      <w:r w:rsidR="00D412A4">
        <w:rPr>
          <w:sz w:val="26"/>
          <w:szCs w:val="26"/>
        </w:rPr>
        <w:t xml:space="preserve"> марта </w:t>
      </w:r>
      <w:r w:rsidR="003504A7">
        <w:rPr>
          <w:sz w:val="26"/>
          <w:szCs w:val="26"/>
        </w:rPr>
        <w:br/>
      </w:r>
      <w:r w:rsidRPr="00D412A4">
        <w:rPr>
          <w:sz w:val="26"/>
          <w:szCs w:val="26"/>
        </w:rPr>
        <w:t>2021</w:t>
      </w:r>
      <w:r w:rsidR="00D412A4">
        <w:rPr>
          <w:sz w:val="26"/>
          <w:szCs w:val="26"/>
        </w:rPr>
        <w:t xml:space="preserve"> года</w:t>
      </w:r>
      <w:r w:rsidRPr="00D412A4">
        <w:rPr>
          <w:sz w:val="26"/>
          <w:szCs w:val="26"/>
        </w:rPr>
        <w:t xml:space="preserve"> № 996р</w:t>
      </w:r>
      <w:r w:rsidR="00D412A4">
        <w:rPr>
          <w:sz w:val="26"/>
          <w:szCs w:val="26"/>
        </w:rPr>
        <w:t xml:space="preserve"> </w:t>
      </w:r>
      <w:r w:rsidR="00D412A4">
        <w:rPr>
          <w:color w:val="000000"/>
          <w:sz w:val="26"/>
          <w:szCs w:val="26"/>
        </w:rPr>
        <w:t>"</w:t>
      </w:r>
      <w:r w:rsidR="00D412A4" w:rsidRPr="001D12D1">
        <w:rPr>
          <w:color w:val="000000"/>
          <w:sz w:val="26"/>
          <w:szCs w:val="26"/>
        </w:rPr>
        <w:t xml:space="preserve">О подготовке документации по планировке территории муниципального образования </w:t>
      </w:r>
      <w:r w:rsidR="00D412A4">
        <w:rPr>
          <w:color w:val="000000"/>
          <w:sz w:val="26"/>
          <w:szCs w:val="26"/>
        </w:rPr>
        <w:t>"</w:t>
      </w:r>
      <w:r w:rsidR="00D412A4" w:rsidRPr="001D12D1">
        <w:rPr>
          <w:color w:val="000000"/>
          <w:sz w:val="26"/>
          <w:szCs w:val="26"/>
        </w:rPr>
        <w:t>Город Архангельск</w:t>
      </w:r>
      <w:r w:rsidR="00D412A4">
        <w:rPr>
          <w:color w:val="000000"/>
          <w:sz w:val="26"/>
          <w:szCs w:val="26"/>
        </w:rPr>
        <w:t>"</w:t>
      </w:r>
      <w:r w:rsidR="00D412A4" w:rsidRPr="001D12D1">
        <w:rPr>
          <w:color w:val="000000"/>
          <w:sz w:val="26"/>
          <w:szCs w:val="26"/>
        </w:rPr>
        <w:t xml:space="preserve"> в границах ул. Рейдовая, </w:t>
      </w:r>
      <w:r w:rsidR="00D412A4">
        <w:rPr>
          <w:color w:val="000000"/>
          <w:sz w:val="26"/>
          <w:szCs w:val="26"/>
        </w:rPr>
        <w:br/>
      </w:r>
      <w:r w:rsidR="003504A7">
        <w:rPr>
          <w:color w:val="000000"/>
          <w:sz w:val="26"/>
          <w:szCs w:val="26"/>
        </w:rPr>
        <w:t>ул. Павла Орлова и ул. Дежне</w:t>
      </w:r>
      <w:r w:rsidR="00D412A4" w:rsidRPr="001D12D1">
        <w:rPr>
          <w:color w:val="000000"/>
          <w:sz w:val="26"/>
          <w:szCs w:val="26"/>
        </w:rPr>
        <w:t>вцев площадью 11,4036 га</w:t>
      </w:r>
      <w:r w:rsidR="00D412A4">
        <w:rPr>
          <w:color w:val="000000"/>
          <w:sz w:val="26"/>
          <w:szCs w:val="26"/>
        </w:rPr>
        <w:t>"</w:t>
      </w:r>
      <w:r w:rsidRPr="00D412A4">
        <w:rPr>
          <w:sz w:val="26"/>
          <w:szCs w:val="26"/>
        </w:rPr>
        <w:t>;</w:t>
      </w:r>
    </w:p>
    <w:p w:rsidR="00404EC5" w:rsidRPr="00D412A4" w:rsidRDefault="00404EC5" w:rsidP="00D412A4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задание на подготовку проекта планировки, утвержденное </w:t>
      </w:r>
      <w:r w:rsidR="00D412A4">
        <w:rPr>
          <w:sz w:val="26"/>
          <w:szCs w:val="26"/>
        </w:rPr>
        <w:t xml:space="preserve">распоряжением </w:t>
      </w:r>
      <w:r w:rsidRPr="00D412A4">
        <w:rPr>
          <w:sz w:val="26"/>
          <w:szCs w:val="26"/>
        </w:rPr>
        <w:t>Глав</w:t>
      </w:r>
      <w:r w:rsidR="00D412A4">
        <w:rPr>
          <w:sz w:val="26"/>
          <w:szCs w:val="26"/>
        </w:rPr>
        <w:t>ы</w:t>
      </w:r>
      <w:r w:rsidRPr="00D412A4">
        <w:rPr>
          <w:sz w:val="26"/>
          <w:szCs w:val="26"/>
        </w:rPr>
        <w:t xml:space="preserve"> городского округа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="00D412A4" w:rsidRPr="00D412A4">
        <w:rPr>
          <w:sz w:val="26"/>
          <w:szCs w:val="26"/>
        </w:rPr>
        <w:t xml:space="preserve"> от 25</w:t>
      </w:r>
      <w:r w:rsidR="00D412A4">
        <w:rPr>
          <w:sz w:val="26"/>
          <w:szCs w:val="26"/>
        </w:rPr>
        <w:t xml:space="preserve"> марта </w:t>
      </w:r>
      <w:r w:rsidR="00D412A4" w:rsidRPr="00D412A4">
        <w:rPr>
          <w:sz w:val="26"/>
          <w:szCs w:val="26"/>
        </w:rPr>
        <w:t>2021</w:t>
      </w:r>
      <w:r w:rsidR="00D412A4">
        <w:rPr>
          <w:sz w:val="26"/>
          <w:szCs w:val="26"/>
        </w:rPr>
        <w:t xml:space="preserve"> года</w:t>
      </w:r>
      <w:r w:rsidR="00D412A4" w:rsidRPr="00D412A4">
        <w:rPr>
          <w:sz w:val="26"/>
          <w:szCs w:val="26"/>
        </w:rPr>
        <w:t xml:space="preserve"> № 996р</w:t>
      </w:r>
      <w:r w:rsidRPr="00D412A4">
        <w:rPr>
          <w:sz w:val="26"/>
          <w:szCs w:val="26"/>
        </w:rPr>
        <w:t>.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Проект планировки территории выполнен в соответствии с</w:t>
      </w:r>
      <w:r w:rsidR="009D4182">
        <w:rPr>
          <w:sz w:val="26"/>
          <w:szCs w:val="26"/>
        </w:rPr>
        <w:t>: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Градостроительным кодексом Российской Федерации</w:t>
      </w:r>
      <w:r w:rsidR="009D4182">
        <w:rPr>
          <w:sz w:val="26"/>
          <w:szCs w:val="26"/>
        </w:rPr>
        <w:t>;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Земельным кодексом Российской Федерации</w:t>
      </w:r>
      <w:r w:rsidR="009D4182">
        <w:rPr>
          <w:sz w:val="26"/>
          <w:szCs w:val="26"/>
        </w:rPr>
        <w:t>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СП 42.13330.2016 Свод правил. Градостроительство. Планировка и застройка городских и сельских поселений. Актуализированная редакция СНиП 2.07.01-89*</w:t>
      </w:r>
      <w:r w:rsidR="009D4182">
        <w:rPr>
          <w:sz w:val="26"/>
          <w:szCs w:val="26"/>
        </w:rPr>
        <w:t>,</w:t>
      </w:r>
      <w:r w:rsidR="009D4182" w:rsidRPr="009D4182">
        <w:rPr>
          <w:color w:val="000000"/>
          <w:sz w:val="26"/>
          <w:szCs w:val="26"/>
        </w:rPr>
        <w:t xml:space="preserve"> </w:t>
      </w:r>
      <w:r w:rsidR="009D4182" w:rsidRPr="001D12D1">
        <w:rPr>
          <w:color w:val="000000"/>
          <w:sz w:val="26"/>
          <w:szCs w:val="26"/>
        </w:rPr>
        <w:t>утв</w:t>
      </w:r>
      <w:r w:rsidR="009D4182">
        <w:rPr>
          <w:color w:val="000000"/>
          <w:sz w:val="26"/>
          <w:szCs w:val="26"/>
        </w:rPr>
        <w:t>ержденного</w:t>
      </w:r>
      <w:r w:rsidR="009D4182" w:rsidRPr="001D12D1">
        <w:rPr>
          <w:color w:val="000000"/>
          <w:sz w:val="26"/>
          <w:szCs w:val="26"/>
        </w:rPr>
        <w:t xml:space="preserve"> приказом Министерства строительства и жилищно-коммунального хозяйства Российской Федерации от 30 декабря 2016 </w:t>
      </w:r>
      <w:r w:rsidR="009D4182">
        <w:rPr>
          <w:color w:val="000000"/>
          <w:sz w:val="26"/>
          <w:szCs w:val="26"/>
        </w:rPr>
        <w:t>года</w:t>
      </w:r>
      <w:r w:rsidR="009D4182" w:rsidRPr="001D12D1">
        <w:rPr>
          <w:color w:val="000000"/>
          <w:sz w:val="26"/>
          <w:szCs w:val="26"/>
        </w:rPr>
        <w:t xml:space="preserve"> </w:t>
      </w:r>
      <w:r w:rsidR="009D4182">
        <w:rPr>
          <w:color w:val="000000"/>
          <w:sz w:val="26"/>
          <w:szCs w:val="26"/>
        </w:rPr>
        <w:t>№</w:t>
      </w:r>
      <w:r w:rsidR="009D4182" w:rsidRPr="001D12D1">
        <w:rPr>
          <w:color w:val="000000"/>
          <w:sz w:val="26"/>
          <w:szCs w:val="26"/>
        </w:rPr>
        <w:t xml:space="preserve"> </w:t>
      </w:r>
      <w:r w:rsidR="009D4182">
        <w:rPr>
          <w:color w:val="000000"/>
          <w:sz w:val="26"/>
          <w:szCs w:val="26"/>
        </w:rPr>
        <w:t>1034/пр.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lastRenderedPageBreak/>
        <w:t>При разработке проекта планировки учтены основные положения</w:t>
      </w:r>
      <w:r w:rsidR="009D4182">
        <w:rPr>
          <w:sz w:val="26"/>
          <w:szCs w:val="26"/>
        </w:rPr>
        <w:t>: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Генерального плана муниципального образования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, утвержденного пост</w:t>
      </w:r>
      <w:r w:rsidR="009D4182">
        <w:rPr>
          <w:sz w:val="26"/>
          <w:szCs w:val="26"/>
        </w:rPr>
        <w:t>ановлением</w:t>
      </w:r>
      <w:r w:rsidRPr="00D412A4">
        <w:rPr>
          <w:sz w:val="26"/>
          <w:szCs w:val="26"/>
        </w:rPr>
        <w:t xml:space="preserve"> </w:t>
      </w:r>
      <w:r w:rsidR="009D4182">
        <w:rPr>
          <w:sz w:val="26"/>
          <w:szCs w:val="26"/>
        </w:rPr>
        <w:t>м</w:t>
      </w:r>
      <w:r w:rsidRPr="00D412A4">
        <w:rPr>
          <w:sz w:val="26"/>
          <w:szCs w:val="26"/>
        </w:rPr>
        <w:t>инистерства строительства и архите</w:t>
      </w:r>
      <w:r w:rsidR="009D4182">
        <w:rPr>
          <w:sz w:val="26"/>
          <w:szCs w:val="26"/>
        </w:rPr>
        <w:t>ктуры Архангельской области от 2 апреля 2020 года №37-п;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Правил землепользования и застройки городского округа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, утвержденных постановлением министерства строительства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 xml:space="preserve">и архитектуры Архангельской области </w:t>
      </w:r>
      <w:r w:rsidR="009D4182" w:rsidRPr="001D12D1">
        <w:rPr>
          <w:color w:val="000000"/>
          <w:sz w:val="26"/>
          <w:szCs w:val="26"/>
        </w:rPr>
        <w:t>от 29 сентября 2020 года № 68-п</w:t>
      </w:r>
      <w:r w:rsidR="009D4182">
        <w:rPr>
          <w:color w:val="000000"/>
          <w:sz w:val="26"/>
          <w:szCs w:val="26"/>
        </w:rPr>
        <w:t xml:space="preserve"> </w:t>
      </w:r>
      <w:r w:rsidR="009D4182">
        <w:rPr>
          <w:color w:val="000000"/>
          <w:sz w:val="26"/>
          <w:szCs w:val="26"/>
        </w:rPr>
        <w:br/>
        <w:t>(с изменениями)</w:t>
      </w:r>
      <w:r w:rsidR="009D4182">
        <w:rPr>
          <w:sz w:val="26"/>
          <w:szCs w:val="26"/>
        </w:rPr>
        <w:t>;</w:t>
      </w:r>
      <w:r w:rsidRPr="00D412A4">
        <w:rPr>
          <w:sz w:val="26"/>
          <w:szCs w:val="26"/>
        </w:rPr>
        <w:t xml:space="preserve"> </w:t>
      </w:r>
    </w:p>
    <w:p w:rsidR="009D4182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проекта планировки района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Левобережье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 муниципального образования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, утвержденного распоряжением Главы муниципального района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 от 30 декабря 2019 </w:t>
      </w:r>
      <w:r w:rsidR="009D4182">
        <w:rPr>
          <w:sz w:val="26"/>
          <w:szCs w:val="26"/>
        </w:rPr>
        <w:t>года</w:t>
      </w:r>
      <w:r w:rsidRPr="00D412A4">
        <w:rPr>
          <w:sz w:val="26"/>
          <w:szCs w:val="26"/>
        </w:rPr>
        <w:t xml:space="preserve"> №</w:t>
      </w:r>
      <w:r w:rsidR="004444A0">
        <w:rPr>
          <w:sz w:val="26"/>
          <w:szCs w:val="26"/>
        </w:rPr>
        <w:t xml:space="preserve"> </w:t>
      </w:r>
      <w:r w:rsidRPr="00D412A4">
        <w:rPr>
          <w:sz w:val="26"/>
          <w:szCs w:val="26"/>
        </w:rPr>
        <w:t>4685р</w:t>
      </w:r>
      <w:r w:rsidR="009D4182">
        <w:rPr>
          <w:sz w:val="26"/>
          <w:szCs w:val="26"/>
        </w:rPr>
        <w:t>;</w:t>
      </w:r>
      <w:r w:rsidRPr="00D412A4">
        <w:rPr>
          <w:sz w:val="26"/>
          <w:szCs w:val="26"/>
        </w:rPr>
        <w:t xml:space="preserve"> 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положени</w:t>
      </w:r>
      <w:r w:rsidR="009D4182">
        <w:rPr>
          <w:sz w:val="26"/>
          <w:szCs w:val="26"/>
        </w:rPr>
        <w:t>я</w:t>
      </w:r>
      <w:r w:rsidRPr="00D412A4">
        <w:rPr>
          <w:sz w:val="26"/>
          <w:szCs w:val="26"/>
        </w:rPr>
        <w:t xml:space="preserve"> об особо охраняемой природной территории в соответствии </w:t>
      </w:r>
      <w:r w:rsidR="00E25720">
        <w:rPr>
          <w:sz w:val="26"/>
          <w:szCs w:val="26"/>
        </w:rPr>
        <w:br/>
      </w:r>
      <w:r w:rsidRPr="00D412A4">
        <w:rPr>
          <w:sz w:val="26"/>
          <w:szCs w:val="26"/>
        </w:rPr>
        <w:t>с программами комплексного развития.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Целью разработки проекта является: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размещение объекта коммунальной инфраструктуры (котельной)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>на земельном участке с кадастровым номером 29:22:080505:78;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определение параметров функциональных зон; 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Проект планировки определяет: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концепцию архитектурно-пространственного развития проектируемой территории;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параметры застройки;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очередность освоения территории;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организацию улично-дорожной сети и транспортного обслуживания;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развитие системы социального обслуживания, инженерного оборудования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>и благоустройства, развитие системы озеленения.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Согласно заданию, на подготовку документации, проект планировки территории состоит из основной части (Том 1), которая подлежит утверждению,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>и материалов по ее обоснованию (Том 2).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Масштаб графической части проекта планировки: </w:t>
      </w:r>
      <w:r w:rsidRPr="00D412A4">
        <w:rPr>
          <w:color w:val="000000" w:themeColor="text1"/>
          <w:sz w:val="26"/>
          <w:szCs w:val="26"/>
        </w:rPr>
        <w:t>М 1:1000, М</w:t>
      </w:r>
      <w:r w:rsidR="009D4182">
        <w:rPr>
          <w:color w:val="000000" w:themeColor="text1"/>
          <w:sz w:val="26"/>
          <w:szCs w:val="26"/>
        </w:rPr>
        <w:t xml:space="preserve"> </w:t>
      </w:r>
      <w:r w:rsidRPr="00D412A4">
        <w:rPr>
          <w:color w:val="000000" w:themeColor="text1"/>
          <w:sz w:val="26"/>
          <w:szCs w:val="26"/>
        </w:rPr>
        <w:t>1:2000</w:t>
      </w:r>
      <w:r w:rsidRPr="00D412A4">
        <w:rPr>
          <w:sz w:val="26"/>
          <w:szCs w:val="26"/>
        </w:rPr>
        <w:t>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Графические материалы разработаны с использованием сведений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 xml:space="preserve">из информационной системы обеспечения градостроительной деятельности </w:t>
      </w:r>
      <w:r w:rsidR="00E25720">
        <w:rPr>
          <w:sz w:val="26"/>
          <w:szCs w:val="26"/>
        </w:rPr>
        <w:br/>
      </w:r>
      <w:r w:rsidRPr="00D412A4">
        <w:rPr>
          <w:sz w:val="26"/>
          <w:szCs w:val="26"/>
        </w:rPr>
        <w:t xml:space="preserve">на территории </w:t>
      </w:r>
      <w:r w:rsidR="009D4182">
        <w:rPr>
          <w:sz w:val="26"/>
          <w:szCs w:val="26"/>
        </w:rPr>
        <w:t>городского округа</w:t>
      </w:r>
      <w:r w:rsidRPr="00D412A4">
        <w:rPr>
          <w:sz w:val="26"/>
          <w:szCs w:val="26"/>
        </w:rPr>
        <w:t xml:space="preserve"> 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>Город Архангельск</w:t>
      </w:r>
      <w:r w:rsidR="00D412A4">
        <w:rPr>
          <w:sz w:val="26"/>
          <w:szCs w:val="26"/>
        </w:rPr>
        <w:t>"</w:t>
      </w:r>
      <w:r w:rsidRPr="00D412A4">
        <w:rPr>
          <w:sz w:val="26"/>
          <w:szCs w:val="26"/>
        </w:rPr>
        <w:t xml:space="preserve"> М 1:1000, представленной заказчику департаментом градостроительства </w:t>
      </w:r>
      <w:r w:rsidR="009D4182">
        <w:rPr>
          <w:sz w:val="26"/>
          <w:szCs w:val="26"/>
        </w:rPr>
        <w:t xml:space="preserve">Администрации городского округа "Город Архангельск" </w:t>
      </w:r>
      <w:r w:rsidRPr="00D412A4">
        <w:rPr>
          <w:sz w:val="26"/>
          <w:szCs w:val="26"/>
        </w:rPr>
        <w:t>в бумажном и электронном виде.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Основной чертеж проекта планировки (графическая часть, лист 2) включает </w:t>
      </w:r>
      <w:r w:rsidR="00E25720">
        <w:rPr>
          <w:sz w:val="26"/>
          <w:szCs w:val="26"/>
        </w:rPr>
        <w:br/>
      </w:r>
      <w:r w:rsidRPr="00D412A4">
        <w:rPr>
          <w:sz w:val="26"/>
          <w:szCs w:val="26"/>
        </w:rPr>
        <w:t>в себя: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красные линии, проходящие вдоль основных транспортных магистралей;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границы существующих и планируемых элементов планировочной структуры;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границы зон планируемого размещения объектов капитального строительства;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границы зон территорий общего пользования.</w:t>
      </w:r>
    </w:p>
    <w:p w:rsidR="00404EC5" w:rsidRPr="00D412A4" w:rsidRDefault="00404EC5" w:rsidP="009D4182">
      <w:pPr>
        <w:pStyle w:val="28"/>
        <w:shd w:val="clear" w:color="auto" w:fill="auto"/>
        <w:spacing w:before="0" w:after="0" w:line="240" w:lineRule="auto"/>
        <w:ind w:right="113" w:firstLine="709"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Зона планируемого размещения объекта капитального строительства (котельной): зона среднеэтажной жи</w:t>
      </w:r>
      <w:r w:rsidR="009D4182">
        <w:rPr>
          <w:sz w:val="26"/>
          <w:szCs w:val="26"/>
        </w:rPr>
        <w:t>лой застройки (Ж</w:t>
      </w:r>
      <w:r w:rsidRPr="00D412A4">
        <w:rPr>
          <w:sz w:val="26"/>
          <w:szCs w:val="26"/>
        </w:rPr>
        <w:t>3) и зона озелененных территорий общего пользования (Пл).</w:t>
      </w:r>
    </w:p>
    <w:p w:rsidR="004444A0" w:rsidRDefault="004444A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404EC5" w:rsidRPr="009D4182" w:rsidRDefault="00404EC5" w:rsidP="009D4182">
      <w:pPr>
        <w:pStyle w:val="28"/>
        <w:shd w:val="clear" w:color="auto" w:fill="auto"/>
        <w:spacing w:before="0" w:after="0" w:line="240" w:lineRule="auto"/>
        <w:ind w:right="113"/>
        <w:rPr>
          <w:sz w:val="26"/>
          <w:szCs w:val="26"/>
        </w:rPr>
      </w:pPr>
      <w:r w:rsidRPr="009D4182">
        <w:rPr>
          <w:sz w:val="26"/>
          <w:szCs w:val="26"/>
        </w:rPr>
        <w:lastRenderedPageBreak/>
        <w:t>Градостроительная ситуация</w:t>
      </w:r>
    </w:p>
    <w:p w:rsidR="00404EC5" w:rsidRPr="004444A0" w:rsidRDefault="00404EC5" w:rsidP="00D412A4">
      <w:pPr>
        <w:pStyle w:val="28"/>
        <w:spacing w:after="0" w:line="240" w:lineRule="auto"/>
        <w:ind w:right="113" w:firstLine="851"/>
        <w:contextualSpacing/>
        <w:jc w:val="both"/>
        <w:rPr>
          <w:sz w:val="18"/>
          <w:szCs w:val="26"/>
        </w:rPr>
      </w:pPr>
    </w:p>
    <w:p w:rsidR="00404EC5" w:rsidRPr="00D412A4" w:rsidRDefault="00404EC5" w:rsidP="009D4182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Проектируемый район расположен на левом берегу реки Северная Двина </w:t>
      </w:r>
      <w:r w:rsidR="009D4182">
        <w:rPr>
          <w:sz w:val="26"/>
          <w:szCs w:val="26"/>
        </w:rPr>
        <w:br/>
      </w:r>
      <w:r w:rsidRPr="00D412A4">
        <w:rPr>
          <w:sz w:val="26"/>
          <w:szCs w:val="26"/>
        </w:rPr>
        <w:t>и является частью Исакогорского территориального округа города Архангельска. Территория в границах разработки проекта планировки составляет 11,4036 га.</w:t>
      </w:r>
    </w:p>
    <w:p w:rsidR="00404EC5" w:rsidRPr="00D412A4" w:rsidRDefault="00404EC5" w:rsidP="009D4182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Границами разработки проекта планировки являются: </w:t>
      </w:r>
    </w:p>
    <w:p w:rsidR="00404EC5" w:rsidRPr="00D412A4" w:rsidRDefault="009D4182" w:rsidP="009D4182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северо-западной стороны </w:t>
      </w:r>
      <w:r w:rsidR="00404EC5" w:rsidRPr="00D412A4">
        <w:rPr>
          <w:sz w:val="26"/>
          <w:szCs w:val="26"/>
        </w:rPr>
        <w:t>– водный объект, река Северная Двина;</w:t>
      </w:r>
    </w:p>
    <w:p w:rsidR="00404EC5" w:rsidRPr="00D412A4" w:rsidRDefault="009D4182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северной стороны </w:t>
      </w:r>
      <w:r w:rsidR="00404EC5" w:rsidRPr="00D412A4">
        <w:rPr>
          <w:sz w:val="26"/>
          <w:szCs w:val="26"/>
        </w:rPr>
        <w:t>– территория объектов инженерной инфраструктуры;</w:t>
      </w:r>
    </w:p>
    <w:p w:rsidR="00404EC5" w:rsidRPr="00D412A4" w:rsidRDefault="009D4182" w:rsidP="009D4182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юго-востока </w:t>
      </w:r>
      <w:r w:rsidR="003639A1">
        <w:rPr>
          <w:sz w:val="26"/>
          <w:szCs w:val="26"/>
        </w:rPr>
        <w:t>– ул. Рейдовая</w:t>
      </w:r>
      <w:r>
        <w:rPr>
          <w:sz w:val="26"/>
          <w:szCs w:val="26"/>
        </w:rPr>
        <w:t xml:space="preserve">, внутриквартальные </w:t>
      </w:r>
      <w:r w:rsidR="00404EC5" w:rsidRPr="00D412A4">
        <w:rPr>
          <w:sz w:val="26"/>
          <w:szCs w:val="26"/>
        </w:rPr>
        <w:t>проезды.</w:t>
      </w:r>
    </w:p>
    <w:p w:rsidR="00404EC5" w:rsidRPr="00D412A4" w:rsidRDefault="00404EC5" w:rsidP="003639A1">
      <w:pPr>
        <w:pStyle w:val="28"/>
        <w:shd w:val="clear" w:color="auto" w:fill="auto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Проектируемый район находится в южной части города Архангельска, имеет достаточно сформировавшуюся систему магистральных улиц и транспортных связей с другими частями города и загородными территориям.</w:t>
      </w:r>
    </w:p>
    <w:p w:rsidR="00404EC5" w:rsidRPr="00D412A4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В настоящее время территория района занята коммунально-складскими предприятиями, объектами гаражного назначения, озелененным территориями, объектами транспортной инфраструктуры. </w:t>
      </w:r>
    </w:p>
    <w:p w:rsidR="00404EC5" w:rsidRPr="00D412A4" w:rsidRDefault="00404EC5" w:rsidP="003639A1">
      <w:pPr>
        <w:pStyle w:val="28"/>
        <w:shd w:val="clear" w:color="auto" w:fill="auto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В границах территории планировки нет жилых объектов, подлежащих расселению. </w:t>
      </w:r>
    </w:p>
    <w:p w:rsidR="00404EC5" w:rsidRPr="00D412A4" w:rsidRDefault="00404EC5" w:rsidP="003639A1">
      <w:pPr>
        <w:pStyle w:val="28"/>
        <w:shd w:val="clear" w:color="auto" w:fill="auto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В проекте планировки отражаются сносимые объекты общественно-деловой застройки.</w:t>
      </w:r>
    </w:p>
    <w:p w:rsidR="00404EC5" w:rsidRPr="00D412A4" w:rsidRDefault="00404EC5" w:rsidP="003639A1">
      <w:pPr>
        <w:pStyle w:val="28"/>
        <w:shd w:val="clear" w:color="auto" w:fill="auto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>Категория земель территории проекта планировки – земли населенных пунктов.</w:t>
      </w:r>
    </w:p>
    <w:p w:rsidR="00404EC5" w:rsidRPr="00D412A4" w:rsidRDefault="00404EC5" w:rsidP="003639A1">
      <w:pPr>
        <w:pStyle w:val="28"/>
        <w:spacing w:before="0" w:after="0" w:line="240" w:lineRule="auto"/>
        <w:ind w:right="113" w:firstLine="709"/>
        <w:contextualSpacing/>
        <w:jc w:val="left"/>
        <w:rPr>
          <w:sz w:val="26"/>
          <w:szCs w:val="26"/>
          <w:u w:val="single"/>
        </w:rPr>
      </w:pPr>
    </w:p>
    <w:p w:rsidR="00404EC5" w:rsidRPr="003639A1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3639A1">
        <w:rPr>
          <w:sz w:val="26"/>
          <w:szCs w:val="26"/>
        </w:rPr>
        <w:t>Положение о характеристиках объектов производственного и коммунально-складского назначения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left"/>
        <w:rPr>
          <w:sz w:val="22"/>
          <w:szCs w:val="26"/>
        </w:rPr>
      </w:pPr>
    </w:p>
    <w:p w:rsidR="00404EC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На территории проектирования отсутствуют и не предусмотрены </w:t>
      </w:r>
      <w:r w:rsidR="003504A7">
        <w:rPr>
          <w:sz w:val="26"/>
          <w:szCs w:val="26"/>
        </w:rPr>
        <w:br/>
      </w:r>
      <w:r w:rsidRPr="00D412A4">
        <w:rPr>
          <w:sz w:val="26"/>
          <w:szCs w:val="26"/>
        </w:rPr>
        <w:t>к размещению объекты капитального строительства производственного назначения (производственные помещения и цеха, т.д.) и объекты коммунально-складского назначения.</w:t>
      </w:r>
    </w:p>
    <w:p w:rsidR="003639A1" w:rsidRPr="00D412A4" w:rsidRDefault="003639A1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3639A1">
        <w:rPr>
          <w:sz w:val="26"/>
          <w:szCs w:val="26"/>
        </w:rPr>
        <w:t>Положение о характеристиках объектов общественно-делового назначения</w:t>
      </w:r>
    </w:p>
    <w:p w:rsidR="003639A1" w:rsidRPr="003639A1" w:rsidRDefault="003639A1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</w:p>
    <w:p w:rsidR="00404EC5" w:rsidRDefault="00404EC5" w:rsidP="003639A1">
      <w:pPr>
        <w:widowControl w:val="0"/>
        <w:shd w:val="clear" w:color="auto" w:fill="FFFFFF"/>
        <w:ind w:right="113" w:firstLine="709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>Территория проекта планировки характеризуется наличием объектов общественно-деловой застройки, подлежащих сносу (демонтажу), характеристика объектов приведена в табличной форме.</w:t>
      </w:r>
    </w:p>
    <w:p w:rsidR="00404EC5" w:rsidRPr="00D412A4" w:rsidRDefault="00404EC5" w:rsidP="003639A1">
      <w:pPr>
        <w:widowControl w:val="0"/>
        <w:shd w:val="clear" w:color="auto" w:fill="FFFFFF"/>
        <w:spacing w:before="540"/>
        <w:ind w:right="113"/>
        <w:contextualSpacing/>
        <w:jc w:val="both"/>
        <w:rPr>
          <w:sz w:val="26"/>
          <w:szCs w:val="26"/>
        </w:rPr>
      </w:pPr>
      <w:r w:rsidRPr="00D412A4">
        <w:rPr>
          <w:sz w:val="26"/>
          <w:szCs w:val="26"/>
        </w:rPr>
        <w:t xml:space="preserve">Таблица 1 – Характеристика ликвидируемых объектов общественно-деловой застройки </w:t>
      </w:r>
    </w:p>
    <w:tbl>
      <w:tblPr>
        <w:tblStyle w:val="af4"/>
        <w:tblW w:w="9498" w:type="dxa"/>
        <w:tblInd w:w="108" w:type="dxa"/>
        <w:tblLook w:val="04A0" w:firstRow="1" w:lastRow="0" w:firstColumn="1" w:lastColumn="0" w:noHBand="0" w:noVBand="1"/>
      </w:tblPr>
      <w:tblGrid>
        <w:gridCol w:w="742"/>
        <w:gridCol w:w="4928"/>
        <w:gridCol w:w="2268"/>
        <w:gridCol w:w="1560"/>
      </w:tblGrid>
      <w:tr w:rsidR="00404EC5" w:rsidRPr="004444A0" w:rsidTr="003504A7">
        <w:trPr>
          <w:trHeight w:hRule="exact" w:val="818"/>
        </w:trPr>
        <w:tc>
          <w:tcPr>
            <w:tcW w:w="742" w:type="dxa"/>
            <w:vAlign w:val="center"/>
          </w:tcPr>
          <w:p w:rsidR="00404EC5" w:rsidRPr="004444A0" w:rsidRDefault="00404EC5" w:rsidP="00444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4"/>
              </w:rPr>
            </w:pPr>
            <w:r w:rsidRPr="004444A0">
              <w:rPr>
                <w:rFonts w:hint="eastAsia"/>
                <w:color w:val="000000"/>
                <w:sz w:val="22"/>
                <w:szCs w:val="24"/>
              </w:rPr>
              <w:t>№</w:t>
            </w:r>
            <w:r w:rsidRPr="004444A0">
              <w:rPr>
                <w:color w:val="000000"/>
                <w:sz w:val="22"/>
                <w:szCs w:val="24"/>
              </w:rPr>
              <w:t xml:space="preserve"> </w:t>
            </w:r>
            <w:r w:rsidRPr="004444A0">
              <w:rPr>
                <w:rFonts w:hint="eastAsia"/>
                <w:color w:val="000000"/>
                <w:sz w:val="22"/>
                <w:szCs w:val="24"/>
              </w:rPr>
              <w:t>п</w:t>
            </w:r>
            <w:r w:rsidR="004444A0">
              <w:rPr>
                <w:color w:val="000000"/>
                <w:sz w:val="22"/>
                <w:szCs w:val="24"/>
              </w:rPr>
              <w:t>/</w:t>
            </w:r>
            <w:r w:rsidRPr="004444A0">
              <w:rPr>
                <w:rFonts w:hint="eastAsia"/>
                <w:color w:val="000000"/>
                <w:sz w:val="22"/>
                <w:szCs w:val="24"/>
              </w:rPr>
              <w:t>п</w:t>
            </w:r>
          </w:p>
        </w:tc>
        <w:tc>
          <w:tcPr>
            <w:tcW w:w="4928" w:type="dxa"/>
            <w:vAlign w:val="center"/>
          </w:tcPr>
          <w:p w:rsidR="00404EC5" w:rsidRPr="004444A0" w:rsidRDefault="00404EC5" w:rsidP="00444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4"/>
              </w:rPr>
            </w:pPr>
            <w:r w:rsidRPr="004444A0">
              <w:rPr>
                <w:rFonts w:hint="eastAsia"/>
                <w:color w:val="000000"/>
                <w:sz w:val="22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404EC5" w:rsidRPr="004444A0" w:rsidRDefault="00404EC5" w:rsidP="00444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4"/>
              </w:rPr>
            </w:pPr>
            <w:r w:rsidRPr="004444A0">
              <w:rPr>
                <w:rFonts w:hint="eastAsia"/>
                <w:color w:val="000000"/>
                <w:sz w:val="22"/>
                <w:szCs w:val="24"/>
              </w:rPr>
              <w:t>Площадь застройки</w:t>
            </w:r>
            <w:r w:rsidR="003639A1" w:rsidRPr="004444A0">
              <w:rPr>
                <w:color w:val="000000"/>
                <w:sz w:val="22"/>
                <w:szCs w:val="24"/>
              </w:rPr>
              <w:t>, кв.</w:t>
            </w:r>
            <w:r w:rsidR="003504A7">
              <w:rPr>
                <w:color w:val="000000"/>
                <w:sz w:val="22"/>
                <w:szCs w:val="24"/>
              </w:rPr>
              <w:t xml:space="preserve"> </w:t>
            </w:r>
            <w:r w:rsidR="003639A1" w:rsidRPr="004444A0">
              <w:rPr>
                <w:color w:val="000000"/>
                <w:sz w:val="22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2"/>
                <w:szCs w:val="24"/>
              </w:rPr>
            </w:pPr>
            <w:r w:rsidRPr="004444A0">
              <w:rPr>
                <w:rFonts w:hint="eastAsia"/>
                <w:color w:val="000000"/>
                <w:sz w:val="22"/>
                <w:szCs w:val="24"/>
              </w:rPr>
              <w:t xml:space="preserve">Общая площадь, </w:t>
            </w:r>
            <w:r w:rsidR="003504A7">
              <w:rPr>
                <w:color w:val="000000"/>
                <w:sz w:val="22"/>
                <w:szCs w:val="24"/>
              </w:rPr>
              <w:br/>
            </w:r>
            <w:r w:rsidRPr="004444A0">
              <w:rPr>
                <w:rFonts w:hint="eastAsia"/>
                <w:color w:val="000000"/>
                <w:sz w:val="22"/>
                <w:szCs w:val="24"/>
              </w:rPr>
              <w:t>кв.</w:t>
            </w:r>
            <w:r w:rsidR="003504A7">
              <w:rPr>
                <w:color w:val="000000"/>
                <w:sz w:val="22"/>
                <w:szCs w:val="24"/>
              </w:rPr>
              <w:t xml:space="preserve"> </w:t>
            </w:r>
            <w:r w:rsidRPr="004444A0">
              <w:rPr>
                <w:rFonts w:hint="eastAsia"/>
                <w:color w:val="000000"/>
                <w:sz w:val="22"/>
                <w:szCs w:val="24"/>
              </w:rPr>
              <w:t>м</w:t>
            </w:r>
          </w:p>
        </w:tc>
      </w:tr>
      <w:tr w:rsidR="00404EC5" w:rsidRPr="00D27B43" w:rsidTr="00E25720">
        <w:trPr>
          <w:trHeight w:hRule="exact" w:val="510"/>
        </w:trPr>
        <w:tc>
          <w:tcPr>
            <w:tcW w:w="742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404EC5" w:rsidRPr="003639A1" w:rsidRDefault="003639A1" w:rsidP="004444A0">
            <w:pPr>
              <w:autoSpaceDE w:val="0"/>
              <w:autoSpaceDN w:val="0"/>
              <w:adjustRightInd w:val="0"/>
              <w:spacing w:line="240" w:lineRule="exact"/>
              <w:ind w:left="113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Столовая</w:t>
            </w:r>
            <w:r w:rsidR="00404EC5" w:rsidRPr="003639A1">
              <w:rPr>
                <w:color w:val="000000"/>
                <w:sz w:val="24"/>
                <w:szCs w:val="24"/>
              </w:rPr>
              <w:t>, магазин</w:t>
            </w:r>
          </w:p>
        </w:tc>
        <w:tc>
          <w:tcPr>
            <w:tcW w:w="2268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404EC5" w:rsidRPr="00D27B43" w:rsidTr="00E25720">
        <w:trPr>
          <w:trHeight w:hRule="exact" w:val="510"/>
        </w:trPr>
        <w:tc>
          <w:tcPr>
            <w:tcW w:w="742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404EC5" w:rsidRPr="003639A1" w:rsidRDefault="00404EC5" w:rsidP="004444A0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639A1">
              <w:rPr>
                <w:color w:val="000000"/>
                <w:sz w:val="24"/>
                <w:szCs w:val="24"/>
              </w:rPr>
              <w:t>180,00</w:t>
            </w:r>
          </w:p>
        </w:tc>
      </w:tr>
    </w:tbl>
    <w:p w:rsidR="00404EC5" w:rsidRPr="00FD3835" w:rsidRDefault="00404EC5" w:rsidP="00E25720">
      <w:pPr>
        <w:pStyle w:val="28"/>
        <w:spacing w:before="240" w:after="0" w:line="240" w:lineRule="auto"/>
        <w:ind w:right="141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Проектным решение</w:t>
      </w:r>
      <w:r w:rsidR="003639A1" w:rsidRPr="00FD3835">
        <w:rPr>
          <w:sz w:val="26"/>
          <w:szCs w:val="26"/>
        </w:rPr>
        <w:t>м</w:t>
      </w:r>
      <w:r w:rsidRPr="00FD3835">
        <w:rPr>
          <w:sz w:val="26"/>
          <w:szCs w:val="26"/>
        </w:rPr>
        <w:t xml:space="preserve"> предусмотрено размещение котельной на месте сносимого объекта общественно-деловой застройки.</w:t>
      </w:r>
    </w:p>
    <w:p w:rsidR="00404EC5" w:rsidRDefault="00404EC5" w:rsidP="00E25720">
      <w:pPr>
        <w:pStyle w:val="28"/>
        <w:spacing w:before="240" w:after="0" w:line="240" w:lineRule="auto"/>
        <w:ind w:right="141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Проектом планировки не предусматривается размещение объектов капитального строительства общественно-делового назначения в границах </w:t>
      </w:r>
      <w:r w:rsidRPr="00FD3835">
        <w:rPr>
          <w:sz w:val="26"/>
          <w:szCs w:val="26"/>
        </w:rPr>
        <w:lastRenderedPageBreak/>
        <w:t>проектирования.</w:t>
      </w:r>
    </w:p>
    <w:p w:rsidR="003504A7" w:rsidRPr="00FD3835" w:rsidRDefault="003504A7" w:rsidP="00E25720">
      <w:pPr>
        <w:pStyle w:val="28"/>
        <w:spacing w:before="240" w:after="0" w:line="240" w:lineRule="auto"/>
        <w:ind w:right="141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4444A0">
      <w:pPr>
        <w:pStyle w:val="28"/>
        <w:spacing w:before="0" w:after="0" w:line="240" w:lineRule="auto"/>
        <w:ind w:right="113" w:firstLine="142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 xml:space="preserve">Показатели обеспеченности территории объектами коммунальной </w:t>
      </w:r>
      <w:r w:rsidR="004444A0">
        <w:rPr>
          <w:sz w:val="26"/>
          <w:szCs w:val="26"/>
        </w:rPr>
        <w:br/>
      </w:r>
      <w:r w:rsidRPr="00FD3835">
        <w:rPr>
          <w:sz w:val="26"/>
          <w:szCs w:val="26"/>
        </w:rPr>
        <w:t>и социальной инфраструктур и фактических показателей территориальной доступности таких объектов для населения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Обеспеченность проектируемой территории объектами социальной инфраструктуры, такими как: магазины продовольственных и непродовольственных товаров, предприятиями коммунального обслуживания и общественного питания, спортивными объектами, объектами здравоохранения, детскими дошкольными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и образовательными учреждениями не рассчитывается в виду отсутствия жилой застройки и расчетного показателя (численность населения).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На смежной территории с территорией проектирования располагается объект МБДОУ МО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Город Архангельск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Детский сад комбинированного вида № 100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Ельничек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, 280 мест. Доступность для населения смежных районов выполняется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в пределах радиуса обслуживания дошкольных учреждений </w:t>
      </w:r>
      <w:r w:rsidR="003504A7" w:rsidRPr="003504A7">
        <w:rPr>
          <w:sz w:val="26"/>
          <w:szCs w:val="26"/>
        </w:rPr>
        <w:t>–</w:t>
      </w:r>
      <w:r w:rsidRPr="00FD3835">
        <w:rPr>
          <w:sz w:val="26"/>
          <w:szCs w:val="26"/>
        </w:rPr>
        <w:t xml:space="preserve"> 300м.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Ближайшие существующие общеобразовательные учреждения расположены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в смежных микрорайонах: Средня</w:t>
      </w:r>
      <w:r w:rsidR="000C043D">
        <w:rPr>
          <w:sz w:val="26"/>
          <w:szCs w:val="26"/>
        </w:rPr>
        <w:t>я школа №77 по адресу: ул. Дежне</w:t>
      </w:r>
      <w:r w:rsidRPr="00FD3835">
        <w:rPr>
          <w:sz w:val="26"/>
          <w:szCs w:val="26"/>
        </w:rPr>
        <w:t xml:space="preserve">вцев, 12. Доступность для населения смежных районов выполняется в пределах радиуса обслуживания общеобразовательных учреждений </w:t>
      </w:r>
      <w:r w:rsidR="003504A7" w:rsidRPr="003504A7">
        <w:rPr>
          <w:sz w:val="26"/>
          <w:szCs w:val="26"/>
        </w:rPr>
        <w:t>–</w:t>
      </w:r>
      <w:r w:rsidRPr="00FD3835">
        <w:rPr>
          <w:sz w:val="26"/>
          <w:szCs w:val="26"/>
        </w:rPr>
        <w:t xml:space="preserve"> 500-750м.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На смежной территории с территорией проектирования расположены предприятия обслуживания первой необходимости - магазины смешанной торговли (по продаже продовольственными и непродовольственными товарами), аптеки,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а также предприятия бытового обслуживания, предприятия общественного питания, встроенные в 1 этажи жилых домов, объекты физической культуры и спорта. Доступность для населения смежных районов выполняется в пределах радиуса обслуживания и не превышает 30минут пешей ходьбы.</w:t>
      </w:r>
    </w:p>
    <w:p w:rsidR="00404EC5" w:rsidRPr="00FD3835" w:rsidRDefault="00404EC5" w:rsidP="003639A1">
      <w:pPr>
        <w:pStyle w:val="28"/>
        <w:spacing w:before="0" w:after="0" w:line="240" w:lineRule="auto"/>
        <w:ind w:right="113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Положение о характеристиках объектов иного назначения</w:t>
      </w:r>
    </w:p>
    <w:p w:rsidR="00404EC5" w:rsidRPr="00FD3835" w:rsidRDefault="00404EC5" w:rsidP="00404EC5">
      <w:pPr>
        <w:pStyle w:val="28"/>
        <w:spacing w:before="0" w:after="0" w:line="240" w:lineRule="auto"/>
        <w:ind w:right="113" w:firstLine="851"/>
        <w:contextualSpacing/>
        <w:jc w:val="both"/>
        <w:rPr>
          <w:sz w:val="26"/>
          <w:szCs w:val="26"/>
          <w:u w:val="single"/>
        </w:rPr>
      </w:pPr>
    </w:p>
    <w:p w:rsidR="00404EC5" w:rsidRPr="00FD3835" w:rsidRDefault="00404EC5" w:rsidP="003639A1">
      <w:pPr>
        <w:pStyle w:val="28"/>
        <w:spacing w:before="240" w:after="0" w:line="240" w:lineRule="auto"/>
        <w:ind w:right="113" w:firstLine="709"/>
        <w:contextualSpacing/>
        <w:jc w:val="left"/>
        <w:rPr>
          <w:sz w:val="26"/>
          <w:szCs w:val="26"/>
        </w:rPr>
      </w:pPr>
      <w:r w:rsidRPr="00FD3835">
        <w:rPr>
          <w:sz w:val="26"/>
          <w:szCs w:val="26"/>
        </w:rPr>
        <w:t>Водные объекты и объекты специального назначения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В границах территории проектирования не располагаются и не планируются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к размещению водные объекты и объекты специального назначения (воинские части).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Положение о характеристиках объектов инженерной инфраструктуры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Теплоснабжение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Проектом планировки предусмотрено к размещению в границах проектирования объекта инженерной инфраструктуры – котельной мощностью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1,8 МВт для обеспечения теплом жилой, социальной и общественно-деловой застройки, расположенной на смежных территориях.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При определении границы зоны планируемого размещения сетей инженерного обеспечения учитывались следующие факторы: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границы существующих земельных участков в соответствии с Единым государственным реестром недвижимости;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границы планировочных элементов;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lastRenderedPageBreak/>
        <w:t xml:space="preserve">обеспечение возможности размещения оборудования, необходимого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для строительства сетей и их дальнейшего обслуживания;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возможность подключения к магистральным сетям;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обеспечение возможности проезда строительной техники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Площадь зоны планируемого размещения объектов инженерной инфраструктуры составляет 1,067 га.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Теплоснабжения производственных потребителей осуществляется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от собственных котельных.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Существующее положение: тепловые сети в двухтрубном исполнении проложены как подземным, так и надземным способом.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Перспективное положение: в связи с изменением планировочной структуры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и для подключения существующих потребителей к системе централизованного теплоснабжения предусматривается строительство тепловых сетей в двухтрубном исполнении общей протяженностью трассы 1 км.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Суммарная тепловая нагрузка на отопление и горячее водоснабжение зданий всего планировочного района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Левобережье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определена по укрупненным показателям и составит 24,2694 Гкал/ч (73212 Гкал/год). Требуемая расчетная тепловая нагрузка территории проектирования уточняется на дальнейших стадиях проектирования.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Водоснабжение</w:t>
      </w:r>
      <w:r w:rsidR="003639A1" w:rsidRPr="00FD3835">
        <w:rPr>
          <w:sz w:val="26"/>
          <w:szCs w:val="26"/>
        </w:rPr>
        <w:t>.</w:t>
      </w:r>
      <w:r w:rsidRPr="00FD3835">
        <w:rPr>
          <w:sz w:val="26"/>
          <w:szCs w:val="26"/>
        </w:rPr>
        <w:t xml:space="preserve">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Существующее положение: основные сети водоснабжения проходят </w:t>
      </w:r>
      <w:r w:rsidR="003639A1" w:rsidRPr="00FD3835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по ул. Дежнёвцев, ул. Рейдовой и ул. Дрейера вне границ проектирования. 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Перспективное положение: для централизованного водоснабжения планируемых потребителей рассматриваемой территории предусматривается строительство сетей водоснабжения общей протяженностью до 1 км.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Качество воды, подаваемой на хозяйственно-питьевые нужды, должно соответствовать требованиям ГОСТ Р 51232-98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Вода питьевая. Общие требования </w:t>
      </w:r>
      <w:r w:rsidR="003639A1" w:rsidRPr="00FD3835">
        <w:rPr>
          <w:sz w:val="26"/>
          <w:szCs w:val="26"/>
        </w:rPr>
        <w:br/>
      </w:r>
      <w:r w:rsidRPr="00FD3835">
        <w:rPr>
          <w:sz w:val="26"/>
          <w:szCs w:val="26"/>
        </w:rPr>
        <w:t>к организации и методам контроля качества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и СанПиН 2.1.4.1074-01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Для обеспечения потребителей системой водоснабжения предусмотрено строительство объединенной системы хозяйственно-питьевого и противопожарного водопровода с установкой пожарных гидрантов. Водопровод рекомендуется выполнить </w:t>
      </w:r>
      <w:r w:rsidR="003639A1" w:rsidRPr="00FD3835">
        <w:rPr>
          <w:sz w:val="26"/>
          <w:szCs w:val="26"/>
        </w:rPr>
        <w:br/>
      </w:r>
      <w:r w:rsidRPr="00FD3835">
        <w:rPr>
          <w:sz w:val="26"/>
          <w:szCs w:val="26"/>
        </w:rPr>
        <w:t>из полиэтиленовых труб. Способ прокладки водопровода – подземный.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Глубина заложения труб должна быть на 0,5 м больше расчетной глубины проникания в грунт нулевой температуры согласно СП 31.13330.2012.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Водоснабжение. Наружные сети и сооружения. Актуализированная редакция СНиП 2.04.02-84*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(далее – СП 31.13330.2012).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Канализация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Существующее положение: на прилегающей территории к территории проектирования расположены существующие канализационные насосные станции, самотечные сети водоотведения и напорные коллекторы хозяйственно-фекальной канализации. Основные коллекторы трассируются по ул. Дежнёвцев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и ул. Рейдовой. Очистка сточных вод осуществляется на канализационных очистных </w:t>
      </w:r>
      <w:r w:rsidRPr="00FD3835">
        <w:rPr>
          <w:sz w:val="26"/>
          <w:szCs w:val="26"/>
        </w:rPr>
        <w:lastRenderedPageBreak/>
        <w:t>сооружениях.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В границу проектирования входит сохраняемая территория КНС площадью </w:t>
      </w:r>
      <w:r w:rsidR="003639A1" w:rsidRPr="00FD3835">
        <w:rPr>
          <w:sz w:val="26"/>
          <w:szCs w:val="26"/>
        </w:rPr>
        <w:br/>
      </w:r>
      <w:r w:rsidRPr="00FD3835">
        <w:rPr>
          <w:sz w:val="26"/>
          <w:szCs w:val="26"/>
        </w:rPr>
        <w:t>118,2</w:t>
      </w:r>
      <w:r w:rsidR="003639A1" w:rsidRPr="00FD3835">
        <w:rPr>
          <w:sz w:val="26"/>
          <w:szCs w:val="26"/>
        </w:rPr>
        <w:t xml:space="preserve"> </w:t>
      </w:r>
      <w:r w:rsidRPr="00FD3835">
        <w:rPr>
          <w:sz w:val="26"/>
          <w:szCs w:val="26"/>
        </w:rPr>
        <w:t>кв.</w:t>
      </w:r>
      <w:r w:rsidR="00E25720">
        <w:rPr>
          <w:sz w:val="26"/>
          <w:szCs w:val="26"/>
        </w:rPr>
        <w:t xml:space="preserve"> </w:t>
      </w:r>
      <w:r w:rsidRPr="00FD3835">
        <w:rPr>
          <w:sz w:val="26"/>
          <w:szCs w:val="26"/>
        </w:rPr>
        <w:t>м.</w:t>
      </w:r>
    </w:p>
    <w:p w:rsidR="00404EC5" w:rsidRPr="00FD3835" w:rsidRDefault="00404EC5" w:rsidP="00E25720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Перспективное положение: для централизованного водоотведения планируемых</w:t>
      </w:r>
      <w:r w:rsidR="00E25720">
        <w:rPr>
          <w:sz w:val="26"/>
          <w:szCs w:val="26"/>
        </w:rPr>
        <w:t xml:space="preserve"> </w:t>
      </w:r>
      <w:r w:rsidRPr="00FD3835">
        <w:rPr>
          <w:sz w:val="26"/>
          <w:szCs w:val="26"/>
        </w:rPr>
        <w:t>потребителей рассматриваемой территории предусматривается строительство самотечных канализационных сетей общей протяженностью до 1 км.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Самотечные сети канализации следует прокладывать с учетом существующего рельефа местности, что обеспечит оптимальный отвод сточных вод. Трассировка сетей водоотведения уточняется на стадии рабочего проектирования.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Электроснабжение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Существующее положение: система электроснабжения в границах проектируемой территории централизованная. Источником централизованного электроснабжения является понизительная подстанция ПС-7 110/35/6 кВ (далее – ПС 110 кВ), расположенная по ул. Дрейера вне границ рассматриваемой территории. Потребителями электроэнергии в границах проектируемой территории являются существующие коммунально-складские объекты, гаражи, производственные здания, а также уличное освещение.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Сохраняемыми объектами инженерной инфраструктуры являются: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трансформаторная подстанция ТП-653;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иные объекты инженерной инфраструктуры.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Перспективное положение: с учетом перспектив развития территории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и обеспечения благоприятной среды проживания населения предусмотрено строительство воздушной линии электропередачи ВЛ 0,4 кВ протяженностью </w:t>
      </w:r>
      <w:r w:rsidR="003504A7">
        <w:rPr>
          <w:sz w:val="26"/>
          <w:szCs w:val="26"/>
        </w:rPr>
        <w:br/>
      </w:r>
      <w:r w:rsidRPr="00FD3835">
        <w:rPr>
          <w:sz w:val="26"/>
          <w:szCs w:val="26"/>
        </w:rPr>
        <w:t>до 1 км, строительство трансформаторной подстанции.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Проектом рекомендуется при строительстве воздушных линий электропередачи использовать самонесущий изолированный провод на ж/б опорах.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Уличное освещение предусмотреть совмещенным с линиями электроснабжения 0,4 кВ (на одних опорах), светильники рекомендуется использовать с натриевыми лампами или современные светодиодные, установленные по однорядной схеме.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Марку и сечение проектных линий электропередачи необходимо определить после уточнения нагрузок. Трассировка, место подключения, используемые материалы должны определяться на дальнейших стадиях проектирования.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Ориентировочное суммарное электропотребление всего планировочного района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Левобережье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5,02 МВт. Требуемая нагрузка территории проекта планировки уточняется на стадии рабочего проектирования.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  <w:u w:val="single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Газоснабжение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Существующее положение: в границах территории проектирования централизованное газоснабжение отсутствует.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Перспективное положение: для обеспечения устойчивого развития территории проектирования и создания условий для комфортного проживания населения </w:t>
      </w:r>
      <w:r w:rsidR="003504A7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на смежных территориях предусматривается развитие централизованной системы газоснабжения посредством строительства новых сетей газоснабжения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для подключения котельных.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Использование газа предусматривается для нужд отопления.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lastRenderedPageBreak/>
        <w:t>Трассировка, место подключения, используемые материалы должны определяться на дальнейших стадиях проектирования.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Для определения расходов газа на отопление приняты укрупненные нормы годового потребления согласно СП 42-101-2003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Общие положения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 xml:space="preserve">по проектированию и строительству газораспределительных систем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из металлических и полиэтиленовых труб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и СП 62.13330.2011.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Газораспределительные системы. Актуализированная редакция СНиП 42-01-2002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, м³/год на 1 чел. при теплоте сгорания газа 34 МДж/м³ (8000 ккал/м³).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Расход газа для отопления от централизованных источников отопления ориентировочно составит 2626,9 м3/час (7872623 м3/год) для всего планировочного района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Левобережье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. Приведенное газопотребление необходимо уточнить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на дальнейших стадиях разработки документации по газоснабжению.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Связь</w:t>
      </w:r>
      <w:r w:rsidR="003639A1" w:rsidRPr="00FD3835">
        <w:rPr>
          <w:sz w:val="26"/>
          <w:szCs w:val="26"/>
        </w:rPr>
        <w:t>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В границах рассматриваемой территории существующие и планируемые объекты связи не предусмотрены.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360" w:after="0" w:line="240" w:lineRule="auto"/>
        <w:ind w:right="113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Улично-дорожная сеть. Показатели обеспеченности территории объектами транспортной инфраструктуры</w:t>
      </w:r>
    </w:p>
    <w:p w:rsidR="00404EC5" w:rsidRPr="00FD3835" w:rsidRDefault="00404EC5" w:rsidP="003639A1">
      <w:pPr>
        <w:pStyle w:val="28"/>
        <w:spacing w:before="36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4"/>
          <w:sz w:val="26"/>
          <w:szCs w:val="26"/>
        </w:rPr>
      </w:pPr>
      <w:r w:rsidRPr="004444A0">
        <w:rPr>
          <w:spacing w:val="-4"/>
          <w:sz w:val="26"/>
          <w:szCs w:val="26"/>
        </w:rPr>
        <w:t>На территории проектирования присутствуют объекты автомобильного транспорта</w:t>
      </w:r>
      <w:r w:rsidR="003504A7">
        <w:rPr>
          <w:spacing w:val="-4"/>
          <w:sz w:val="26"/>
          <w:szCs w:val="26"/>
        </w:rPr>
        <w:t xml:space="preserve"> </w:t>
      </w:r>
      <w:r w:rsidR="003504A7" w:rsidRPr="003504A7">
        <w:rPr>
          <w:spacing w:val="-4"/>
          <w:sz w:val="26"/>
          <w:szCs w:val="26"/>
        </w:rPr>
        <w:t>–</w:t>
      </w:r>
      <w:r w:rsidRPr="004444A0">
        <w:rPr>
          <w:spacing w:val="-4"/>
          <w:sz w:val="26"/>
          <w:szCs w:val="26"/>
        </w:rPr>
        <w:t xml:space="preserve"> улично-дорожная сеть, площадью 0,2191 га.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4"/>
          <w:sz w:val="26"/>
          <w:szCs w:val="26"/>
        </w:rPr>
      </w:pPr>
      <w:r w:rsidRPr="004444A0">
        <w:rPr>
          <w:spacing w:val="-4"/>
          <w:sz w:val="26"/>
          <w:szCs w:val="26"/>
        </w:rPr>
        <w:t>На проектной территории вдоль береговой линии реки Северной Двины отсутствуют грузовые причалы, в границах проектирования отсутствует железнодорожный транспорт.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4"/>
          <w:sz w:val="26"/>
          <w:szCs w:val="26"/>
        </w:rPr>
      </w:pPr>
      <w:r w:rsidRPr="004444A0">
        <w:rPr>
          <w:spacing w:val="-4"/>
          <w:sz w:val="26"/>
          <w:szCs w:val="26"/>
        </w:rPr>
        <w:t>Планировочная структура проектного района расчлененная. Основное транспортное движение осуществляется по улиц</w:t>
      </w:r>
      <w:r w:rsidR="003639A1" w:rsidRPr="004444A0">
        <w:rPr>
          <w:spacing w:val="-4"/>
          <w:sz w:val="26"/>
          <w:szCs w:val="26"/>
        </w:rPr>
        <w:t xml:space="preserve">е </w:t>
      </w:r>
      <w:r w:rsidRPr="004444A0">
        <w:rPr>
          <w:spacing w:val="-4"/>
          <w:sz w:val="26"/>
          <w:szCs w:val="26"/>
        </w:rPr>
        <w:t>Рейдовая. Протяженность магистральных улиц в пределах разрабатываемого участка составляет 3,651 км.</w:t>
      </w:r>
      <w:r w:rsidRPr="004444A0">
        <w:rPr>
          <w:color w:val="FF0000"/>
          <w:spacing w:val="-4"/>
          <w:sz w:val="26"/>
          <w:szCs w:val="26"/>
        </w:rPr>
        <w:t xml:space="preserve"> </w:t>
      </w:r>
      <w:r w:rsidRPr="004444A0">
        <w:rPr>
          <w:spacing w:val="-4"/>
          <w:sz w:val="26"/>
          <w:szCs w:val="26"/>
        </w:rPr>
        <w:t>Красные линии улично-дорожного коридора устанавливались с учетом границ существующего землепользования. Уличные коридоры очень узкие, в некоторых случаях параметр составляет 6 метров.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4"/>
          <w:sz w:val="26"/>
          <w:szCs w:val="26"/>
        </w:rPr>
      </w:pPr>
      <w:r w:rsidRPr="004444A0">
        <w:rPr>
          <w:spacing w:val="-4"/>
          <w:sz w:val="26"/>
          <w:szCs w:val="26"/>
        </w:rPr>
        <w:t xml:space="preserve">Проектом планировки предлагается вариант улично-дорожной сети </w:t>
      </w:r>
      <w:r w:rsidR="00E25720">
        <w:rPr>
          <w:spacing w:val="-4"/>
          <w:sz w:val="26"/>
          <w:szCs w:val="26"/>
        </w:rPr>
        <w:br/>
      </w:r>
      <w:r w:rsidRPr="004444A0">
        <w:rPr>
          <w:spacing w:val="-4"/>
          <w:sz w:val="26"/>
          <w:szCs w:val="26"/>
        </w:rPr>
        <w:t xml:space="preserve">с капитальным типом покрытия (асфальтобетонное). Для движения пешеходов проектом предусмотрены тротуары из асфальтобетона с бордюрным камнем. Ширина тротуаров составляет 2 м – для второстепенных потоков. Район проектирования </w:t>
      </w:r>
      <w:r w:rsidR="00E25720">
        <w:rPr>
          <w:spacing w:val="-4"/>
          <w:sz w:val="26"/>
          <w:szCs w:val="26"/>
        </w:rPr>
        <w:br/>
      </w:r>
      <w:r w:rsidRPr="004444A0">
        <w:rPr>
          <w:spacing w:val="-4"/>
          <w:sz w:val="26"/>
          <w:szCs w:val="26"/>
        </w:rPr>
        <w:t xml:space="preserve">не обеспечен транспортом общего пользования. Общественный транспорт представлен маршрутами автобусов: 3, 23, 83, следующими по магистральной улице по смежной территории </w:t>
      </w:r>
      <w:r w:rsidR="003639A1" w:rsidRPr="004444A0">
        <w:rPr>
          <w:spacing w:val="-4"/>
          <w:sz w:val="26"/>
          <w:szCs w:val="26"/>
        </w:rPr>
        <w:t xml:space="preserve">с территорией проектирования – </w:t>
      </w:r>
      <w:r w:rsidRPr="004444A0">
        <w:rPr>
          <w:spacing w:val="-4"/>
          <w:sz w:val="26"/>
          <w:szCs w:val="26"/>
        </w:rPr>
        <w:t xml:space="preserve">ул. Дежнёвцев. 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4"/>
          <w:sz w:val="26"/>
          <w:szCs w:val="26"/>
        </w:rPr>
      </w:pPr>
      <w:r w:rsidRPr="004444A0">
        <w:rPr>
          <w:spacing w:val="-4"/>
          <w:sz w:val="26"/>
          <w:szCs w:val="26"/>
        </w:rPr>
        <w:t>Проектом планировки не предусмотрено к размещению новые объекты транспортной инфраструктуры.</w:t>
      </w:r>
    </w:p>
    <w:p w:rsidR="00404EC5" w:rsidRPr="00FD3835" w:rsidRDefault="00404EC5" w:rsidP="003639A1">
      <w:pPr>
        <w:pStyle w:val="28"/>
        <w:spacing w:before="0" w:after="360" w:line="240" w:lineRule="auto"/>
        <w:ind w:right="113" w:firstLine="709"/>
        <w:contextualSpacing/>
        <w:jc w:val="both"/>
        <w:rPr>
          <w:b/>
          <w:sz w:val="26"/>
          <w:szCs w:val="26"/>
        </w:rPr>
      </w:pPr>
    </w:p>
    <w:p w:rsidR="00404EC5" w:rsidRPr="00FD3835" w:rsidRDefault="00404EC5" w:rsidP="003639A1">
      <w:pPr>
        <w:pStyle w:val="28"/>
        <w:spacing w:before="600" w:after="0" w:line="240" w:lineRule="auto"/>
        <w:ind w:right="113" w:firstLine="709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Положение о характеристиках объектов жилой застройки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Территория проекта планировки характеризуется наличием зон размещения жилой застройки: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среднеэтажной многоквартирной жилой застройки площадью 1723,9</w:t>
      </w:r>
      <w:r w:rsidR="003504A7">
        <w:rPr>
          <w:sz w:val="26"/>
          <w:szCs w:val="26"/>
        </w:rPr>
        <w:t xml:space="preserve"> </w:t>
      </w:r>
      <w:r w:rsidRPr="00FD3835">
        <w:rPr>
          <w:sz w:val="26"/>
          <w:szCs w:val="26"/>
        </w:rPr>
        <w:t>кв.м.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Проектным решением предусмотрено размещение в данной зоне объекта </w:t>
      </w:r>
      <w:r w:rsidRPr="00FD3835">
        <w:rPr>
          <w:sz w:val="26"/>
          <w:szCs w:val="26"/>
        </w:rPr>
        <w:lastRenderedPageBreak/>
        <w:t>инженерной инфраструктуры (котельной).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b/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 xml:space="preserve">Обоснование соответствия планируемых параметров, местоположения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и назначения объектов федерального значения,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18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Проектом планировки не предусматривается размещение объектов капитального строительства федерального, регионального значения.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Планируемые параметры, местоположение и назначение объектов местного значения в виде котельной соответствуют требованиям градостроительных регламентов Правил землепользования и застройки городского округа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Город Архангельск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, утвержденных постановлением министерства строительства </w:t>
      </w:r>
      <w:r w:rsidR="00E25720">
        <w:rPr>
          <w:sz w:val="26"/>
          <w:szCs w:val="26"/>
        </w:rPr>
        <w:br/>
      </w:r>
      <w:r w:rsidRPr="00FD3835">
        <w:rPr>
          <w:sz w:val="26"/>
          <w:szCs w:val="26"/>
        </w:rPr>
        <w:t>и архите</w:t>
      </w:r>
      <w:r w:rsidR="003504A7">
        <w:rPr>
          <w:sz w:val="26"/>
          <w:szCs w:val="26"/>
        </w:rPr>
        <w:t xml:space="preserve">ктуры Архангельской области от </w:t>
      </w:r>
      <w:r w:rsidRPr="00FD3835">
        <w:rPr>
          <w:sz w:val="26"/>
          <w:szCs w:val="26"/>
        </w:rPr>
        <w:t>6</w:t>
      </w:r>
      <w:r w:rsidR="003504A7">
        <w:rPr>
          <w:sz w:val="26"/>
          <w:szCs w:val="26"/>
        </w:rPr>
        <w:t xml:space="preserve"> апреля </w:t>
      </w:r>
      <w:r w:rsidRPr="00FD3835">
        <w:rPr>
          <w:sz w:val="26"/>
          <w:szCs w:val="26"/>
        </w:rPr>
        <w:t>2021</w:t>
      </w:r>
      <w:r w:rsidR="003504A7">
        <w:rPr>
          <w:sz w:val="26"/>
          <w:szCs w:val="26"/>
        </w:rPr>
        <w:t xml:space="preserve"> года</w:t>
      </w:r>
      <w:r w:rsidRPr="00FD3835">
        <w:rPr>
          <w:sz w:val="26"/>
          <w:szCs w:val="26"/>
        </w:rPr>
        <w:t xml:space="preserve"> № 14-п.  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Положение о характеристиках объектов, включенных в программы комплексного развития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16"/>
          <w:szCs w:val="26"/>
        </w:rPr>
      </w:pPr>
    </w:p>
    <w:p w:rsidR="00404EC5" w:rsidRPr="00FD3835" w:rsidRDefault="00404EC5" w:rsidP="008B1AEB">
      <w:pPr>
        <w:pStyle w:val="28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 xml:space="preserve">Программа комплексного развития социальной и транспортной инфраструктуры муниципального образования 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>Город Архангельск</w:t>
      </w:r>
      <w:r w:rsidR="00D412A4" w:rsidRPr="00FD3835">
        <w:rPr>
          <w:sz w:val="26"/>
          <w:szCs w:val="26"/>
        </w:rPr>
        <w:t>"</w:t>
      </w:r>
      <w:r w:rsidRPr="00FD3835">
        <w:rPr>
          <w:sz w:val="26"/>
          <w:szCs w:val="26"/>
        </w:rPr>
        <w:t xml:space="preserve"> на период </w:t>
      </w:r>
      <w:r w:rsidR="003504A7">
        <w:rPr>
          <w:sz w:val="26"/>
          <w:szCs w:val="26"/>
        </w:rPr>
        <w:br/>
      </w:r>
      <w:r w:rsidRPr="00FD3835">
        <w:rPr>
          <w:sz w:val="26"/>
          <w:szCs w:val="26"/>
        </w:rPr>
        <w:t>2018-2025 годов, а также</w:t>
      </w:r>
    </w:p>
    <w:p w:rsidR="00404EC5" w:rsidRPr="00FD3835" w:rsidRDefault="00404EC5" w:rsidP="008B1AEB">
      <w:pPr>
        <w:pStyle w:val="28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  <w:r w:rsidRPr="00FD3835">
        <w:rPr>
          <w:sz w:val="26"/>
          <w:szCs w:val="26"/>
        </w:rPr>
        <w:t>программа комплексного развития коммунальной инфраструктуры на период до 2025 года не включает в себя мероприятия, затрагивающие территорию данного проекта планировки.</w:t>
      </w: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z w:val="26"/>
          <w:szCs w:val="26"/>
        </w:rPr>
      </w:pPr>
    </w:p>
    <w:p w:rsidR="00404EC5" w:rsidRPr="00FD3835" w:rsidRDefault="00404EC5" w:rsidP="003639A1">
      <w:pPr>
        <w:pStyle w:val="28"/>
        <w:spacing w:before="0" w:after="0" w:line="240" w:lineRule="auto"/>
        <w:ind w:right="113" w:firstLine="709"/>
        <w:contextualSpacing/>
        <w:rPr>
          <w:sz w:val="26"/>
          <w:szCs w:val="26"/>
        </w:rPr>
      </w:pPr>
      <w:r w:rsidRPr="00FD3835">
        <w:rPr>
          <w:sz w:val="26"/>
          <w:szCs w:val="26"/>
        </w:rPr>
        <w:t>Положение о функциональном назначении территориальных зон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6"/>
          <w:sz w:val="10"/>
          <w:szCs w:val="26"/>
        </w:rPr>
      </w:pP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8"/>
          <w:sz w:val="26"/>
          <w:szCs w:val="26"/>
        </w:rPr>
      </w:pPr>
      <w:r w:rsidRPr="004444A0">
        <w:rPr>
          <w:spacing w:val="-8"/>
          <w:sz w:val="26"/>
          <w:szCs w:val="26"/>
        </w:rPr>
        <w:t xml:space="preserve">В соответствии с картой градостроительного зонирования на исторически центральную часть города Архангельска, разрабатываемая проектом территория </w:t>
      </w:r>
      <w:r w:rsidR="00E25720">
        <w:rPr>
          <w:spacing w:val="-8"/>
          <w:sz w:val="26"/>
          <w:szCs w:val="26"/>
        </w:rPr>
        <w:br/>
      </w:r>
      <w:r w:rsidRPr="004444A0">
        <w:rPr>
          <w:spacing w:val="-8"/>
          <w:sz w:val="26"/>
          <w:szCs w:val="26"/>
        </w:rPr>
        <w:t>не находится в границе зон с особыми условиями использования по объектам охраны объектов культурного наследия.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8"/>
          <w:sz w:val="26"/>
          <w:szCs w:val="26"/>
        </w:rPr>
      </w:pPr>
      <w:r w:rsidRPr="004444A0">
        <w:rPr>
          <w:spacing w:val="-8"/>
          <w:sz w:val="26"/>
          <w:szCs w:val="26"/>
        </w:rPr>
        <w:t>В соответствии с данными градостроительного зонирования территория проектирования относится к следующим зонам:</w:t>
      </w:r>
    </w:p>
    <w:p w:rsidR="00404EC5" w:rsidRPr="004444A0" w:rsidRDefault="00404EC5" w:rsidP="003639A1">
      <w:pPr>
        <w:pStyle w:val="28"/>
        <w:spacing w:before="0" w:after="0" w:line="240" w:lineRule="auto"/>
        <w:ind w:right="113" w:firstLine="709"/>
        <w:contextualSpacing/>
        <w:jc w:val="both"/>
        <w:rPr>
          <w:spacing w:val="-8"/>
          <w:sz w:val="26"/>
          <w:szCs w:val="26"/>
        </w:rPr>
      </w:pPr>
      <w:r w:rsidRPr="004444A0">
        <w:rPr>
          <w:spacing w:val="-8"/>
          <w:sz w:val="26"/>
          <w:szCs w:val="26"/>
        </w:rPr>
        <w:t>зона озелененных территорий общего пользования (кодовое обозначение зоны Пл);</w:t>
      </w:r>
    </w:p>
    <w:p w:rsidR="00404EC5" w:rsidRPr="004444A0" w:rsidRDefault="00404EC5" w:rsidP="003639A1">
      <w:pPr>
        <w:pStyle w:val="28"/>
        <w:shd w:val="clear" w:color="auto" w:fill="auto"/>
        <w:spacing w:before="0" w:after="0" w:line="240" w:lineRule="auto"/>
        <w:ind w:right="113" w:firstLine="709"/>
        <w:contextualSpacing/>
        <w:jc w:val="both"/>
        <w:rPr>
          <w:spacing w:val="-8"/>
          <w:sz w:val="26"/>
          <w:szCs w:val="26"/>
        </w:rPr>
      </w:pPr>
      <w:r w:rsidRPr="004444A0">
        <w:rPr>
          <w:spacing w:val="-8"/>
          <w:sz w:val="26"/>
          <w:szCs w:val="26"/>
        </w:rPr>
        <w:t xml:space="preserve">зона застройки среднеэтажными жилыми домами (кодовое обозначение зоны </w:t>
      </w:r>
      <w:r w:rsidR="00E25720">
        <w:rPr>
          <w:spacing w:val="-8"/>
          <w:sz w:val="26"/>
          <w:szCs w:val="26"/>
        </w:rPr>
        <w:br/>
      </w:r>
      <w:r w:rsidRPr="004444A0">
        <w:rPr>
          <w:spacing w:val="-8"/>
          <w:sz w:val="26"/>
          <w:szCs w:val="26"/>
        </w:rPr>
        <w:t>Ж-3).</w:t>
      </w:r>
    </w:p>
    <w:p w:rsidR="00404EC5" w:rsidRPr="004444A0" w:rsidRDefault="00404EC5" w:rsidP="00404EC5">
      <w:pPr>
        <w:pStyle w:val="28"/>
        <w:shd w:val="clear" w:color="auto" w:fill="auto"/>
        <w:spacing w:before="0" w:after="0" w:line="240" w:lineRule="auto"/>
        <w:ind w:right="113" w:firstLine="851"/>
        <w:jc w:val="both"/>
        <w:rPr>
          <w:sz w:val="14"/>
          <w:szCs w:val="14"/>
        </w:rPr>
      </w:pPr>
    </w:p>
    <w:p w:rsidR="00404EC5" w:rsidRPr="00FD3835" w:rsidRDefault="00FD3835" w:rsidP="00FD3835">
      <w:pPr>
        <w:pStyle w:val="28"/>
        <w:shd w:val="clear" w:color="auto" w:fill="auto"/>
        <w:spacing w:before="0" w:after="0" w:line="240" w:lineRule="auto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2 – </w:t>
      </w:r>
      <w:r w:rsidR="00404EC5" w:rsidRPr="00FD3835">
        <w:rPr>
          <w:sz w:val="26"/>
          <w:szCs w:val="26"/>
        </w:rPr>
        <w:t>Основные и условно разрешенн</w:t>
      </w:r>
      <w:r w:rsidR="00885C0B">
        <w:rPr>
          <w:sz w:val="26"/>
          <w:szCs w:val="26"/>
        </w:rPr>
        <w:t>ы</w:t>
      </w:r>
      <w:r w:rsidR="00404EC5" w:rsidRPr="00FD3835">
        <w:rPr>
          <w:sz w:val="26"/>
          <w:szCs w:val="26"/>
        </w:rPr>
        <w:t>е виды использования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434"/>
        <w:gridCol w:w="4405"/>
      </w:tblGrid>
      <w:tr w:rsidR="00404EC5" w:rsidRPr="001A2918" w:rsidTr="008B1AEB">
        <w:trPr>
          <w:trHeight w:val="692"/>
        </w:trPr>
        <w:tc>
          <w:tcPr>
            <w:tcW w:w="5234" w:type="dxa"/>
            <w:gridSpan w:val="2"/>
            <w:vAlign w:val="center"/>
          </w:tcPr>
          <w:p w:rsidR="00404EC5" w:rsidRPr="00FD3835" w:rsidRDefault="00404EC5" w:rsidP="004444A0">
            <w:pPr>
              <w:widowControl w:val="0"/>
              <w:suppressAutoHyphens/>
              <w:overflowPunct w:val="0"/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FD3835">
              <w:rPr>
                <w:sz w:val="22"/>
                <w:szCs w:val="22"/>
                <w:lang w:eastAsia="ar-SA"/>
              </w:rPr>
              <w:t>Виды разрешенного использования</w:t>
            </w:r>
          </w:p>
        </w:tc>
        <w:tc>
          <w:tcPr>
            <w:tcW w:w="4405" w:type="dxa"/>
            <w:vAlign w:val="center"/>
          </w:tcPr>
          <w:p w:rsidR="00404EC5" w:rsidRPr="00FD3835" w:rsidRDefault="00404EC5" w:rsidP="004444A0">
            <w:pPr>
              <w:widowControl w:val="0"/>
              <w:suppressAutoHyphens/>
              <w:overflowPunct w:val="0"/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FD3835">
              <w:rPr>
                <w:sz w:val="22"/>
                <w:szCs w:val="22"/>
                <w:lang w:eastAsia="ar-SA"/>
              </w:rPr>
              <w:t xml:space="preserve">Предельные размеры земельных участков </w:t>
            </w:r>
            <w:r w:rsidR="003504A7">
              <w:rPr>
                <w:sz w:val="22"/>
                <w:szCs w:val="22"/>
                <w:lang w:eastAsia="ar-SA"/>
              </w:rPr>
              <w:br/>
            </w:r>
            <w:r w:rsidRPr="00FD3835">
              <w:rPr>
                <w:sz w:val="22"/>
                <w:szCs w:val="22"/>
                <w:lang w:eastAsia="ar-SA"/>
              </w:rPr>
              <w:t>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4EC5" w:rsidRPr="001A2918" w:rsidTr="008B1AEB">
        <w:trPr>
          <w:trHeight w:val="505"/>
        </w:trPr>
        <w:tc>
          <w:tcPr>
            <w:tcW w:w="1800" w:type="dxa"/>
            <w:vAlign w:val="center"/>
          </w:tcPr>
          <w:p w:rsidR="00404EC5" w:rsidRPr="00FD3835" w:rsidRDefault="00404EC5" w:rsidP="004444A0">
            <w:pPr>
              <w:widowControl w:val="0"/>
              <w:suppressAutoHyphens/>
              <w:overflowPunct w:val="0"/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FD3835">
              <w:rPr>
                <w:sz w:val="22"/>
                <w:szCs w:val="22"/>
                <w:lang w:eastAsia="ar-SA"/>
              </w:rPr>
              <w:t>Земельных участков</w:t>
            </w:r>
          </w:p>
        </w:tc>
        <w:tc>
          <w:tcPr>
            <w:tcW w:w="3434" w:type="dxa"/>
            <w:vAlign w:val="center"/>
          </w:tcPr>
          <w:p w:rsidR="00404EC5" w:rsidRPr="00FD3835" w:rsidRDefault="00404EC5" w:rsidP="004444A0">
            <w:pPr>
              <w:widowControl w:val="0"/>
              <w:suppressAutoHyphens/>
              <w:overflowPunct w:val="0"/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FD3835">
              <w:rPr>
                <w:sz w:val="22"/>
                <w:szCs w:val="22"/>
                <w:lang w:eastAsia="ar-SA"/>
              </w:rPr>
              <w:t>Описание видов разрешённого использования</w:t>
            </w:r>
          </w:p>
        </w:tc>
        <w:tc>
          <w:tcPr>
            <w:tcW w:w="4405" w:type="dxa"/>
            <w:vAlign w:val="center"/>
          </w:tcPr>
          <w:p w:rsidR="00404EC5" w:rsidRPr="00FD3835" w:rsidRDefault="00404EC5" w:rsidP="004444A0">
            <w:pPr>
              <w:widowControl w:val="0"/>
              <w:suppressAutoHyphens/>
              <w:overflowPunct w:val="0"/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</w:p>
        </w:tc>
      </w:tr>
      <w:tr w:rsidR="00404EC5" w:rsidRPr="001A2918" w:rsidTr="008B1AEB">
        <w:trPr>
          <w:trHeight w:val="148"/>
        </w:trPr>
        <w:tc>
          <w:tcPr>
            <w:tcW w:w="9639" w:type="dxa"/>
            <w:gridSpan w:val="3"/>
            <w:vAlign w:val="center"/>
          </w:tcPr>
          <w:p w:rsidR="00404EC5" w:rsidRPr="00FD3835" w:rsidRDefault="00885C0B" w:rsidP="003504A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общего пользования</w:t>
            </w:r>
            <w:r w:rsidR="00404EC5" w:rsidRPr="00FD3835">
              <w:rPr>
                <w:sz w:val="22"/>
                <w:szCs w:val="22"/>
              </w:rPr>
              <w:t xml:space="preserve"> (Пл)</w:t>
            </w:r>
          </w:p>
        </w:tc>
      </w:tr>
      <w:tr w:rsidR="00404EC5" w:rsidRPr="001A2918" w:rsidTr="008B1AEB">
        <w:trPr>
          <w:trHeight w:val="454"/>
        </w:trPr>
        <w:tc>
          <w:tcPr>
            <w:tcW w:w="9639" w:type="dxa"/>
            <w:gridSpan w:val="3"/>
            <w:vAlign w:val="center"/>
          </w:tcPr>
          <w:p w:rsidR="00404EC5" w:rsidRPr="00FD3835" w:rsidRDefault="00885C0B" w:rsidP="003504A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 использования</w:t>
            </w:r>
          </w:p>
        </w:tc>
      </w:tr>
      <w:tr w:rsidR="00404EC5" w:rsidRPr="001A2918" w:rsidTr="008B1AEB">
        <w:tc>
          <w:tcPr>
            <w:tcW w:w="1800" w:type="dxa"/>
          </w:tcPr>
          <w:p w:rsidR="00404EC5" w:rsidRPr="00FD3835" w:rsidRDefault="00404EC5" w:rsidP="004444A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Запас</w:t>
            </w:r>
          </w:p>
          <w:p w:rsidR="00404EC5" w:rsidRPr="00FD3835" w:rsidRDefault="00404EC5" w:rsidP="004444A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(12.3)</w:t>
            </w:r>
          </w:p>
        </w:tc>
        <w:tc>
          <w:tcPr>
            <w:tcW w:w="3434" w:type="dxa"/>
          </w:tcPr>
          <w:p w:rsidR="00404EC5" w:rsidRPr="00FD3835" w:rsidRDefault="00404EC5" w:rsidP="004444A0">
            <w:pPr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4405" w:type="dxa"/>
          </w:tcPr>
          <w:p w:rsidR="00404EC5" w:rsidRPr="00FD3835" w:rsidRDefault="00404EC5" w:rsidP="004444A0">
            <w:pPr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lastRenderedPageBreak/>
              <w:t xml:space="preserve"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не подлежат установлению.</w:t>
            </w:r>
          </w:p>
        </w:tc>
      </w:tr>
      <w:tr w:rsidR="00404EC5" w:rsidRPr="001A2918" w:rsidTr="008B1AEB">
        <w:tc>
          <w:tcPr>
            <w:tcW w:w="1800" w:type="dxa"/>
          </w:tcPr>
          <w:p w:rsidR="00404EC5" w:rsidRPr="00FD3835" w:rsidRDefault="00404EC5" w:rsidP="004444A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lastRenderedPageBreak/>
              <w:t>Благоустройство территории (12.0.2)</w:t>
            </w:r>
          </w:p>
        </w:tc>
        <w:tc>
          <w:tcPr>
            <w:tcW w:w="3434" w:type="dxa"/>
          </w:tcPr>
          <w:p w:rsidR="00404EC5" w:rsidRPr="00FD3835" w:rsidRDefault="00404EC5" w:rsidP="004444A0">
            <w:pPr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и оформления, малых архитектурных форм, некапитальных нестационарных строений и сооружений, информационных щитов </w:t>
            </w:r>
            <w:r w:rsidR="003504A7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и указателей, применяемых как составные части благоустройства те</w:t>
            </w:r>
            <w:r w:rsidR="004444A0">
              <w:rPr>
                <w:sz w:val="22"/>
                <w:szCs w:val="22"/>
              </w:rPr>
              <w:t>рритории, общественных туалетов</w:t>
            </w:r>
          </w:p>
        </w:tc>
        <w:tc>
          <w:tcPr>
            <w:tcW w:w="4405" w:type="dxa"/>
          </w:tcPr>
          <w:p w:rsidR="00404EC5" w:rsidRPr="00FD3835" w:rsidRDefault="00404EC5" w:rsidP="004444A0">
            <w:pPr>
              <w:spacing w:line="240" w:lineRule="exact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границах земельного у</w:t>
            </w:r>
            <w:r w:rsidR="004444A0">
              <w:rPr>
                <w:sz w:val="22"/>
                <w:szCs w:val="22"/>
              </w:rPr>
              <w:t xml:space="preserve">частка </w:t>
            </w:r>
            <w:r w:rsidR="00E25720">
              <w:rPr>
                <w:sz w:val="22"/>
                <w:szCs w:val="22"/>
              </w:rPr>
              <w:br/>
            </w:r>
            <w:r w:rsidR="004444A0">
              <w:rPr>
                <w:sz w:val="22"/>
                <w:szCs w:val="22"/>
              </w:rPr>
              <w:t>не подлежат установлению</w:t>
            </w:r>
            <w:r w:rsidR="003504A7">
              <w:rPr>
                <w:sz w:val="22"/>
                <w:szCs w:val="22"/>
              </w:rPr>
              <w:t>.</w:t>
            </w:r>
          </w:p>
        </w:tc>
      </w:tr>
      <w:tr w:rsidR="00404EC5" w:rsidRPr="001A2918" w:rsidTr="008B1AEB">
        <w:trPr>
          <w:trHeight w:val="454"/>
        </w:trPr>
        <w:tc>
          <w:tcPr>
            <w:tcW w:w="9639" w:type="dxa"/>
            <w:gridSpan w:val="3"/>
            <w:vAlign w:val="center"/>
          </w:tcPr>
          <w:p w:rsidR="00404EC5" w:rsidRPr="00FD3835" w:rsidRDefault="00885C0B" w:rsidP="00350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404EC5" w:rsidRPr="001A2918" w:rsidTr="008B1AEB">
        <w:tc>
          <w:tcPr>
            <w:tcW w:w="1800" w:type="dxa"/>
          </w:tcPr>
          <w:p w:rsidR="00404EC5" w:rsidRPr="00FD3835" w:rsidRDefault="00404EC5" w:rsidP="00D41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3434" w:type="dxa"/>
          </w:tcPr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связи с предос</w:t>
            </w:r>
            <w:r w:rsidR="004444A0">
              <w:rPr>
                <w:sz w:val="22"/>
                <w:szCs w:val="22"/>
              </w:rPr>
              <w:t xml:space="preserve">тавлением </w:t>
            </w:r>
            <w:r w:rsidR="00E25720">
              <w:rPr>
                <w:sz w:val="22"/>
                <w:szCs w:val="22"/>
              </w:rPr>
              <w:br/>
            </w:r>
            <w:r w:rsidR="004444A0">
              <w:rPr>
                <w:sz w:val="22"/>
                <w:szCs w:val="22"/>
              </w:rPr>
              <w:t>им коммунальных услуг</w:t>
            </w:r>
          </w:p>
        </w:tc>
        <w:tc>
          <w:tcPr>
            <w:tcW w:w="4405" w:type="dxa"/>
          </w:tcPr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Минимальные размеры земельного участка для размещения пунктов редуцирования газа – 4 га,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для размещения газонаполнительной станции – 6 га при производительности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10 тыс.т/год, для газораспределительной станции – 0,01 га при производительности до 100 м.куб/час включительно.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Минимальные размеры земельного участка для размещения котельных –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0,7 га при производительности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до 5 Гкал/ч (МВт).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Максимальные размеры земельного участка – не подлежит установлению.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Минимальный процент застройки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границах земельного участка – 10.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Максимальный процент застройки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границах земельного участка – 50.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Предельное количество надземных этажей – 3.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Предельная высота объекта не более 20 м.</w:t>
            </w:r>
          </w:p>
          <w:p w:rsidR="00404EC5" w:rsidRPr="00FD3835" w:rsidRDefault="00404EC5" w:rsidP="004444A0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Минимальная доля озеленения</w:t>
            </w:r>
            <w:r w:rsidR="004444A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территор</w:t>
            </w:r>
            <w:r w:rsidR="004444A0">
              <w:rPr>
                <w:sz w:val="22"/>
                <w:szCs w:val="22"/>
              </w:rPr>
              <w:t>ии – 15</w:t>
            </w:r>
            <w:r w:rsidR="00E25720">
              <w:rPr>
                <w:sz w:val="22"/>
                <w:szCs w:val="22"/>
              </w:rPr>
              <w:t xml:space="preserve"> </w:t>
            </w:r>
            <w:r w:rsidR="004444A0">
              <w:rPr>
                <w:sz w:val="22"/>
                <w:szCs w:val="22"/>
              </w:rPr>
              <w:t>процентов</w:t>
            </w:r>
            <w:r w:rsidR="003504A7">
              <w:rPr>
                <w:sz w:val="22"/>
                <w:szCs w:val="22"/>
              </w:rPr>
              <w:t>.</w:t>
            </w:r>
          </w:p>
        </w:tc>
      </w:tr>
      <w:tr w:rsidR="00404EC5" w:rsidRPr="001A2918" w:rsidTr="008B1AEB">
        <w:trPr>
          <w:trHeight w:val="454"/>
        </w:trPr>
        <w:tc>
          <w:tcPr>
            <w:tcW w:w="9639" w:type="dxa"/>
            <w:gridSpan w:val="3"/>
            <w:vAlign w:val="center"/>
          </w:tcPr>
          <w:p w:rsidR="00404EC5" w:rsidRPr="00885C0B" w:rsidRDefault="00885C0B" w:rsidP="00350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среднеэтажными жилыми домами</w:t>
            </w:r>
            <w:r w:rsidR="00404EC5" w:rsidRPr="00885C0B">
              <w:rPr>
                <w:sz w:val="22"/>
                <w:szCs w:val="22"/>
              </w:rPr>
              <w:t xml:space="preserve"> (Ж3)</w:t>
            </w:r>
          </w:p>
        </w:tc>
      </w:tr>
      <w:tr w:rsidR="00404EC5" w:rsidRPr="001A2918" w:rsidTr="008B1AEB">
        <w:trPr>
          <w:trHeight w:val="454"/>
        </w:trPr>
        <w:tc>
          <w:tcPr>
            <w:tcW w:w="9639" w:type="dxa"/>
            <w:gridSpan w:val="3"/>
            <w:vAlign w:val="center"/>
          </w:tcPr>
          <w:p w:rsidR="00404EC5" w:rsidRPr="00FD3835" w:rsidRDefault="00885C0B" w:rsidP="00350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разрешенного использования </w:t>
            </w:r>
            <w:r w:rsidR="00404EC5" w:rsidRPr="00FD3835">
              <w:rPr>
                <w:sz w:val="22"/>
                <w:szCs w:val="22"/>
              </w:rPr>
              <w:t>- в соответствии с действующими правилами землепользования</w:t>
            </w:r>
          </w:p>
        </w:tc>
      </w:tr>
      <w:tr w:rsidR="00404EC5" w:rsidRPr="001A2918" w:rsidTr="008B1AEB">
        <w:trPr>
          <w:trHeight w:val="454"/>
        </w:trPr>
        <w:tc>
          <w:tcPr>
            <w:tcW w:w="9639" w:type="dxa"/>
            <w:gridSpan w:val="3"/>
            <w:vAlign w:val="center"/>
          </w:tcPr>
          <w:p w:rsidR="00404EC5" w:rsidRPr="00FD3835" w:rsidRDefault="00885C0B" w:rsidP="00350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404EC5" w:rsidRPr="001A2918" w:rsidTr="008B1AEB">
        <w:tc>
          <w:tcPr>
            <w:tcW w:w="1800" w:type="dxa"/>
          </w:tcPr>
          <w:p w:rsidR="00404EC5" w:rsidRPr="00FD3835" w:rsidRDefault="00404EC5" w:rsidP="00D41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Коммунальное обслуживание</w:t>
            </w:r>
          </w:p>
          <w:p w:rsidR="00404EC5" w:rsidRPr="00FD3835" w:rsidRDefault="00404EC5" w:rsidP="00D41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(3.1)</w:t>
            </w:r>
          </w:p>
        </w:tc>
        <w:tc>
          <w:tcPr>
            <w:tcW w:w="3434" w:type="dxa"/>
          </w:tcPr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Котельные, водозаборы, очистные сооружения, насосные станции, водопроводы, линии </w:t>
            </w:r>
            <w:r w:rsidRPr="00FD3835">
              <w:rPr>
                <w:sz w:val="22"/>
                <w:szCs w:val="22"/>
              </w:rPr>
              <w:lastRenderedPageBreak/>
              <w:t xml:space="preserve">электропередачи, трансформаторные подстанции, газопроводы, линии связи, телефонные станции, канализация, стоянки, гаражи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и мастерские для обслуживания уборочной и аварийной техники, сооружений, необходимых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для сбора и плавки снега, а также здания или помещения, предназначенные для приема физических и юридических лиц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в связи с предоставлением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им коммунальных услуг</w:t>
            </w:r>
          </w:p>
        </w:tc>
        <w:tc>
          <w:tcPr>
            <w:tcW w:w="4405" w:type="dxa"/>
          </w:tcPr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lastRenderedPageBreak/>
              <w:t xml:space="preserve">Минимальные размеры земельного участка для размещения пунктов редуцирования газа – 4 га,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lastRenderedPageBreak/>
              <w:t xml:space="preserve">для размещения газонаполнительной станции – 6 га при производительности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10 тыс.т/год, для газораспределительной станции – 0,01 га </w:t>
            </w:r>
            <w:r w:rsidR="004444A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 xml:space="preserve">при производительности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до 100 м.куб/час включительно.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Минимальные размеры земельного участка для размещения котельных –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0,7 га при производительности до 5 Гкал/ч (МВт).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Максимальные размеры земельного участка – не подлежит установлению.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Минимальный процент застройки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границах земельного участка – 10.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 xml:space="preserve">Максимальный процент застройки </w:t>
            </w:r>
            <w:r w:rsidR="00E25720">
              <w:rPr>
                <w:sz w:val="22"/>
                <w:szCs w:val="22"/>
              </w:rPr>
              <w:br/>
            </w:r>
            <w:r w:rsidRPr="00FD3835">
              <w:rPr>
                <w:sz w:val="22"/>
                <w:szCs w:val="22"/>
              </w:rPr>
              <w:t>в границах земельного участка – 50.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Предельное количество надземных</w:t>
            </w:r>
            <w:r w:rsidR="004444A0">
              <w:rPr>
                <w:sz w:val="22"/>
                <w:szCs w:val="22"/>
              </w:rPr>
              <w:t xml:space="preserve"> </w:t>
            </w:r>
            <w:r w:rsidRPr="00FD3835">
              <w:rPr>
                <w:sz w:val="22"/>
                <w:szCs w:val="22"/>
              </w:rPr>
              <w:t xml:space="preserve">этажей – 8. </w:t>
            </w:r>
          </w:p>
          <w:p w:rsidR="00404EC5" w:rsidRPr="00FD3835" w:rsidRDefault="00404EC5" w:rsidP="00D412A4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Предельная высота объекта не более 40 м.</w:t>
            </w:r>
          </w:p>
          <w:p w:rsidR="00404EC5" w:rsidRPr="00FD3835" w:rsidRDefault="00404EC5" w:rsidP="004444A0">
            <w:pPr>
              <w:rPr>
                <w:sz w:val="22"/>
                <w:szCs w:val="22"/>
              </w:rPr>
            </w:pPr>
            <w:r w:rsidRPr="00FD3835">
              <w:rPr>
                <w:sz w:val="22"/>
                <w:szCs w:val="22"/>
              </w:rPr>
              <w:t>Минимальная д</w:t>
            </w:r>
            <w:r w:rsidR="004444A0">
              <w:rPr>
                <w:sz w:val="22"/>
                <w:szCs w:val="22"/>
              </w:rPr>
              <w:t>оля озеленения территории – 15 процентов</w:t>
            </w:r>
          </w:p>
        </w:tc>
      </w:tr>
    </w:tbl>
    <w:p w:rsidR="004444A0" w:rsidRPr="004444A0" w:rsidRDefault="004444A0" w:rsidP="00885C0B">
      <w:pPr>
        <w:ind w:right="113" w:firstLine="709"/>
        <w:contextualSpacing/>
        <w:rPr>
          <w:sz w:val="12"/>
          <w:szCs w:val="12"/>
        </w:rPr>
      </w:pPr>
    </w:p>
    <w:p w:rsidR="00404EC5" w:rsidRPr="00885C0B" w:rsidRDefault="00404EC5" w:rsidP="003504A7">
      <w:pPr>
        <w:spacing w:line="240" w:lineRule="exact"/>
        <w:ind w:right="113" w:firstLine="709"/>
        <w:contextualSpacing/>
        <w:jc w:val="both"/>
        <w:rPr>
          <w:sz w:val="26"/>
          <w:szCs w:val="26"/>
        </w:rPr>
      </w:pPr>
      <w:r w:rsidRPr="00885C0B">
        <w:rPr>
          <w:sz w:val="26"/>
          <w:szCs w:val="26"/>
        </w:rPr>
        <w:t>Территория проекта планировки расположена в зоне с особыми условиями использования территории:</w:t>
      </w:r>
    </w:p>
    <w:p w:rsidR="00404EC5" w:rsidRPr="00885C0B" w:rsidRDefault="00404EC5" w:rsidP="003504A7">
      <w:pPr>
        <w:spacing w:line="240" w:lineRule="exact"/>
        <w:ind w:firstLine="709"/>
        <w:contextualSpacing/>
        <w:jc w:val="both"/>
        <w:rPr>
          <w:sz w:val="26"/>
          <w:szCs w:val="26"/>
        </w:rPr>
      </w:pPr>
      <w:r w:rsidRPr="00885C0B">
        <w:rPr>
          <w:sz w:val="26"/>
          <w:szCs w:val="26"/>
        </w:rPr>
        <w:t xml:space="preserve">зона 2 пояса санитарной охраны </w:t>
      </w:r>
      <w:r w:rsidR="00885C0B">
        <w:rPr>
          <w:sz w:val="26"/>
          <w:szCs w:val="26"/>
        </w:rPr>
        <w:t>источников питьевого и хозяйственно-</w:t>
      </w:r>
      <w:r w:rsidRPr="00885C0B">
        <w:rPr>
          <w:sz w:val="26"/>
          <w:szCs w:val="26"/>
        </w:rPr>
        <w:t>б</w:t>
      </w:r>
      <w:r w:rsidR="00885C0B">
        <w:rPr>
          <w:sz w:val="26"/>
          <w:szCs w:val="26"/>
        </w:rPr>
        <w:t>ы</w:t>
      </w:r>
      <w:r w:rsidRPr="00885C0B">
        <w:rPr>
          <w:sz w:val="26"/>
          <w:szCs w:val="26"/>
        </w:rPr>
        <w:t>тового водоснабжения;</w:t>
      </w:r>
    </w:p>
    <w:p w:rsidR="00404EC5" w:rsidRPr="00885C0B" w:rsidRDefault="00404EC5" w:rsidP="003504A7">
      <w:pPr>
        <w:spacing w:line="240" w:lineRule="exact"/>
        <w:ind w:right="113" w:firstLine="709"/>
        <w:contextualSpacing/>
        <w:jc w:val="both"/>
        <w:rPr>
          <w:sz w:val="26"/>
          <w:szCs w:val="26"/>
        </w:rPr>
      </w:pPr>
      <w:r w:rsidRPr="00885C0B">
        <w:rPr>
          <w:sz w:val="26"/>
          <w:szCs w:val="26"/>
        </w:rPr>
        <w:t>прибрежная защитная полоса водного объекта (ПЗ);</w:t>
      </w:r>
    </w:p>
    <w:p w:rsidR="00404EC5" w:rsidRPr="00885C0B" w:rsidRDefault="00404EC5" w:rsidP="003504A7">
      <w:pPr>
        <w:spacing w:line="240" w:lineRule="exact"/>
        <w:ind w:right="113" w:firstLine="709"/>
        <w:contextualSpacing/>
        <w:jc w:val="both"/>
        <w:rPr>
          <w:sz w:val="26"/>
          <w:szCs w:val="26"/>
        </w:rPr>
      </w:pPr>
      <w:r w:rsidRPr="00885C0B">
        <w:rPr>
          <w:sz w:val="26"/>
          <w:szCs w:val="26"/>
        </w:rPr>
        <w:t>рыбоохранная зона (РЗ);</w:t>
      </w:r>
    </w:p>
    <w:p w:rsidR="004444A0" w:rsidRDefault="00404EC5" w:rsidP="003504A7">
      <w:pPr>
        <w:spacing w:line="240" w:lineRule="exact"/>
        <w:ind w:right="113" w:firstLine="709"/>
        <w:contextualSpacing/>
        <w:jc w:val="both"/>
        <w:rPr>
          <w:sz w:val="26"/>
          <w:szCs w:val="26"/>
        </w:rPr>
      </w:pPr>
      <w:r w:rsidRPr="00885C0B">
        <w:rPr>
          <w:sz w:val="26"/>
          <w:szCs w:val="26"/>
        </w:rPr>
        <w:t>водоохранная зона (ВО).</w:t>
      </w:r>
    </w:p>
    <w:p w:rsidR="00E25720" w:rsidRDefault="00E25720" w:rsidP="003504A7">
      <w:pPr>
        <w:ind w:right="113"/>
        <w:contextualSpacing/>
        <w:jc w:val="both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8B1AEB" w:rsidRDefault="008B1AEB" w:rsidP="004444A0">
      <w:pPr>
        <w:ind w:right="113"/>
        <w:contextualSpacing/>
        <w:jc w:val="center"/>
        <w:rPr>
          <w:sz w:val="26"/>
          <w:szCs w:val="26"/>
        </w:rPr>
      </w:pPr>
    </w:p>
    <w:p w:rsidR="004444A0" w:rsidRDefault="00404EC5" w:rsidP="004444A0">
      <w:pPr>
        <w:ind w:right="113"/>
        <w:contextualSpacing/>
        <w:jc w:val="center"/>
        <w:rPr>
          <w:sz w:val="26"/>
          <w:szCs w:val="26"/>
        </w:rPr>
      </w:pPr>
      <w:r w:rsidRPr="00746917">
        <w:rPr>
          <w:sz w:val="26"/>
          <w:szCs w:val="26"/>
        </w:rPr>
        <w:lastRenderedPageBreak/>
        <w:t>Технико-экономические показатели</w:t>
      </w:r>
    </w:p>
    <w:p w:rsidR="00404EC5" w:rsidRPr="00746917" w:rsidRDefault="00404EC5" w:rsidP="004444A0">
      <w:pPr>
        <w:ind w:right="113"/>
        <w:contextualSpacing/>
        <w:jc w:val="center"/>
        <w:rPr>
          <w:bCs/>
          <w:sz w:val="26"/>
          <w:szCs w:val="26"/>
        </w:rPr>
      </w:pPr>
      <w:r w:rsidRPr="00746917">
        <w:rPr>
          <w:bCs/>
          <w:sz w:val="26"/>
          <w:szCs w:val="26"/>
        </w:rPr>
        <w:t>Таблица 3</w:t>
      </w:r>
      <w:r w:rsidR="00746917">
        <w:rPr>
          <w:bCs/>
          <w:sz w:val="26"/>
          <w:szCs w:val="26"/>
        </w:rPr>
        <w:t xml:space="preserve"> –</w:t>
      </w:r>
      <w:r w:rsidRPr="00746917">
        <w:rPr>
          <w:sz w:val="26"/>
          <w:szCs w:val="26"/>
        </w:rPr>
        <w:t xml:space="preserve"> </w:t>
      </w:r>
      <w:r w:rsidRPr="00746917">
        <w:rPr>
          <w:bCs/>
          <w:sz w:val="26"/>
          <w:szCs w:val="26"/>
        </w:rPr>
        <w:t>Технико-экономические показатели</w:t>
      </w:r>
    </w:p>
    <w:tbl>
      <w:tblPr>
        <w:tblStyle w:val="af4"/>
        <w:tblW w:w="98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4252"/>
        <w:gridCol w:w="709"/>
        <w:gridCol w:w="1417"/>
        <w:gridCol w:w="1560"/>
        <w:gridCol w:w="1275"/>
      </w:tblGrid>
      <w:tr w:rsidR="00404EC5" w:rsidRPr="004444A0" w:rsidTr="004444A0">
        <w:trPr>
          <w:trHeight w:val="794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</w:rPr>
              <w:t xml:space="preserve"> № п\п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</w:rPr>
              <w:t>Существ. положение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  <w:lang w:val="en-US"/>
              </w:rPr>
              <w:t>I</w:t>
            </w:r>
            <w:r w:rsidRPr="004444A0">
              <w:rPr>
                <w:bCs/>
                <w:spacing w:val="-6"/>
                <w:szCs w:val="22"/>
              </w:rPr>
              <w:t xml:space="preserve"> очередь строительства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Cs w:val="22"/>
              </w:rPr>
            </w:pPr>
            <w:r w:rsidRPr="004444A0">
              <w:rPr>
                <w:bCs/>
                <w:spacing w:val="-6"/>
                <w:szCs w:val="22"/>
              </w:rPr>
              <w:t>Расчетный срок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6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Территория в границах проектирования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 xml:space="preserve">га 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11,4036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11,4036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11,4036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 xml:space="preserve">Площадь территориальных зон, </w:t>
            </w:r>
            <w:r w:rsidRPr="004444A0">
              <w:rPr>
                <w:spacing w:val="-6"/>
                <w:sz w:val="22"/>
                <w:szCs w:val="22"/>
              </w:rPr>
              <w:t>в т.ч:</w:t>
            </w:r>
          </w:p>
        </w:tc>
        <w:tc>
          <w:tcPr>
            <w:tcW w:w="709" w:type="dxa"/>
            <w:vMerge w:val="restart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/>
                <w:bCs/>
                <w:spacing w:val="-6"/>
                <w:sz w:val="22"/>
                <w:szCs w:val="22"/>
              </w:rPr>
            </w:pP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объекты жилой инфраструктуры (Ж-3)</w:t>
            </w:r>
          </w:p>
        </w:tc>
        <w:tc>
          <w:tcPr>
            <w:tcW w:w="709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0,172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0,172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0,172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 xml:space="preserve">озелененные территории (Пл) </w:t>
            </w:r>
          </w:p>
        </w:tc>
        <w:tc>
          <w:tcPr>
            <w:tcW w:w="709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11,2316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11,2316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11,2316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 xml:space="preserve">Снос:  </w:t>
            </w:r>
          </w:p>
        </w:tc>
        <w:tc>
          <w:tcPr>
            <w:tcW w:w="709" w:type="dxa"/>
            <w:vMerge w:val="restart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объектов общественно-делового значения</w:t>
            </w:r>
          </w:p>
        </w:tc>
        <w:tc>
          <w:tcPr>
            <w:tcW w:w="709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Площадь застройки:</w:t>
            </w:r>
          </w:p>
        </w:tc>
        <w:tc>
          <w:tcPr>
            <w:tcW w:w="709" w:type="dxa"/>
            <w:vMerge w:val="restart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0,943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0,943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709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0,943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0,943</w:t>
            </w:r>
          </w:p>
        </w:tc>
      </w:tr>
      <w:tr w:rsidR="00404EC5" w:rsidRPr="004444A0" w:rsidTr="004444A0">
        <w:trPr>
          <w:trHeight w:hRule="exact" w:val="622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4.1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Общая площадь: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0,18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0,925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0,925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Улично-дорожная сеть:</w:t>
            </w:r>
          </w:p>
        </w:tc>
        <w:tc>
          <w:tcPr>
            <w:tcW w:w="709" w:type="dxa"/>
            <w:vMerge w:val="restart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spacing w:line="240" w:lineRule="exact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 xml:space="preserve">В т.ч. дороги, тротуары </w:t>
            </w:r>
          </w:p>
        </w:tc>
        <w:tc>
          <w:tcPr>
            <w:tcW w:w="709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0,2191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Площадь озеленения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  <w:lang w:val="en-US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11,1645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  <w:lang w:val="en-US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11,0902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11,0902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Процент озеленения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97,90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97,25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97,25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Процент застройки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0,18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0,83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0,83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Плотность застройки (п. 4,1 /п. 1)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0,0016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0,0081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0,0081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</w:pPr>
            <w:r w:rsidRPr="004444A0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  <w:t>Протяженность сетей (новое строительство)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км</w:t>
            </w:r>
          </w:p>
        </w:tc>
        <w:tc>
          <w:tcPr>
            <w:tcW w:w="1417" w:type="dxa"/>
            <w:vMerge w:val="restart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Данные отсутствуют</w:t>
            </w: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</w:pPr>
            <w:r w:rsidRPr="004444A0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  <w:t>канализация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км</w:t>
            </w:r>
          </w:p>
        </w:tc>
        <w:tc>
          <w:tcPr>
            <w:tcW w:w="1417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</w:pPr>
            <w:r w:rsidRPr="004444A0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  <w:t>водоснабжение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км</w:t>
            </w:r>
          </w:p>
        </w:tc>
        <w:tc>
          <w:tcPr>
            <w:tcW w:w="1417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</w:pPr>
            <w:r w:rsidRPr="004444A0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  <w:t>теплоснабжение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км</w:t>
            </w:r>
          </w:p>
        </w:tc>
        <w:tc>
          <w:tcPr>
            <w:tcW w:w="1417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</w:tr>
      <w:tr w:rsidR="00404EC5" w:rsidRPr="004444A0" w:rsidTr="004444A0">
        <w:trPr>
          <w:trHeight w:hRule="exact" w:val="369"/>
        </w:trPr>
        <w:tc>
          <w:tcPr>
            <w:tcW w:w="647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outlineLvl w:val="1"/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</w:pPr>
            <w:r w:rsidRPr="004444A0">
              <w:rPr>
                <w:bCs/>
                <w:color w:val="000000"/>
                <w:spacing w:val="-6"/>
                <w:sz w:val="22"/>
                <w:szCs w:val="22"/>
                <w:shd w:val="clear" w:color="auto" w:fill="FFFFFF"/>
                <w:lang w:bidi="ru-RU"/>
              </w:rPr>
              <w:t>электроснабжение</w:t>
            </w:r>
          </w:p>
        </w:tc>
        <w:tc>
          <w:tcPr>
            <w:tcW w:w="709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км</w:t>
            </w:r>
          </w:p>
        </w:tc>
        <w:tc>
          <w:tcPr>
            <w:tcW w:w="1417" w:type="dxa"/>
            <w:vMerge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04EC5" w:rsidRPr="004444A0" w:rsidRDefault="00404EC5" w:rsidP="004444A0">
            <w:pPr>
              <w:keepNext/>
              <w:keepLines/>
              <w:widowControl w:val="0"/>
              <w:tabs>
                <w:tab w:val="left" w:pos="0"/>
              </w:tabs>
              <w:spacing w:line="240" w:lineRule="exact"/>
              <w:jc w:val="center"/>
              <w:outlineLvl w:val="1"/>
              <w:rPr>
                <w:bCs/>
                <w:spacing w:val="-6"/>
                <w:sz w:val="22"/>
                <w:szCs w:val="22"/>
              </w:rPr>
            </w:pPr>
            <w:r w:rsidRPr="004444A0">
              <w:rPr>
                <w:bCs/>
                <w:spacing w:val="-6"/>
                <w:sz w:val="22"/>
                <w:szCs w:val="22"/>
              </w:rPr>
              <w:t>1</w:t>
            </w:r>
          </w:p>
        </w:tc>
      </w:tr>
    </w:tbl>
    <w:p w:rsidR="004444A0" w:rsidRDefault="004444A0" w:rsidP="00404EC5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 w:line="360" w:lineRule="auto"/>
        <w:ind w:right="113" w:firstLine="851"/>
        <w:outlineLvl w:val="0"/>
        <w:rPr>
          <w:rFonts w:ascii="Times New Roman" w:hAnsi="Times New Roman"/>
          <w:b/>
          <w:sz w:val="22"/>
          <w:szCs w:val="22"/>
        </w:rPr>
      </w:pPr>
    </w:p>
    <w:p w:rsidR="00746917" w:rsidRPr="00746917" w:rsidRDefault="00746917" w:rsidP="0074691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right="113"/>
        <w:jc w:val="center"/>
        <w:outlineLvl w:val="0"/>
        <w:rPr>
          <w:rFonts w:ascii="Times New Roman" w:hAnsi="Times New Roman"/>
          <w:sz w:val="26"/>
          <w:szCs w:val="26"/>
        </w:rPr>
      </w:pPr>
      <w:r w:rsidRPr="00746917">
        <w:rPr>
          <w:rFonts w:ascii="Times New Roman" w:hAnsi="Times New Roman"/>
          <w:sz w:val="26"/>
          <w:szCs w:val="26"/>
        </w:rPr>
        <w:t>Положение об очередности планируемого развития территории</w:t>
      </w:r>
    </w:p>
    <w:p w:rsidR="00404EC5" w:rsidRPr="00F04922" w:rsidRDefault="00404EC5" w:rsidP="00D412A4">
      <w:pPr>
        <w:pStyle w:val="28"/>
        <w:shd w:val="clear" w:color="auto" w:fill="auto"/>
        <w:spacing w:before="0" w:after="0" w:line="240" w:lineRule="auto"/>
        <w:ind w:right="113" w:firstLine="851"/>
        <w:jc w:val="both"/>
        <w:rPr>
          <w:sz w:val="24"/>
          <w:szCs w:val="24"/>
        </w:rPr>
      </w:pPr>
    </w:p>
    <w:p w:rsidR="00404EC5" w:rsidRPr="00746917" w:rsidRDefault="00404EC5" w:rsidP="008B1AEB">
      <w:pPr>
        <w:autoSpaceDE w:val="0"/>
        <w:autoSpaceDN w:val="0"/>
        <w:adjustRightInd w:val="0"/>
        <w:ind w:left="-284" w:firstLine="709"/>
        <w:contextualSpacing/>
        <w:jc w:val="both"/>
        <w:rPr>
          <w:sz w:val="26"/>
          <w:szCs w:val="26"/>
        </w:rPr>
      </w:pPr>
      <w:r w:rsidRPr="00746917">
        <w:rPr>
          <w:rFonts w:hint="eastAsia"/>
          <w:sz w:val="26"/>
          <w:szCs w:val="26"/>
        </w:rPr>
        <w:t>Положения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об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очередности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планируемого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развития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территории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представляют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собой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составную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часть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проекта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планировки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территории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включающую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в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себя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взаимосвязанные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правовые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организационные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финансовые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научно</w:t>
      </w:r>
      <w:r w:rsidRPr="00746917">
        <w:rPr>
          <w:sz w:val="26"/>
          <w:szCs w:val="26"/>
        </w:rPr>
        <w:t>-</w:t>
      </w:r>
      <w:r w:rsidRPr="00746917">
        <w:rPr>
          <w:rFonts w:hint="eastAsia"/>
          <w:sz w:val="26"/>
          <w:szCs w:val="26"/>
        </w:rPr>
        <w:t>технические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градостроительные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многоуровневые</w:t>
      </w:r>
      <w:r w:rsidR="00E25720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многофункциональные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действия</w:t>
      </w:r>
      <w:r w:rsidR="00E25720">
        <w:rPr>
          <w:sz w:val="26"/>
          <w:szCs w:val="26"/>
        </w:rPr>
        <w:t xml:space="preserve"> </w:t>
      </w:r>
      <w:r w:rsidRPr="00746917">
        <w:rPr>
          <w:sz w:val="26"/>
          <w:szCs w:val="26"/>
        </w:rPr>
        <w:t>(</w:t>
      </w:r>
      <w:r w:rsidRPr="00746917">
        <w:rPr>
          <w:rFonts w:hint="eastAsia"/>
          <w:sz w:val="26"/>
          <w:szCs w:val="26"/>
        </w:rPr>
        <w:t>последовательность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действий</w:t>
      </w:r>
      <w:r w:rsidRPr="00746917">
        <w:rPr>
          <w:sz w:val="26"/>
          <w:szCs w:val="26"/>
        </w:rPr>
        <w:t xml:space="preserve">), </w:t>
      </w:r>
      <w:r w:rsidRPr="00746917">
        <w:rPr>
          <w:rFonts w:hint="eastAsia"/>
          <w:sz w:val="26"/>
          <w:szCs w:val="26"/>
        </w:rPr>
        <w:t>направленные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на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достижения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устойчивого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развития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территории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проектирования</w:t>
      </w:r>
      <w:r w:rsidRPr="00746917">
        <w:rPr>
          <w:sz w:val="26"/>
          <w:szCs w:val="26"/>
        </w:rPr>
        <w:t>.</w:t>
      </w:r>
    </w:p>
    <w:p w:rsidR="00404EC5" w:rsidRPr="00746917" w:rsidRDefault="00404EC5" w:rsidP="008B1AEB">
      <w:pPr>
        <w:autoSpaceDE w:val="0"/>
        <w:autoSpaceDN w:val="0"/>
        <w:adjustRightInd w:val="0"/>
        <w:ind w:left="-284" w:firstLine="709"/>
        <w:contextualSpacing/>
        <w:jc w:val="both"/>
        <w:rPr>
          <w:sz w:val="26"/>
          <w:szCs w:val="26"/>
        </w:rPr>
      </w:pPr>
      <w:r w:rsidRPr="00746917">
        <w:rPr>
          <w:rFonts w:hint="eastAsia"/>
          <w:sz w:val="26"/>
          <w:szCs w:val="26"/>
        </w:rPr>
        <w:t>В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настоящем проекте планировки территории предлагается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развитие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территории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проектирования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по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следующим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направлениям</w:t>
      </w:r>
      <w:r w:rsidRPr="00746917">
        <w:rPr>
          <w:sz w:val="26"/>
          <w:szCs w:val="26"/>
        </w:rPr>
        <w:t>:</w:t>
      </w:r>
    </w:p>
    <w:p w:rsidR="00D412A4" w:rsidRPr="00746917" w:rsidRDefault="00D412A4" w:rsidP="008B1AEB">
      <w:pPr>
        <w:autoSpaceDE w:val="0"/>
        <w:autoSpaceDN w:val="0"/>
        <w:adjustRightInd w:val="0"/>
        <w:ind w:left="-284" w:firstLine="709"/>
        <w:contextualSpacing/>
        <w:jc w:val="both"/>
        <w:rPr>
          <w:sz w:val="26"/>
          <w:szCs w:val="26"/>
        </w:rPr>
      </w:pPr>
      <w:r w:rsidRPr="00746917">
        <w:rPr>
          <w:rFonts w:hint="eastAsia"/>
          <w:sz w:val="26"/>
          <w:szCs w:val="26"/>
        </w:rPr>
        <w:t>коммунально</w:t>
      </w:r>
      <w:r w:rsidRPr="00746917">
        <w:rPr>
          <w:sz w:val="26"/>
          <w:szCs w:val="26"/>
        </w:rPr>
        <w:t>-</w:t>
      </w:r>
      <w:r w:rsidRPr="00746917">
        <w:rPr>
          <w:rFonts w:hint="eastAsia"/>
          <w:sz w:val="26"/>
          <w:szCs w:val="26"/>
        </w:rPr>
        <w:t>транспортная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сфера</w:t>
      </w:r>
      <w:r w:rsidRPr="00746917">
        <w:rPr>
          <w:sz w:val="26"/>
          <w:szCs w:val="26"/>
        </w:rPr>
        <w:t>;</w:t>
      </w:r>
    </w:p>
    <w:p w:rsidR="00D412A4" w:rsidRPr="00746917" w:rsidRDefault="00D412A4" w:rsidP="008B1AEB">
      <w:pPr>
        <w:autoSpaceDE w:val="0"/>
        <w:autoSpaceDN w:val="0"/>
        <w:adjustRightInd w:val="0"/>
        <w:ind w:left="-284" w:firstLine="709"/>
        <w:contextualSpacing/>
        <w:jc w:val="both"/>
        <w:rPr>
          <w:sz w:val="26"/>
          <w:szCs w:val="26"/>
        </w:rPr>
      </w:pPr>
      <w:r w:rsidRPr="00746917">
        <w:rPr>
          <w:rFonts w:hint="eastAsia"/>
          <w:sz w:val="26"/>
          <w:szCs w:val="26"/>
        </w:rPr>
        <w:t>рекреационная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сфера</w:t>
      </w:r>
      <w:r w:rsidRPr="00746917">
        <w:rPr>
          <w:sz w:val="26"/>
          <w:szCs w:val="26"/>
        </w:rPr>
        <w:t>.</w:t>
      </w:r>
    </w:p>
    <w:p w:rsidR="00D412A4" w:rsidRDefault="00D412A4" w:rsidP="008B1AEB">
      <w:pPr>
        <w:autoSpaceDE w:val="0"/>
        <w:autoSpaceDN w:val="0"/>
        <w:adjustRightInd w:val="0"/>
        <w:ind w:left="-284" w:firstLine="709"/>
        <w:contextualSpacing/>
        <w:jc w:val="both"/>
        <w:rPr>
          <w:sz w:val="26"/>
          <w:szCs w:val="26"/>
        </w:rPr>
      </w:pPr>
      <w:r w:rsidRPr="00746917">
        <w:rPr>
          <w:rFonts w:hint="eastAsia"/>
          <w:sz w:val="26"/>
          <w:szCs w:val="26"/>
        </w:rPr>
        <w:t>С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учетом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указанных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направлений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предлагается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следующая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очередность</w:t>
      </w:r>
      <w:r w:rsidRPr="00746917">
        <w:rPr>
          <w:sz w:val="26"/>
          <w:szCs w:val="26"/>
        </w:rPr>
        <w:t xml:space="preserve"> п</w:t>
      </w:r>
      <w:r w:rsidRPr="00746917">
        <w:rPr>
          <w:rFonts w:hint="eastAsia"/>
          <w:sz w:val="26"/>
          <w:szCs w:val="26"/>
        </w:rPr>
        <w:t>ланируемого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развития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территории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а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также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этапы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проектирования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строительства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lastRenderedPageBreak/>
        <w:t>реконструкции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объектов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капитального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строительства</w:t>
      </w:r>
      <w:r w:rsidRPr="00746917">
        <w:rPr>
          <w:sz w:val="26"/>
          <w:szCs w:val="26"/>
        </w:rPr>
        <w:t xml:space="preserve">, </w:t>
      </w:r>
      <w:r w:rsidRPr="00746917">
        <w:rPr>
          <w:rFonts w:hint="eastAsia"/>
          <w:sz w:val="26"/>
          <w:szCs w:val="26"/>
        </w:rPr>
        <w:t>отраженные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в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табличной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форме</w:t>
      </w:r>
      <w:r w:rsidRPr="00746917">
        <w:rPr>
          <w:sz w:val="26"/>
          <w:szCs w:val="26"/>
        </w:rPr>
        <w:t xml:space="preserve"> </w:t>
      </w:r>
      <w:r w:rsidRPr="00746917">
        <w:rPr>
          <w:rFonts w:hint="eastAsia"/>
          <w:sz w:val="26"/>
          <w:szCs w:val="26"/>
        </w:rPr>
        <w:t>ниже</w:t>
      </w:r>
      <w:r w:rsidRPr="00746917">
        <w:rPr>
          <w:sz w:val="26"/>
          <w:szCs w:val="26"/>
        </w:rPr>
        <w:t>.</w:t>
      </w:r>
    </w:p>
    <w:p w:rsidR="00E25720" w:rsidRPr="00746917" w:rsidRDefault="00E25720" w:rsidP="00E25720">
      <w:pPr>
        <w:autoSpaceDE w:val="0"/>
        <w:autoSpaceDN w:val="0"/>
        <w:adjustRightInd w:val="0"/>
        <w:ind w:right="-283" w:firstLine="709"/>
        <w:contextualSpacing/>
        <w:jc w:val="both"/>
        <w:rPr>
          <w:sz w:val="26"/>
          <w:szCs w:val="26"/>
        </w:rPr>
      </w:pPr>
    </w:p>
    <w:p w:rsidR="00D412A4" w:rsidRPr="00746917" w:rsidRDefault="00D412A4" w:rsidP="00D412A4">
      <w:pPr>
        <w:ind w:right="113"/>
        <w:rPr>
          <w:sz w:val="26"/>
          <w:szCs w:val="26"/>
        </w:rPr>
      </w:pPr>
      <w:r w:rsidRPr="00746917">
        <w:rPr>
          <w:sz w:val="26"/>
          <w:szCs w:val="26"/>
        </w:rPr>
        <w:t>Таблица 4</w:t>
      </w:r>
      <w:r w:rsidR="00746917">
        <w:rPr>
          <w:sz w:val="26"/>
          <w:szCs w:val="26"/>
        </w:rPr>
        <w:t xml:space="preserve"> –</w:t>
      </w:r>
      <w:r w:rsidRPr="00746917">
        <w:rPr>
          <w:sz w:val="26"/>
          <w:szCs w:val="26"/>
        </w:rPr>
        <w:t xml:space="preserve"> Положения об очередности планируемого развития территории</w:t>
      </w: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1928"/>
        <w:gridCol w:w="5335"/>
        <w:gridCol w:w="2660"/>
      </w:tblGrid>
      <w:tr w:rsidR="00D412A4" w:rsidTr="008B1AEB">
        <w:trPr>
          <w:trHeight w:val="714"/>
        </w:trPr>
        <w:tc>
          <w:tcPr>
            <w:tcW w:w="1928" w:type="dxa"/>
            <w:vAlign w:val="center"/>
          </w:tcPr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Этапы</w:t>
            </w:r>
          </w:p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проектирования,</w:t>
            </w:r>
          </w:p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строительства,</w:t>
            </w:r>
          </w:p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реконструкции</w:t>
            </w:r>
          </w:p>
        </w:tc>
        <w:tc>
          <w:tcPr>
            <w:tcW w:w="5335" w:type="dxa"/>
            <w:vAlign w:val="center"/>
          </w:tcPr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Описание развития территории</w:t>
            </w:r>
          </w:p>
        </w:tc>
        <w:tc>
          <w:tcPr>
            <w:tcW w:w="2660" w:type="dxa"/>
            <w:vAlign w:val="center"/>
          </w:tcPr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412A4" w:rsidTr="003504A7">
        <w:trPr>
          <w:trHeight w:val="305"/>
        </w:trPr>
        <w:tc>
          <w:tcPr>
            <w:tcW w:w="9923" w:type="dxa"/>
            <w:gridSpan w:val="3"/>
            <w:vAlign w:val="center"/>
          </w:tcPr>
          <w:p w:rsidR="00D412A4" w:rsidRPr="00746917" w:rsidRDefault="00D412A4" w:rsidP="00D41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I –я очередь развития – 2025 год</w:t>
            </w:r>
          </w:p>
        </w:tc>
      </w:tr>
      <w:tr w:rsidR="00D412A4" w:rsidTr="008B1AEB">
        <w:trPr>
          <w:trHeight w:val="1358"/>
        </w:trPr>
        <w:tc>
          <w:tcPr>
            <w:tcW w:w="1928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Проведение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кадастровых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Формирование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земельных</w:t>
            </w:r>
          </w:p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участков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постановкой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их</w:t>
            </w:r>
            <w:r w:rsidR="004444A0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на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государственный</w:t>
            </w:r>
          </w:p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кадастровый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учет</w:t>
            </w: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Получение исходно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разрешительной документации</w:t>
            </w:r>
            <w:r w:rsidRPr="00746917">
              <w:rPr>
                <w:color w:val="000000"/>
                <w:sz w:val="22"/>
                <w:szCs w:val="22"/>
              </w:rPr>
              <w:t xml:space="preserve"> по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сформированным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земельным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участкам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="008B1AEB"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под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предлагаемую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проектом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застройку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Получение градостроительного плана, технических условий</w:t>
            </w: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Разработка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проектной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документации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строительству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зданий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сооружений</w:t>
            </w:r>
            <w:r w:rsidRPr="00746917">
              <w:rPr>
                <w:color w:val="000000"/>
                <w:sz w:val="22"/>
                <w:szCs w:val="22"/>
              </w:rPr>
              <w:t xml:space="preserve">,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также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="00E25720"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строительству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сетей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spacing w:line="360" w:lineRule="auto"/>
              <w:ind w:right="55"/>
              <w:rPr>
                <w:color w:val="000000"/>
                <w:sz w:val="22"/>
                <w:szCs w:val="22"/>
              </w:rPr>
            </w:pP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планируемых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капитального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подключение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системе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коммуникаций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spacing w:line="360" w:lineRule="auto"/>
              <w:ind w:right="55"/>
              <w:rPr>
                <w:color w:val="000000"/>
                <w:sz w:val="22"/>
                <w:szCs w:val="22"/>
              </w:rPr>
            </w:pP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Ввод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капитального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="008B1AEB"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коммуникаций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эксплуатацию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spacing w:line="360" w:lineRule="auto"/>
              <w:ind w:right="55"/>
              <w:rPr>
                <w:color w:val="000000"/>
                <w:sz w:val="22"/>
                <w:szCs w:val="22"/>
              </w:rPr>
            </w:pPr>
          </w:p>
        </w:tc>
      </w:tr>
      <w:tr w:rsidR="00D412A4" w:rsidTr="003504A7">
        <w:trPr>
          <w:trHeight w:val="249"/>
        </w:trPr>
        <w:tc>
          <w:tcPr>
            <w:tcW w:w="9923" w:type="dxa"/>
            <w:gridSpan w:val="3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II –я очередь развития (расчетный срок) – 2030 год</w:t>
            </w: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Формирование земельных</w:t>
            </w:r>
          </w:p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участков с постановкой их</w:t>
            </w:r>
            <w:r w:rsidR="004444A0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color w:val="000000"/>
                <w:sz w:val="22"/>
                <w:szCs w:val="22"/>
              </w:rPr>
              <w:t>на государственный</w:t>
            </w:r>
          </w:p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кадастровый учет</w:t>
            </w:r>
          </w:p>
        </w:tc>
      </w:tr>
      <w:tr w:rsidR="00D412A4" w:rsidTr="008B1AEB">
        <w:tc>
          <w:tcPr>
            <w:tcW w:w="1928" w:type="dxa"/>
          </w:tcPr>
          <w:p w:rsidR="00D412A4" w:rsidRPr="00746917" w:rsidRDefault="00D412A4" w:rsidP="004444A0">
            <w:pPr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5335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 xml:space="preserve">Получение исходно - разрешительной документации по сформированным земельным участкам </w:t>
            </w:r>
            <w:r w:rsidR="008B1AEB"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color w:val="000000"/>
                <w:sz w:val="22"/>
                <w:szCs w:val="22"/>
              </w:rPr>
              <w:t>под предлагаемую проектом застройку</w:t>
            </w:r>
          </w:p>
        </w:tc>
        <w:tc>
          <w:tcPr>
            <w:tcW w:w="2660" w:type="dxa"/>
          </w:tcPr>
          <w:p w:rsidR="00D412A4" w:rsidRPr="00746917" w:rsidRDefault="00D412A4" w:rsidP="00444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Получение градостроительного плана, технических условий</w:t>
            </w:r>
          </w:p>
        </w:tc>
      </w:tr>
      <w:tr w:rsidR="008B1AEB" w:rsidRPr="00746917" w:rsidTr="008B1AEB">
        <w:trPr>
          <w:trHeight w:val="1014"/>
        </w:trPr>
        <w:tc>
          <w:tcPr>
            <w:tcW w:w="1928" w:type="dxa"/>
          </w:tcPr>
          <w:p w:rsidR="008B1AEB" w:rsidRPr="00746917" w:rsidRDefault="008B1AEB" w:rsidP="009A1A92">
            <w:pPr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5335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Разработка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проектной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документации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строительству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зданий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сооружений</w:t>
            </w:r>
            <w:r w:rsidRPr="00746917">
              <w:rPr>
                <w:color w:val="000000"/>
                <w:sz w:val="22"/>
                <w:szCs w:val="22"/>
              </w:rPr>
              <w:t xml:space="preserve">,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также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строительству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сетей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2660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spacing w:line="360" w:lineRule="auto"/>
              <w:ind w:right="5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AEB" w:rsidRPr="00746917" w:rsidTr="008B1AEB">
        <w:trPr>
          <w:trHeight w:val="843"/>
        </w:trPr>
        <w:tc>
          <w:tcPr>
            <w:tcW w:w="1928" w:type="dxa"/>
          </w:tcPr>
          <w:p w:rsidR="008B1AEB" w:rsidRPr="00746917" w:rsidRDefault="008B1AEB" w:rsidP="009A1A92">
            <w:pPr>
              <w:jc w:val="center"/>
              <w:rPr>
                <w:color w:val="000000"/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5335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планируемых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капитального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подключение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системе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коммуникаций</w:t>
            </w:r>
          </w:p>
        </w:tc>
        <w:tc>
          <w:tcPr>
            <w:tcW w:w="2660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spacing w:line="360" w:lineRule="auto"/>
              <w:ind w:right="5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AEB" w:rsidRPr="00746917" w:rsidTr="008B1AEB">
        <w:tc>
          <w:tcPr>
            <w:tcW w:w="1928" w:type="dxa"/>
          </w:tcPr>
          <w:p w:rsidR="008B1AEB" w:rsidRPr="00746917" w:rsidRDefault="008B1AEB" w:rsidP="009A1A92">
            <w:pPr>
              <w:jc w:val="center"/>
              <w:rPr>
                <w:sz w:val="22"/>
                <w:szCs w:val="22"/>
              </w:rPr>
            </w:pPr>
            <w:r w:rsidRPr="00746917"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5335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6917">
              <w:rPr>
                <w:rFonts w:hint="eastAsia"/>
                <w:color w:val="000000"/>
                <w:sz w:val="22"/>
                <w:szCs w:val="22"/>
              </w:rPr>
              <w:t>Ввод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объектов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капитального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строительства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инженерных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коммуникаций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в</w:t>
            </w:r>
            <w:r w:rsidRPr="00746917">
              <w:rPr>
                <w:color w:val="000000"/>
                <w:sz w:val="22"/>
                <w:szCs w:val="22"/>
              </w:rPr>
              <w:t xml:space="preserve"> </w:t>
            </w:r>
            <w:r w:rsidRPr="00746917">
              <w:rPr>
                <w:rFonts w:hint="eastAsia"/>
                <w:color w:val="000000"/>
                <w:sz w:val="22"/>
                <w:szCs w:val="22"/>
              </w:rPr>
              <w:t>эксплуатацию</w:t>
            </w:r>
          </w:p>
        </w:tc>
        <w:tc>
          <w:tcPr>
            <w:tcW w:w="2660" w:type="dxa"/>
          </w:tcPr>
          <w:p w:rsidR="008B1AEB" w:rsidRPr="00746917" w:rsidRDefault="008B1AEB" w:rsidP="009A1A92">
            <w:pPr>
              <w:autoSpaceDE w:val="0"/>
              <w:autoSpaceDN w:val="0"/>
              <w:adjustRightInd w:val="0"/>
              <w:spacing w:line="360" w:lineRule="auto"/>
              <w:ind w:right="5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444A0" w:rsidRDefault="004444A0" w:rsidP="008B1AEB">
      <w:pPr>
        <w:widowControl w:val="0"/>
        <w:rPr>
          <w:sz w:val="26"/>
          <w:szCs w:val="26"/>
        </w:rPr>
      </w:pPr>
    </w:p>
    <w:p w:rsidR="009B77E2" w:rsidRDefault="004444A0" w:rsidP="004444A0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9B77E2" w:rsidRDefault="009B77E2" w:rsidP="00404EC5">
      <w:pPr>
        <w:widowControl w:val="0"/>
        <w:jc w:val="both"/>
        <w:rPr>
          <w:sz w:val="26"/>
          <w:szCs w:val="26"/>
        </w:rPr>
      </w:pPr>
    </w:p>
    <w:p w:rsidR="009B67DE" w:rsidRDefault="009B67DE" w:rsidP="00801B80">
      <w:pPr>
        <w:widowControl w:val="0"/>
        <w:jc w:val="both"/>
        <w:rPr>
          <w:sz w:val="26"/>
          <w:szCs w:val="26"/>
        </w:rPr>
        <w:sectPr w:rsidR="009B67DE" w:rsidSect="00E25720">
          <w:headerReference w:type="even" r:id="rId9"/>
          <w:headerReference w:type="default" r:id="rId10"/>
          <w:type w:val="continuous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801B80" w:rsidRPr="00DD781C" w:rsidRDefault="004444A0" w:rsidP="00801B80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801B80" w:rsidRPr="00112FDE">
        <w:rPr>
          <w:sz w:val="22"/>
          <w:szCs w:val="22"/>
        </w:rPr>
        <w:t xml:space="preserve">к </w:t>
      </w:r>
      <w:r w:rsidR="005F17F9">
        <w:rPr>
          <w:sz w:val="22"/>
          <w:szCs w:val="22"/>
        </w:rPr>
        <w:t>проекту</w:t>
      </w:r>
      <w:r w:rsidR="00801B80" w:rsidRPr="00112FDE">
        <w:rPr>
          <w:sz w:val="22"/>
          <w:szCs w:val="22"/>
        </w:rPr>
        <w:t xml:space="preserve"> </w:t>
      </w:r>
      <w:r w:rsidR="00993F8D" w:rsidRPr="00993F8D">
        <w:rPr>
          <w:sz w:val="22"/>
          <w:szCs w:val="22"/>
        </w:rPr>
        <w:t xml:space="preserve">планировки территории муниципального образования "Город Архангельск" в границах </w:t>
      </w:r>
      <w:r w:rsidR="00993F8D" w:rsidRPr="00993F8D">
        <w:rPr>
          <w:sz w:val="22"/>
          <w:szCs w:val="22"/>
        </w:rPr>
        <w:br/>
        <w:t>ул. Рейдов</w:t>
      </w:r>
      <w:r w:rsidR="00AE4A8C">
        <w:rPr>
          <w:sz w:val="22"/>
          <w:szCs w:val="22"/>
        </w:rPr>
        <w:t>ой, ул. Павла Орлова и ул. Дежн</w:t>
      </w:r>
      <w:r w:rsidR="000C043D">
        <w:rPr>
          <w:sz w:val="22"/>
          <w:szCs w:val="22"/>
          <w:lang w:val="ru-RU"/>
        </w:rPr>
        <w:t>е</w:t>
      </w:r>
      <w:r w:rsidR="00993F8D" w:rsidRPr="00993F8D">
        <w:rPr>
          <w:sz w:val="22"/>
          <w:szCs w:val="22"/>
        </w:rPr>
        <w:t>вцев площадью 11,4036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993F8D" w:rsidP="00801B80">
      <w:pPr>
        <w:pStyle w:val="21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5911702" cy="4327451"/>
            <wp:effectExtent l="19050" t="0" r="0" b="0"/>
            <wp:docPr id="1" name="Рисунок 0" descr="ППТ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 Чертеж.jpg"/>
                    <pic:cNvPicPr/>
                  </pic:nvPicPr>
                  <pic:blipFill>
                    <a:blip r:embed="rId11" cstate="print"/>
                    <a:srcRect l="3339"/>
                    <a:stretch>
                      <a:fillRect/>
                    </a:stretch>
                  </pic:blipFill>
                  <pic:spPr>
                    <a:xfrm>
                      <a:off x="0" y="0"/>
                      <a:ext cx="5911702" cy="43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Default="00801B80" w:rsidP="00E25720">
      <w:pPr>
        <w:tabs>
          <w:tab w:val="left" w:pos="8364"/>
        </w:tabs>
      </w:pPr>
    </w:p>
    <w:p w:rsidR="00801B80" w:rsidRPr="006B2E01" w:rsidRDefault="00801B80" w:rsidP="00801B80">
      <w:pPr>
        <w:jc w:val="center"/>
      </w:pPr>
      <w:r w:rsidRPr="00CF13F3">
        <w:t>____________</w:t>
      </w:r>
      <w:r>
        <w:t>____</w:t>
      </w:r>
    </w:p>
    <w:p w:rsidR="00C57CCC" w:rsidRPr="00803F7E" w:rsidRDefault="00C57CCC" w:rsidP="00E25720">
      <w:pPr>
        <w:rPr>
          <w:sz w:val="24"/>
          <w:szCs w:val="24"/>
        </w:rPr>
        <w:sectPr w:rsidR="00C57CCC" w:rsidRPr="00803F7E" w:rsidSect="00986ADE">
          <w:headerReference w:type="even" r:id="rId12"/>
          <w:headerReference w:type="default" r:id="rId13"/>
          <w:pgSz w:w="11906" w:h="16838"/>
          <w:pgMar w:top="993" w:right="567" w:bottom="1134" w:left="1701" w:header="567" w:footer="709" w:gutter="0"/>
          <w:cols w:space="708"/>
          <w:titlePg/>
          <w:docGrid w:linePitch="381"/>
        </w:sectPr>
      </w:pPr>
    </w:p>
    <w:p w:rsidR="00E36428" w:rsidRPr="00E25720" w:rsidRDefault="00E36428" w:rsidP="00E36428">
      <w:pPr>
        <w:pStyle w:val="21"/>
        <w:ind w:firstLine="0"/>
        <w:rPr>
          <w:b/>
          <w:lang w:val="ru-RU"/>
        </w:rPr>
      </w:pPr>
    </w:p>
    <w:sectPr w:rsidR="00E36428" w:rsidRPr="00E25720" w:rsidSect="0059358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20" w:rsidRDefault="00E25720" w:rsidP="00203AE9">
      <w:r>
        <w:separator/>
      </w:r>
    </w:p>
  </w:endnote>
  <w:endnote w:type="continuationSeparator" w:id="0">
    <w:p w:rsidR="00E25720" w:rsidRDefault="00E2572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20" w:rsidRDefault="00E25720" w:rsidP="00203AE9">
      <w:r>
        <w:separator/>
      </w:r>
    </w:p>
  </w:footnote>
  <w:footnote w:type="continuationSeparator" w:id="0">
    <w:p w:rsidR="00E25720" w:rsidRDefault="00E2572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0" w:rsidRDefault="00E25720" w:rsidP="002D6192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5720" w:rsidRDefault="00E257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0" w:rsidRPr="0039506C" w:rsidRDefault="00E25720" w:rsidP="002D6192">
    <w:pPr>
      <w:pStyle w:val="aa"/>
      <w:framePr w:wrap="around" w:vAnchor="text" w:hAnchor="margin" w:xAlign="center" w:y="1"/>
      <w:rPr>
        <w:rStyle w:val="af5"/>
        <w:sz w:val="24"/>
        <w:szCs w:val="24"/>
      </w:rPr>
    </w:pPr>
    <w:r w:rsidRPr="0039506C">
      <w:rPr>
        <w:rStyle w:val="af5"/>
        <w:sz w:val="24"/>
        <w:szCs w:val="24"/>
      </w:rPr>
      <w:fldChar w:fldCharType="begin"/>
    </w:r>
    <w:r w:rsidRPr="0039506C">
      <w:rPr>
        <w:rStyle w:val="af5"/>
        <w:sz w:val="24"/>
        <w:szCs w:val="24"/>
      </w:rPr>
      <w:instrText xml:space="preserve">PAGE  </w:instrText>
    </w:r>
    <w:r w:rsidRPr="0039506C">
      <w:rPr>
        <w:rStyle w:val="af5"/>
        <w:sz w:val="24"/>
        <w:szCs w:val="24"/>
      </w:rPr>
      <w:fldChar w:fldCharType="separate"/>
    </w:r>
    <w:r w:rsidR="003711A5">
      <w:rPr>
        <w:rStyle w:val="af5"/>
        <w:noProof/>
        <w:sz w:val="24"/>
        <w:szCs w:val="24"/>
      </w:rPr>
      <w:t>12</w:t>
    </w:r>
    <w:r w:rsidRPr="0039506C">
      <w:rPr>
        <w:rStyle w:val="af5"/>
        <w:sz w:val="24"/>
        <w:szCs w:val="24"/>
      </w:rPr>
      <w:fldChar w:fldCharType="end"/>
    </w:r>
  </w:p>
  <w:p w:rsidR="00E25720" w:rsidRPr="005119EA" w:rsidRDefault="00E25720" w:rsidP="002D6192">
    <w:pPr>
      <w:pStyle w:val="aa"/>
      <w:jc w:val="center"/>
      <w:rPr>
        <w:sz w:val="24"/>
        <w:szCs w:val="24"/>
      </w:rPr>
    </w:pPr>
  </w:p>
  <w:p w:rsidR="00E25720" w:rsidRPr="007E5166" w:rsidRDefault="00E25720" w:rsidP="002D61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0" w:rsidRDefault="00E25720" w:rsidP="002D6192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5720" w:rsidRDefault="00E2572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0" w:rsidRPr="0039506C" w:rsidRDefault="00E25720" w:rsidP="002D6192">
    <w:pPr>
      <w:pStyle w:val="aa"/>
      <w:framePr w:wrap="around" w:vAnchor="text" w:hAnchor="margin" w:xAlign="center" w:y="1"/>
      <w:rPr>
        <w:rStyle w:val="af5"/>
        <w:sz w:val="24"/>
        <w:szCs w:val="24"/>
      </w:rPr>
    </w:pPr>
    <w:r w:rsidRPr="0039506C">
      <w:rPr>
        <w:rStyle w:val="af5"/>
        <w:sz w:val="24"/>
        <w:szCs w:val="24"/>
      </w:rPr>
      <w:fldChar w:fldCharType="begin"/>
    </w:r>
    <w:r w:rsidRPr="0039506C">
      <w:rPr>
        <w:rStyle w:val="af5"/>
        <w:sz w:val="24"/>
        <w:szCs w:val="24"/>
      </w:rPr>
      <w:instrText xml:space="preserve">PAGE  </w:instrText>
    </w:r>
    <w:r w:rsidRPr="0039506C">
      <w:rPr>
        <w:rStyle w:val="af5"/>
        <w:sz w:val="24"/>
        <w:szCs w:val="24"/>
      </w:rPr>
      <w:fldChar w:fldCharType="separate"/>
    </w:r>
    <w:r>
      <w:rPr>
        <w:rStyle w:val="af5"/>
        <w:noProof/>
        <w:sz w:val="24"/>
        <w:szCs w:val="24"/>
      </w:rPr>
      <w:t>15</w:t>
    </w:r>
    <w:r w:rsidRPr="0039506C">
      <w:rPr>
        <w:rStyle w:val="af5"/>
        <w:sz w:val="24"/>
        <w:szCs w:val="24"/>
      </w:rPr>
      <w:fldChar w:fldCharType="end"/>
    </w:r>
  </w:p>
  <w:p w:rsidR="00E25720" w:rsidRPr="005119EA" w:rsidRDefault="00E25720" w:rsidP="002D6192">
    <w:pPr>
      <w:pStyle w:val="aa"/>
      <w:jc w:val="center"/>
      <w:rPr>
        <w:sz w:val="24"/>
        <w:szCs w:val="24"/>
      </w:rPr>
    </w:pPr>
  </w:p>
  <w:p w:rsidR="00E25720" w:rsidRPr="007E5166" w:rsidRDefault="00E25720" w:rsidP="002D619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D638F6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1F6B0D91"/>
    <w:multiLevelType w:val="multilevel"/>
    <w:tmpl w:val="7488F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9D3CEA"/>
    <w:multiLevelType w:val="multilevel"/>
    <w:tmpl w:val="7972AE8C"/>
    <w:styleLink w:val="a0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C0C55"/>
    <w:multiLevelType w:val="multilevel"/>
    <w:tmpl w:val="7488F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"/>
  </w:num>
  <w:num w:numId="5">
    <w:abstractNumId w:val="16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9"/>
  </w:num>
  <w:num w:numId="17">
    <w:abstractNumId w:val="11"/>
  </w:num>
  <w:num w:numId="18">
    <w:abstractNumId w:val="0"/>
  </w:num>
  <w:num w:numId="19">
    <w:abstractNumId w:val="4"/>
  </w:num>
  <w:num w:numId="20">
    <w:abstractNumId w:val="13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1">
    <w:abstractNumId w:val="13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043D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32D03"/>
    <w:rsid w:val="001346CA"/>
    <w:rsid w:val="0013630E"/>
    <w:rsid w:val="0013637D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510C"/>
    <w:rsid w:val="001A697E"/>
    <w:rsid w:val="001A7559"/>
    <w:rsid w:val="001B17E2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D6192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504A7"/>
    <w:rsid w:val="003607CD"/>
    <w:rsid w:val="00360A93"/>
    <w:rsid w:val="003639A1"/>
    <w:rsid w:val="003639F8"/>
    <w:rsid w:val="003708D9"/>
    <w:rsid w:val="003711A5"/>
    <w:rsid w:val="00376C9A"/>
    <w:rsid w:val="00376DC3"/>
    <w:rsid w:val="0037792E"/>
    <w:rsid w:val="00377C74"/>
    <w:rsid w:val="0038478E"/>
    <w:rsid w:val="003908C9"/>
    <w:rsid w:val="003955C5"/>
    <w:rsid w:val="003A1A00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0235"/>
    <w:rsid w:val="003F26B4"/>
    <w:rsid w:val="003F74BC"/>
    <w:rsid w:val="0040077B"/>
    <w:rsid w:val="00404EC5"/>
    <w:rsid w:val="00410B36"/>
    <w:rsid w:val="00413615"/>
    <w:rsid w:val="00421725"/>
    <w:rsid w:val="00421B4E"/>
    <w:rsid w:val="00437C8F"/>
    <w:rsid w:val="004444A0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2DA5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6A73"/>
    <w:rsid w:val="00744565"/>
    <w:rsid w:val="00746917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85C0B"/>
    <w:rsid w:val="00893605"/>
    <w:rsid w:val="00894976"/>
    <w:rsid w:val="008A3C93"/>
    <w:rsid w:val="008A60D1"/>
    <w:rsid w:val="008B1AEB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5C41"/>
    <w:rsid w:val="009677AC"/>
    <w:rsid w:val="00971333"/>
    <w:rsid w:val="00982872"/>
    <w:rsid w:val="00986ADE"/>
    <w:rsid w:val="009873AB"/>
    <w:rsid w:val="00987CDE"/>
    <w:rsid w:val="0099184A"/>
    <w:rsid w:val="00991A39"/>
    <w:rsid w:val="00993F8D"/>
    <w:rsid w:val="009951C6"/>
    <w:rsid w:val="00996E78"/>
    <w:rsid w:val="009A0ACB"/>
    <w:rsid w:val="009A60A4"/>
    <w:rsid w:val="009B3F5B"/>
    <w:rsid w:val="009B67DE"/>
    <w:rsid w:val="009B6F90"/>
    <w:rsid w:val="009B77E2"/>
    <w:rsid w:val="009D3338"/>
    <w:rsid w:val="009D4182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8797A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4A8C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412A4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25720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976B9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3835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1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1"/>
    <w:next w:val="a1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 Indent"/>
    <w:basedOn w:val="a1"/>
    <w:link w:val="a7"/>
    <w:rsid w:val="00C96E78"/>
    <w:pPr>
      <w:ind w:firstLine="567"/>
      <w:jc w:val="both"/>
    </w:pPr>
  </w:style>
  <w:style w:type="character" w:customStyle="1" w:styleId="a7">
    <w:name w:val="Основной текст с отступом Знак"/>
    <w:basedOn w:val="a2"/>
    <w:link w:val="a6"/>
    <w:rsid w:val="00C96E78"/>
    <w:rPr>
      <w:rFonts w:eastAsia="Times New Roman"/>
      <w:szCs w:val="20"/>
      <w:lang w:eastAsia="ru-RU"/>
    </w:rPr>
  </w:style>
  <w:style w:type="paragraph" w:styleId="a8">
    <w:name w:val="Body Text"/>
    <w:basedOn w:val="a1"/>
    <w:link w:val="a9"/>
    <w:rsid w:val="00C96E78"/>
    <w:pPr>
      <w:spacing w:after="120"/>
    </w:pPr>
    <w:rPr>
      <w:sz w:val="20"/>
    </w:rPr>
  </w:style>
  <w:style w:type="character" w:customStyle="1" w:styleId="a9">
    <w:name w:val="Основной текст Знак"/>
    <w:basedOn w:val="a2"/>
    <w:link w:val="a8"/>
    <w:rsid w:val="00C96E78"/>
    <w:rPr>
      <w:rFonts w:eastAsia="Times New Roman"/>
      <w:sz w:val="20"/>
      <w:szCs w:val="20"/>
      <w:lang w:eastAsia="ru-RU"/>
    </w:rPr>
  </w:style>
  <w:style w:type="paragraph" w:styleId="aa">
    <w:name w:val="header"/>
    <w:basedOn w:val="a1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203AE9"/>
    <w:rPr>
      <w:rFonts w:eastAsia="Times New Roman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1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First Indent"/>
    <w:basedOn w:val="a8"/>
    <w:link w:val="af2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2">
    <w:name w:val="Красная строка Знак"/>
    <w:basedOn w:val="a9"/>
    <w:link w:val="af1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1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1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4">
    <w:name w:val="Table Grid"/>
    <w:basedOn w:val="a3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2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2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2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6">
    <w:name w:val="Основной текст_"/>
    <w:basedOn w:val="a2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2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1"/>
    <w:link w:val="af6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1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2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2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6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1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1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2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1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2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1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7">
    <w:name w:val="Подпись к таблице_"/>
    <w:basedOn w:val="a2"/>
    <w:link w:val="af8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8">
    <w:name w:val="Подпись к таблице"/>
    <w:basedOn w:val="a1"/>
    <w:link w:val="af7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6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6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6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2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1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styleId="a">
    <w:name w:val="List Number"/>
    <w:basedOn w:val="a1"/>
    <w:rsid w:val="00404EC5"/>
    <w:pPr>
      <w:numPr>
        <w:numId w:val="18"/>
      </w:numPr>
      <w:spacing w:after="120"/>
      <w:jc w:val="both"/>
    </w:pPr>
    <w:rPr>
      <w:rFonts w:ascii="Arial" w:hAnsi="Arial"/>
      <w:sz w:val="24"/>
      <w:szCs w:val="28"/>
    </w:rPr>
  </w:style>
  <w:style w:type="character" w:customStyle="1" w:styleId="27">
    <w:name w:val="Основной текст (2)_"/>
    <w:basedOn w:val="a2"/>
    <w:link w:val="28"/>
    <w:rsid w:val="00404EC5"/>
    <w:rPr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04EC5"/>
    <w:pPr>
      <w:widowControl w:val="0"/>
      <w:shd w:val="clear" w:color="auto" w:fill="FFFFFF"/>
      <w:spacing w:before="540" w:after="540" w:line="0" w:lineRule="atLeast"/>
      <w:jc w:val="center"/>
    </w:pPr>
    <w:rPr>
      <w:rFonts w:eastAsia="Calibri"/>
      <w:szCs w:val="28"/>
      <w:lang w:eastAsia="en-US"/>
    </w:rPr>
  </w:style>
  <w:style w:type="numbering" w:customStyle="1" w:styleId="a0">
    <w:name w:val="Нумерованный"/>
    <w:rsid w:val="00404EC5"/>
    <w:pPr>
      <w:numPr>
        <w:numId w:val="22"/>
      </w:numPr>
    </w:pPr>
  </w:style>
  <w:style w:type="paragraph" w:customStyle="1" w:styleId="30">
    <w:name w:val="Уровень 3 Знак"/>
    <w:rsid w:val="00404EC5"/>
    <w:pPr>
      <w:spacing w:after="120"/>
      <w:ind w:left="-131" w:firstLine="851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40">
    <w:name w:val="Уровень 4"/>
    <w:rsid w:val="00404EC5"/>
    <w:pPr>
      <w:spacing w:after="120"/>
      <w:ind w:firstLine="851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af9">
    <w:name w:val="Тексовый нумерованный"/>
    <w:basedOn w:val="2"/>
    <w:rsid w:val="00404EC5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1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1"/>
    <w:next w:val="a1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 Indent"/>
    <w:basedOn w:val="a1"/>
    <w:link w:val="a7"/>
    <w:rsid w:val="00C96E78"/>
    <w:pPr>
      <w:ind w:firstLine="567"/>
      <w:jc w:val="both"/>
    </w:pPr>
  </w:style>
  <w:style w:type="character" w:customStyle="1" w:styleId="a7">
    <w:name w:val="Основной текст с отступом Знак"/>
    <w:basedOn w:val="a2"/>
    <w:link w:val="a6"/>
    <w:rsid w:val="00C96E78"/>
    <w:rPr>
      <w:rFonts w:eastAsia="Times New Roman"/>
      <w:szCs w:val="20"/>
      <w:lang w:eastAsia="ru-RU"/>
    </w:rPr>
  </w:style>
  <w:style w:type="paragraph" w:styleId="a8">
    <w:name w:val="Body Text"/>
    <w:basedOn w:val="a1"/>
    <w:link w:val="a9"/>
    <w:rsid w:val="00C96E78"/>
    <w:pPr>
      <w:spacing w:after="120"/>
    </w:pPr>
    <w:rPr>
      <w:sz w:val="20"/>
    </w:rPr>
  </w:style>
  <w:style w:type="character" w:customStyle="1" w:styleId="a9">
    <w:name w:val="Основной текст Знак"/>
    <w:basedOn w:val="a2"/>
    <w:link w:val="a8"/>
    <w:rsid w:val="00C96E78"/>
    <w:rPr>
      <w:rFonts w:eastAsia="Times New Roman"/>
      <w:sz w:val="20"/>
      <w:szCs w:val="20"/>
      <w:lang w:eastAsia="ru-RU"/>
    </w:rPr>
  </w:style>
  <w:style w:type="paragraph" w:styleId="aa">
    <w:name w:val="header"/>
    <w:basedOn w:val="a1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203AE9"/>
    <w:rPr>
      <w:rFonts w:eastAsia="Times New Roman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1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First Indent"/>
    <w:basedOn w:val="a8"/>
    <w:link w:val="af2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2">
    <w:name w:val="Красная строка Знак"/>
    <w:basedOn w:val="a9"/>
    <w:link w:val="af1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1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1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4">
    <w:name w:val="Table Grid"/>
    <w:basedOn w:val="a3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2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2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2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6">
    <w:name w:val="Основной текст_"/>
    <w:basedOn w:val="a2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2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1"/>
    <w:link w:val="af6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1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2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2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6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1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1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2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1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2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1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7">
    <w:name w:val="Подпись к таблице_"/>
    <w:basedOn w:val="a2"/>
    <w:link w:val="af8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8">
    <w:name w:val="Подпись к таблице"/>
    <w:basedOn w:val="a1"/>
    <w:link w:val="af7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6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6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6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6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2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1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styleId="a">
    <w:name w:val="List Number"/>
    <w:basedOn w:val="a1"/>
    <w:rsid w:val="00404EC5"/>
    <w:pPr>
      <w:numPr>
        <w:numId w:val="18"/>
      </w:numPr>
      <w:spacing w:after="120"/>
      <w:jc w:val="both"/>
    </w:pPr>
    <w:rPr>
      <w:rFonts w:ascii="Arial" w:hAnsi="Arial"/>
      <w:sz w:val="24"/>
      <w:szCs w:val="28"/>
    </w:rPr>
  </w:style>
  <w:style w:type="character" w:customStyle="1" w:styleId="27">
    <w:name w:val="Основной текст (2)_"/>
    <w:basedOn w:val="a2"/>
    <w:link w:val="28"/>
    <w:rsid w:val="00404EC5"/>
    <w:rPr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04EC5"/>
    <w:pPr>
      <w:widowControl w:val="0"/>
      <w:shd w:val="clear" w:color="auto" w:fill="FFFFFF"/>
      <w:spacing w:before="540" w:after="540" w:line="0" w:lineRule="atLeast"/>
      <w:jc w:val="center"/>
    </w:pPr>
    <w:rPr>
      <w:rFonts w:eastAsia="Calibri"/>
      <w:szCs w:val="28"/>
      <w:lang w:eastAsia="en-US"/>
    </w:rPr>
  </w:style>
  <w:style w:type="numbering" w:customStyle="1" w:styleId="a0">
    <w:name w:val="Нумерованный"/>
    <w:rsid w:val="00404EC5"/>
    <w:pPr>
      <w:numPr>
        <w:numId w:val="22"/>
      </w:numPr>
    </w:pPr>
  </w:style>
  <w:style w:type="paragraph" w:customStyle="1" w:styleId="30">
    <w:name w:val="Уровень 3 Знак"/>
    <w:rsid w:val="00404EC5"/>
    <w:pPr>
      <w:spacing w:after="120"/>
      <w:ind w:left="-131" w:firstLine="851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40">
    <w:name w:val="Уровень 4"/>
    <w:rsid w:val="00404EC5"/>
    <w:pPr>
      <w:spacing w:after="120"/>
      <w:ind w:firstLine="851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af9">
    <w:name w:val="Тексовый нумерованный"/>
    <w:basedOn w:val="2"/>
    <w:rsid w:val="00404EC5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D7DF-8713-434C-A8FF-08AE02CC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8</cp:revision>
  <cp:lastPrinted>2021-08-16T07:05:00Z</cp:lastPrinted>
  <dcterms:created xsi:type="dcterms:W3CDTF">2021-08-09T07:21:00Z</dcterms:created>
  <dcterms:modified xsi:type="dcterms:W3CDTF">2021-08-16T12:49:00Z</dcterms:modified>
</cp:coreProperties>
</file>