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C7" w:rsidRPr="00890E36" w:rsidRDefault="005E4725" w:rsidP="005E4725">
      <w:pPr>
        <w:tabs>
          <w:tab w:val="left" w:pos="709"/>
          <w:tab w:val="left" w:pos="5812"/>
        </w:tabs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0E36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CB7FC7" w:rsidRPr="00890E36" w:rsidRDefault="00CB7FC7" w:rsidP="005E4725">
      <w:pPr>
        <w:tabs>
          <w:tab w:val="left" w:pos="709"/>
          <w:tab w:val="left" w:pos="5812"/>
        </w:tabs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0E36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CB7FC7" w:rsidRPr="00890E36" w:rsidRDefault="00CB7FC7" w:rsidP="005E4725">
      <w:pPr>
        <w:tabs>
          <w:tab w:val="left" w:pos="709"/>
          <w:tab w:val="left" w:pos="5812"/>
        </w:tabs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0E36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CB7FC7" w:rsidRPr="00997E41" w:rsidRDefault="00CB7FC7" w:rsidP="005E4725">
      <w:pPr>
        <w:tabs>
          <w:tab w:val="left" w:pos="709"/>
          <w:tab w:val="left" w:pos="5812"/>
        </w:tabs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997E41">
        <w:rPr>
          <w:rFonts w:ascii="Times New Roman" w:eastAsia="Calibri" w:hAnsi="Times New Roman" w:cs="Times New Roman"/>
          <w:sz w:val="28"/>
          <w:szCs w:val="28"/>
        </w:rPr>
        <w:t>"Город Архангельск"</w:t>
      </w:r>
    </w:p>
    <w:p w:rsidR="00CB7FC7" w:rsidRPr="00997E41" w:rsidRDefault="00997E41" w:rsidP="005E4725">
      <w:pPr>
        <w:tabs>
          <w:tab w:val="left" w:pos="709"/>
          <w:tab w:val="left" w:pos="5812"/>
        </w:tabs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E41">
        <w:rPr>
          <w:rFonts w:ascii="Times New Roman" w:hAnsi="Times New Roman" w:cs="Times New Roman"/>
          <w:sz w:val="28"/>
          <w:szCs w:val="28"/>
        </w:rPr>
        <w:t>от 18 декабря 2024 г. № 2050</w:t>
      </w:r>
    </w:p>
    <w:bookmarkEnd w:id="0"/>
    <w:p w:rsidR="00CB7FC7" w:rsidRDefault="00CB7FC7" w:rsidP="00CB7F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725" w:rsidRPr="00890E36" w:rsidRDefault="005E4725" w:rsidP="00CB7F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FC7" w:rsidRPr="00890E36" w:rsidRDefault="00CB7FC7" w:rsidP="00CB7F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890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Е Р Е Ч Е Н Ь</w:t>
      </w:r>
    </w:p>
    <w:p w:rsidR="00CB7FC7" w:rsidRPr="00890E36" w:rsidRDefault="00CB7FC7" w:rsidP="00CB7F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организаций городского округа "Город Архангельск", </w:t>
      </w:r>
      <w:r w:rsidRPr="00890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 которых лица, которым назначено административное, </w:t>
      </w:r>
    </w:p>
    <w:p w:rsidR="00CB7FC7" w:rsidRPr="00890E36" w:rsidRDefault="00CB7FC7" w:rsidP="00CB7F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E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уголовное наказание в виде обязательных работ, отбывают обязательные работы, и видов обязательных работ</w:t>
      </w:r>
    </w:p>
    <w:p w:rsidR="00CB7FC7" w:rsidRPr="00890E36" w:rsidRDefault="00CB7FC7" w:rsidP="00CB7FC7">
      <w:pPr>
        <w:spacing w:after="0" w:line="240" w:lineRule="auto"/>
        <w:ind w:left="1701" w:hanging="170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6A51" w:rsidRPr="00890E36" w:rsidRDefault="00BA6A51" w:rsidP="00BA6A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43"/>
        <w:gridCol w:w="1701"/>
        <w:gridCol w:w="1701"/>
        <w:gridCol w:w="2126"/>
      </w:tblGrid>
      <w:tr w:rsidR="00890E36" w:rsidRPr="00890E36" w:rsidTr="005E4725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Вид и характер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Ответственное должностное лицо</w:t>
            </w:r>
          </w:p>
        </w:tc>
      </w:tr>
      <w:tr w:rsidR="00890E36" w:rsidRPr="00890E36" w:rsidTr="005E4725">
        <w:trPr>
          <w:trHeight w:val="185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0E36" w:rsidRPr="00890E36" w:rsidTr="005E4725">
        <w:tc>
          <w:tcPr>
            <w:tcW w:w="9701" w:type="dxa"/>
            <w:gridSpan w:val="5"/>
            <w:tcBorders>
              <w:top w:val="single" w:sz="4" w:space="0" w:color="auto"/>
            </w:tcBorders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Маймаксанский территориальный округ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Администрация Маймаксанского территориального округа Администрации городского округа "Город Архангельск"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Буденного С.М., д. 5, корп. 1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территорий, которые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разграничены,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включены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в контракты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по уборке территорий,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охвачены деятельностью управляющих компаний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Маймаксанского территориального округа Администрации городского округа "Город Архангельск"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72E92" w:rsidRPr="00890E36">
              <w:rPr>
                <w:rFonts w:ascii="Times New Roman" w:hAnsi="Times New Roman" w:cs="Times New Roman"/>
                <w:sz w:val="20"/>
                <w:szCs w:val="20"/>
              </w:rPr>
              <w:t>униципальное учреждение культуры городского округа "Город Архангельск" "</w:t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Культурный центр "Маймакса" (с учетом соблюдения требований, предусмотренных </w:t>
            </w:r>
            <w:hyperlink r:id="rId8" w:history="1">
              <w:r w:rsidRPr="00890E36">
                <w:rPr>
                  <w:rFonts w:ascii="Times New Roman" w:hAnsi="Times New Roman" w:cs="Times New Roman"/>
                  <w:sz w:val="20"/>
                  <w:szCs w:val="20"/>
                </w:rPr>
                <w:t>статьей 351.1</w:t>
              </w:r>
            </w:hyperlink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Трудового кодекса Российской Федерации)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Лесотех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ническая, д. 1, корп. 1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C72E92" w:rsidRPr="00890E36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 культуры городского округа "Город Архангельск" "Культурный центр "Маймакса"</w:t>
            </w:r>
          </w:p>
        </w:tc>
      </w:tr>
      <w:tr w:rsidR="00890E36" w:rsidRPr="00890E36" w:rsidTr="005E4725">
        <w:tc>
          <w:tcPr>
            <w:tcW w:w="9701" w:type="dxa"/>
            <w:gridSpan w:val="5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Северный территориальный округ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Северного территориального округа Администрации городского округа "Город Архангельск"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Химиков, д. 21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территорий, которые не разграничены,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включены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в контракты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по уборке территорий,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охвачены деятельностью управляющих компаний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Северного территориального округа Администрации городского округа "Город Архангельск"</w:t>
            </w:r>
          </w:p>
        </w:tc>
      </w:tr>
      <w:tr w:rsidR="00890E36" w:rsidRPr="00890E36" w:rsidTr="005E4725">
        <w:tc>
          <w:tcPr>
            <w:tcW w:w="2330" w:type="dxa"/>
          </w:tcPr>
          <w:p w:rsidR="00C72E92" w:rsidRPr="00890E36" w:rsidRDefault="00C72E92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 бюджетное учреждение здравоохранения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Архангельской области "Архангельская </w:t>
            </w:r>
            <w:r w:rsidR="00C72E92" w:rsidRPr="00890E36">
              <w:rPr>
                <w:rFonts w:ascii="Times New Roman" w:hAnsi="Times New Roman" w:cs="Times New Roman"/>
                <w:sz w:val="20"/>
                <w:szCs w:val="20"/>
              </w:rPr>
              <w:t>городская клиническая больница №</w:t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6"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Ильича, д. 60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</w:tr>
      <w:tr w:rsidR="00890E36" w:rsidRPr="00890E36" w:rsidTr="005E4725">
        <w:tc>
          <w:tcPr>
            <w:tcW w:w="9701" w:type="dxa"/>
            <w:gridSpan w:val="5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Соломбальский территориальный округ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Администрация Соломбальского территориального округа Администрации городского округа "Город Архангельск"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г. Архангельск, просп. Никольский, д. 92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территорий, которые не разграничены,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включены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в контракты по уборке территорий,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охвачены деятельностью управляющих компаний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Соломбальского территориального округа Администрации городского округа "Город Архангельск"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C72E92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 "Архангельская </w:t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городская клиническая больница №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7"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ул. Ярославская,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д. 42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C72E92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</w:t>
            </w:r>
            <w:r w:rsidR="00B02364" w:rsidRPr="00890E36">
              <w:rPr>
                <w:rFonts w:ascii="Times New Roman" w:hAnsi="Times New Roman" w:cs="Times New Roman"/>
                <w:sz w:val="20"/>
                <w:szCs w:val="20"/>
              </w:rPr>
              <w:t>городского округа "Город Архангельск" "Культурный центр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"Соломбала-Арт"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соблюдения требований, предусмотренных </w:t>
            </w:r>
            <w:hyperlink r:id="rId9" w:history="1">
              <w:r w:rsidR="00BA6A51" w:rsidRPr="00890E36">
                <w:rPr>
                  <w:rFonts w:ascii="Times New Roman" w:hAnsi="Times New Roman" w:cs="Times New Roman"/>
                  <w:sz w:val="20"/>
                  <w:szCs w:val="20"/>
                </w:rPr>
                <w:t>статьей 351.1</w:t>
              </w:r>
            </w:hyperlink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Трудового кодекса Российской Федерации)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г. Архангельск, просп. Никольский, д. 29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B02364" w:rsidRPr="00890E36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 культуры городского округа "Город Архангельск" "Культурный центр "Соломбала-Арт"</w:t>
            </w:r>
          </w:p>
        </w:tc>
      </w:tr>
      <w:tr w:rsidR="00890E36" w:rsidRPr="00890E36" w:rsidTr="005E4725">
        <w:tc>
          <w:tcPr>
            <w:tcW w:w="9701" w:type="dxa"/>
            <w:gridSpan w:val="5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Октябрьский территориальный округ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просп. Троицкий,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д. 61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территорий, которые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разграничены,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включены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в контракты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по уборке территорий,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охвачены деятельностью управляющих компаний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Октябрьского территориального округа Администрации городского округа "Город Архангельск"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B02364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</w:t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"А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рхангельская 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городская станция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>по борьбе с болезнями животных"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Архангельск, 4 проезд Кузнечи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хинский промузел, д. 7, корп. 1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B02364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унитарное предприятие 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>"Гор</w:t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одские 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>бани"</w:t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Логинова, д. 14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B02364" w:rsidRPr="00890E36">
              <w:rPr>
                <w:rFonts w:ascii="Times New Roman" w:hAnsi="Times New Roman" w:cs="Times New Roman"/>
                <w:sz w:val="20"/>
                <w:szCs w:val="20"/>
              </w:rPr>
              <w:t>муниципального унитарного предприятия "Городские бани" городского округа "Город Архангельск"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Архангельская региональная общественная благотворительная организация "Долг"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Гайдара, д. 17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 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E4725" w:rsidRPr="00890E36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. Северной Двины, д. 139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BD711A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городского округа "Город Архангельск"</w:t>
            </w:r>
          </w:p>
          <w:p w:rsidR="00B02364" w:rsidRPr="00890E36" w:rsidRDefault="00B02364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"Чистый город"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36ADC" w:rsidRPr="00890E36">
              <w:rPr>
                <w:rFonts w:ascii="Times New Roman" w:hAnsi="Times New Roman" w:cs="Times New Roman"/>
                <w:sz w:val="20"/>
                <w:szCs w:val="20"/>
              </w:rPr>
              <w:t>ул. Нагорная, д. 7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</w:t>
            </w:r>
            <w:r w:rsidR="00136ADC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F4280" w:rsidRPr="00890E36" w:rsidRDefault="006F4280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Pr="00890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казенного учреждения городского округа "Город Архангельск"</w:t>
            </w:r>
          </w:p>
          <w:p w:rsidR="00BA6A51" w:rsidRPr="00890E36" w:rsidRDefault="006F4280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"Чистый город</w:t>
            </w:r>
            <w:r w:rsidR="009F16DA" w:rsidRPr="00890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890E36" w:rsidRPr="00890E36" w:rsidTr="005E4725">
        <w:tc>
          <w:tcPr>
            <w:tcW w:w="9701" w:type="dxa"/>
            <w:gridSpan w:val="5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Ломоносовский территориальный округ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г. Архангельск, просп. Ломоносова, д. 30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территорий, которые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разграничены,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включены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в контракты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по уборке территорий,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охвачены деятельностью управляющих компаний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Ломоносовского территориального округа Администрации городского округа "Город Архангельск"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городского округа "Город Архангельск" "Хозяйственная служба"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пл. В.И. Ленина,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д. 5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6F4280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учреждения </w:t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городского округа "Город Архангельск" "Хозяйственная служба"</w:t>
            </w:r>
          </w:p>
        </w:tc>
      </w:tr>
    </w:tbl>
    <w:p w:rsidR="005E4725" w:rsidRDefault="005E4725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43"/>
        <w:gridCol w:w="1701"/>
        <w:gridCol w:w="1701"/>
        <w:gridCol w:w="2126"/>
      </w:tblGrid>
      <w:tr w:rsidR="00890E36" w:rsidRPr="00890E36" w:rsidTr="005E4725">
        <w:tc>
          <w:tcPr>
            <w:tcW w:w="2330" w:type="dxa"/>
          </w:tcPr>
          <w:p w:rsidR="00BA6A51" w:rsidRPr="00890E36" w:rsidRDefault="006F4280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с ограниченной ответственностью 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"Спецавтохозяйство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>по уборке города"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ул. Павла Усова,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д. 12, корп. 2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6F4280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общества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F4280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с ограниченной ответственностью </w:t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"Спецавтохозяйство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уборке города"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6F4280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унитарное предприятие 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>"Городское благоустройство"</w:t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Стрелковая, д. 8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6F4280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унитарного предприятия "Городское благоустройство" городского округа "Город Архангельск"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AE05B9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Архангельской области социального обслуживания детей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с ограниченными возможностями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"Архангельский многопрофильный </w:t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реабилитационный центр 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для детей" (с учетом соблюдения требований, предусмотренных </w:t>
            </w:r>
            <w:hyperlink r:id="rId10" w:history="1">
              <w:r w:rsidR="00BA6A51" w:rsidRPr="00890E36">
                <w:rPr>
                  <w:rFonts w:ascii="Times New Roman" w:hAnsi="Times New Roman" w:cs="Times New Roman"/>
                  <w:sz w:val="20"/>
                  <w:szCs w:val="20"/>
                </w:rPr>
                <w:t>статьей 351.1</w:t>
              </w:r>
            </w:hyperlink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Трудового кодекса Российской Федерации)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Урицкого, д. 51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9F16DA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</w:tr>
      <w:tr w:rsidR="00890E36" w:rsidRPr="00890E36" w:rsidTr="005E4725">
        <w:tc>
          <w:tcPr>
            <w:tcW w:w="9701" w:type="dxa"/>
            <w:gridSpan w:val="5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Территориальный округ Майская горка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Полины Осипенко, д. 5, корп. 2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территорий, которые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разграничены,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включены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в контракты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по уборке территорий,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охвачены деятельностью управляющих компаний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территориального округа Майская горка Администрации городского округа "Город Архангельск"</w:t>
            </w:r>
          </w:p>
        </w:tc>
      </w:tr>
      <w:tr w:rsidR="00890E36" w:rsidRPr="00890E36" w:rsidTr="005E4725">
        <w:tc>
          <w:tcPr>
            <w:tcW w:w="9701" w:type="dxa"/>
            <w:gridSpan w:val="5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Территориальный округ Варавино-Фактория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Воронина В.И., д. 29, корп. 2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территорий, которые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разграничены,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включены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в контракты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по уборке территорий,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охвачены деятельностью управляющих компаний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территориального округа Варавино-Фактория Администрации городского округа "Город Архангельск"</w:t>
            </w:r>
          </w:p>
        </w:tc>
      </w:tr>
    </w:tbl>
    <w:p w:rsidR="005E4725" w:rsidRDefault="005E4725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43"/>
        <w:gridCol w:w="1701"/>
        <w:gridCol w:w="1701"/>
        <w:gridCol w:w="2126"/>
      </w:tblGrid>
      <w:tr w:rsidR="00890E36" w:rsidRPr="00890E36" w:rsidTr="005E4725">
        <w:tc>
          <w:tcPr>
            <w:tcW w:w="2330" w:type="dxa"/>
          </w:tcPr>
          <w:p w:rsidR="00BA6A51" w:rsidRPr="00890E36" w:rsidRDefault="00AE05B9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 бюджетное учреждение здравоохранения Архангельской области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Архангельский г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>оспиталь для ветеранов войн"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Воронина В.И., д. 24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AE05B9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"Водоочистка"</w:t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ул. Дачная, д. 49, просп. Троицкий,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д. 61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AE05B9" w:rsidRPr="00890E36">
              <w:rPr>
                <w:rFonts w:ascii="Times New Roman" w:hAnsi="Times New Roman" w:cs="Times New Roman"/>
                <w:sz w:val="20"/>
                <w:szCs w:val="20"/>
              </w:rPr>
              <w:t>муниципального унитарного предприятия "Водоочистка" городского округа "Город Архангельск"</w:t>
            </w:r>
          </w:p>
        </w:tc>
      </w:tr>
      <w:tr w:rsidR="00890E36" w:rsidRPr="00890E36" w:rsidTr="005E4725">
        <w:tc>
          <w:tcPr>
            <w:tcW w:w="2330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</w:t>
            </w:r>
          </w:p>
          <w:p w:rsidR="00BA6A51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Архангельской области 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"Архангельская </w:t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клиническая городская больница №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4"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г. Архангельск,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Дачная, д. 30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образовательная автономная некоммерческая организация "Региональный учебный центр общероссийской общественно-государственной организации  "Добровольное общество содействия  армии, авиации и флоту России" Архангельской области 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ул. Воронина В.И., д. </w:t>
            </w:r>
            <w:r w:rsidR="00BD711A" w:rsidRPr="00890E3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</w:tr>
      <w:tr w:rsidR="00890E36" w:rsidRPr="00890E36" w:rsidTr="005E4725">
        <w:tc>
          <w:tcPr>
            <w:tcW w:w="9701" w:type="dxa"/>
            <w:gridSpan w:val="5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Исакогорский и Цигломенский территориальные округа</w:t>
            </w:r>
          </w:p>
        </w:tc>
      </w:tr>
      <w:tr w:rsidR="00890E36" w:rsidRPr="00890E36" w:rsidTr="005E4725">
        <w:tc>
          <w:tcPr>
            <w:tcW w:w="2330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Исакогорского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и Цигломенского территориальных округов Администрации городского округа "Город Архангельск"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Дежневцев, д.14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территорий, которые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разграничены,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включены</w:t>
            </w:r>
          </w:p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в контракты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по уборке территорий,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не охвачены деятельностью управляющих компаний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Исакогорского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и Цигломенского территориальных округов Администрации городского округа "Город Архангельск"</w:t>
            </w:r>
          </w:p>
        </w:tc>
      </w:tr>
      <w:tr w:rsidR="00890E36" w:rsidRPr="00890E36" w:rsidTr="005E4725">
        <w:tc>
          <w:tcPr>
            <w:tcW w:w="2330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</w:t>
            </w:r>
          </w:p>
          <w:p w:rsidR="00BA6A51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Архангельской области 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"Архангельская клиническая городская больница </w:t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A6A51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4"</w:t>
            </w:r>
          </w:p>
        </w:tc>
        <w:tc>
          <w:tcPr>
            <w:tcW w:w="1843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Штурманская, д. 2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BA6A51" w:rsidRPr="00890E36" w:rsidRDefault="00BA6A5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</w:tr>
    </w:tbl>
    <w:p w:rsidR="005E4725" w:rsidRDefault="005E4725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43"/>
        <w:gridCol w:w="1701"/>
        <w:gridCol w:w="1701"/>
        <w:gridCol w:w="2126"/>
      </w:tblGrid>
      <w:tr w:rsidR="00890E36" w:rsidRPr="00890E36" w:rsidTr="005E4725">
        <w:tc>
          <w:tcPr>
            <w:tcW w:w="2330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 бюджетное учреждение здравоохранения</w:t>
            </w:r>
          </w:p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Архангельской области "Архангельская клиническая городская больница № 4"</w:t>
            </w:r>
          </w:p>
        </w:tc>
        <w:tc>
          <w:tcPr>
            <w:tcW w:w="1843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Клепача, д. 11</w:t>
            </w:r>
          </w:p>
        </w:tc>
        <w:tc>
          <w:tcPr>
            <w:tcW w:w="1701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</w:tr>
      <w:tr w:rsidR="00890E36" w:rsidRPr="00890E36" w:rsidTr="005E4725">
        <w:tc>
          <w:tcPr>
            <w:tcW w:w="2330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</w:t>
            </w:r>
          </w:p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Архангельской области "Архангельская клиническая городская больница № 4"</w:t>
            </w:r>
          </w:p>
        </w:tc>
        <w:tc>
          <w:tcPr>
            <w:tcW w:w="1843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Левобережная, д. 1</w:t>
            </w:r>
          </w:p>
        </w:tc>
        <w:tc>
          <w:tcPr>
            <w:tcW w:w="1701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</w:tr>
      <w:tr w:rsidR="00890E36" w:rsidRPr="00890E36" w:rsidTr="005E4725">
        <w:tc>
          <w:tcPr>
            <w:tcW w:w="2330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</w:t>
            </w:r>
          </w:p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Архангельской области "Архангельская клиническая городская больница № 4"</w:t>
            </w:r>
          </w:p>
        </w:tc>
        <w:tc>
          <w:tcPr>
            <w:tcW w:w="1843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Рейдовая, д. 3</w:t>
            </w:r>
          </w:p>
        </w:tc>
        <w:tc>
          <w:tcPr>
            <w:tcW w:w="1701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</w:tr>
      <w:tr w:rsidR="00890E36" w:rsidRPr="00890E36" w:rsidTr="005E4725">
        <w:tc>
          <w:tcPr>
            <w:tcW w:w="2330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городского округа "Город Архангельск" </w:t>
            </w:r>
            <w:r w:rsidR="00114261" w:rsidRPr="00890E3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Исакогорско-цигломенский культурный центр"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соблюдения требований, предусмотренных </w:t>
            </w:r>
            <w:hyperlink r:id="rId11" w:history="1">
              <w:r w:rsidRPr="00890E36">
                <w:rPr>
                  <w:rFonts w:ascii="Times New Roman" w:hAnsi="Times New Roman" w:cs="Times New Roman"/>
                  <w:sz w:val="20"/>
                  <w:szCs w:val="20"/>
                </w:rPr>
                <w:t>статьей 351.1</w:t>
              </w:r>
            </w:hyperlink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Трудового кодекса Российской Федерации)</w:t>
            </w:r>
          </w:p>
        </w:tc>
        <w:tc>
          <w:tcPr>
            <w:tcW w:w="1843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Севстрой, д. 2</w:t>
            </w:r>
          </w:p>
        </w:tc>
        <w:tc>
          <w:tcPr>
            <w:tcW w:w="1701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114261" w:rsidRPr="00890E36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 культуры городского округа "Город Архангельск" "Исакогорско-цигломенский культурный центр"</w:t>
            </w:r>
          </w:p>
        </w:tc>
      </w:tr>
      <w:tr w:rsidR="00890E36" w:rsidRPr="00890E36" w:rsidTr="005E4725">
        <w:tc>
          <w:tcPr>
            <w:tcW w:w="2330" w:type="dxa"/>
          </w:tcPr>
          <w:p w:rsidR="00F152FF" w:rsidRPr="00890E36" w:rsidRDefault="0011426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культуры городского округа "Город Архангельск" "Исакогорско-цигломенский культурный центр" </w:t>
            </w:r>
            <w:r w:rsidR="00F152FF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филиал "Бакарица"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152FF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соблюдения требований, предусмотренных </w:t>
            </w:r>
            <w:hyperlink r:id="rId12" w:history="1">
              <w:r w:rsidR="00F152FF" w:rsidRPr="00890E36">
                <w:rPr>
                  <w:rFonts w:ascii="Times New Roman" w:hAnsi="Times New Roman" w:cs="Times New Roman"/>
                  <w:sz w:val="20"/>
                  <w:szCs w:val="20"/>
                </w:rPr>
                <w:t>статьей 351.1</w:t>
              </w:r>
            </w:hyperlink>
            <w:r w:rsidR="00F152FF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Трудового кодекса Российской Федерации)</w:t>
            </w:r>
          </w:p>
        </w:tc>
        <w:tc>
          <w:tcPr>
            <w:tcW w:w="1843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Нахимова, д. 15</w:t>
            </w:r>
          </w:p>
        </w:tc>
        <w:tc>
          <w:tcPr>
            <w:tcW w:w="1701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F152FF" w:rsidRPr="00890E36" w:rsidRDefault="0011426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учреждения культуры городского округа "Город Архангельск" "Исакогорско-цигломенский культурный центр"</w:t>
            </w:r>
          </w:p>
        </w:tc>
      </w:tr>
      <w:tr w:rsidR="00F152FF" w:rsidRPr="00890E36" w:rsidTr="005E4725">
        <w:tc>
          <w:tcPr>
            <w:tcW w:w="2330" w:type="dxa"/>
          </w:tcPr>
          <w:p w:rsidR="00F152FF" w:rsidRPr="00890E36" w:rsidRDefault="00114261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городского округа "Город Архангельск" "Спортивная школа</w:t>
            </w:r>
            <w:r w:rsidR="00F152FF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"Искра" (с учетом соблюдения требований, предусмотренных </w:t>
            </w:r>
            <w:hyperlink r:id="rId13" w:history="1">
              <w:r w:rsidR="00F152FF" w:rsidRPr="00890E36">
                <w:rPr>
                  <w:rFonts w:ascii="Times New Roman" w:hAnsi="Times New Roman" w:cs="Times New Roman"/>
                  <w:sz w:val="20"/>
                  <w:szCs w:val="20"/>
                </w:rPr>
                <w:t>статьей 351.1</w:t>
              </w:r>
            </w:hyperlink>
            <w:r w:rsidR="00F152FF"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152FF" w:rsidRPr="00890E36">
              <w:rPr>
                <w:rFonts w:ascii="Times New Roman" w:hAnsi="Times New Roman" w:cs="Times New Roman"/>
                <w:sz w:val="20"/>
                <w:szCs w:val="20"/>
              </w:rPr>
              <w:t>Трудового кодекса Российской Федерации)</w:t>
            </w:r>
          </w:p>
        </w:tc>
        <w:tc>
          <w:tcPr>
            <w:tcW w:w="1843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Архангельск,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ул. Вычегодская,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д. 19, корп. 2, </w:t>
            </w:r>
            <w:r w:rsidR="005E47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ул. Ленинская, д. 16</w:t>
            </w:r>
          </w:p>
        </w:tc>
        <w:tc>
          <w:tcPr>
            <w:tcW w:w="1701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По согласованию с организацией</w:t>
            </w:r>
          </w:p>
        </w:tc>
        <w:tc>
          <w:tcPr>
            <w:tcW w:w="1701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подсобные работы</w:t>
            </w:r>
          </w:p>
        </w:tc>
        <w:tc>
          <w:tcPr>
            <w:tcW w:w="2126" w:type="dxa"/>
          </w:tcPr>
          <w:p w:rsidR="00F152FF" w:rsidRPr="00890E36" w:rsidRDefault="00F152FF" w:rsidP="005E4725">
            <w:pPr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E3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114261" w:rsidRPr="00890E36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бюджетного учреждения дополнительного образования городского округа "Город Архангельск" "Спортивная школа "Искра"</w:t>
            </w:r>
          </w:p>
        </w:tc>
      </w:tr>
    </w:tbl>
    <w:p w:rsidR="00BA6A51" w:rsidRPr="00890E36" w:rsidRDefault="00BA6A51" w:rsidP="00BA6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6A51" w:rsidRPr="00890E36" w:rsidRDefault="005E4725" w:rsidP="005E4725">
      <w:pPr>
        <w:spacing w:after="0" w:line="240" w:lineRule="auto"/>
        <w:ind w:left="1701" w:hanging="1701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</w:p>
    <w:sectPr w:rsidR="00BA6A51" w:rsidRPr="00890E36" w:rsidSect="005E4725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25" w:rsidRDefault="005E4725" w:rsidP="005E4725">
      <w:pPr>
        <w:spacing w:after="0" w:line="240" w:lineRule="auto"/>
      </w:pPr>
      <w:r>
        <w:separator/>
      </w:r>
    </w:p>
  </w:endnote>
  <w:endnote w:type="continuationSeparator" w:id="0">
    <w:p w:rsidR="005E4725" w:rsidRDefault="005E4725" w:rsidP="005E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25" w:rsidRDefault="005E4725" w:rsidP="005E4725">
      <w:pPr>
        <w:spacing w:after="0" w:line="240" w:lineRule="auto"/>
      </w:pPr>
      <w:r>
        <w:separator/>
      </w:r>
    </w:p>
  </w:footnote>
  <w:footnote w:type="continuationSeparator" w:id="0">
    <w:p w:rsidR="005E4725" w:rsidRDefault="005E4725" w:rsidP="005E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405058"/>
      <w:docPartObj>
        <w:docPartGallery w:val="Page Numbers (Top of Page)"/>
        <w:docPartUnique/>
      </w:docPartObj>
    </w:sdtPr>
    <w:sdtEndPr/>
    <w:sdtContent>
      <w:p w:rsidR="005E4725" w:rsidRDefault="005E4725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5E4725">
          <w:rPr>
            <w:rFonts w:ascii="Times New Roman" w:hAnsi="Times New Roman" w:cs="Times New Roman"/>
            <w:sz w:val="24"/>
          </w:rPr>
          <w:fldChar w:fldCharType="begin"/>
        </w:r>
        <w:r w:rsidRPr="005E4725">
          <w:rPr>
            <w:rFonts w:ascii="Times New Roman" w:hAnsi="Times New Roman" w:cs="Times New Roman"/>
            <w:sz w:val="24"/>
          </w:rPr>
          <w:instrText>PAGE   \* MERGEFORMAT</w:instrText>
        </w:r>
        <w:r w:rsidRPr="005E4725">
          <w:rPr>
            <w:rFonts w:ascii="Times New Roman" w:hAnsi="Times New Roman" w:cs="Times New Roman"/>
            <w:sz w:val="24"/>
          </w:rPr>
          <w:fldChar w:fldCharType="separate"/>
        </w:r>
        <w:r w:rsidR="00417D8F">
          <w:rPr>
            <w:rFonts w:ascii="Times New Roman" w:hAnsi="Times New Roman" w:cs="Times New Roman"/>
            <w:noProof/>
            <w:sz w:val="24"/>
          </w:rPr>
          <w:t>7</w:t>
        </w:r>
        <w:r w:rsidRPr="005E4725">
          <w:rPr>
            <w:rFonts w:ascii="Times New Roman" w:hAnsi="Times New Roman" w:cs="Times New Roman"/>
            <w:sz w:val="24"/>
          </w:rPr>
          <w:fldChar w:fldCharType="end"/>
        </w:r>
      </w:p>
      <w:p w:rsidR="005E4725" w:rsidRPr="005E4725" w:rsidRDefault="005E4725">
        <w:pPr>
          <w:pStyle w:val="a6"/>
          <w:jc w:val="center"/>
          <w:rPr>
            <w:rFonts w:ascii="Times New Roman" w:hAnsi="Times New Roman" w:cs="Times New Roman"/>
            <w:sz w:val="24"/>
          </w:rPr>
        </w:pPr>
      </w:p>
      <w:tbl>
        <w:tblPr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>
        <w:tblGrid>
          <w:gridCol w:w="2330"/>
          <w:gridCol w:w="1843"/>
          <w:gridCol w:w="1701"/>
          <w:gridCol w:w="1701"/>
          <w:gridCol w:w="2126"/>
        </w:tblGrid>
        <w:tr w:rsidR="005E4725" w:rsidRPr="00890E36" w:rsidTr="00DE7B0C">
          <w:trPr>
            <w:trHeight w:val="185"/>
          </w:trPr>
          <w:tc>
            <w:tcPr>
              <w:tcW w:w="2330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5E4725" w:rsidRPr="00890E36" w:rsidRDefault="005E4725" w:rsidP="00DE7B0C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890E36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</w:p>
          </w:tc>
          <w:tc>
            <w:tcPr>
              <w:tcW w:w="18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5E4725" w:rsidRPr="00890E36" w:rsidRDefault="005E4725" w:rsidP="00DE7B0C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890E36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p>
          </w:tc>
          <w:tc>
            <w:tcPr>
              <w:tcW w:w="17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5E4725" w:rsidRPr="00890E36" w:rsidRDefault="005E4725" w:rsidP="00DE7B0C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890E36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p>
          </w:tc>
          <w:tc>
            <w:tcPr>
              <w:tcW w:w="17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5E4725" w:rsidRPr="00890E36" w:rsidRDefault="005E4725" w:rsidP="00DE7B0C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890E36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p>
          </w:tc>
          <w:tc>
            <w:tcPr>
              <w:tcW w:w="212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</w:tcPr>
            <w:p w:rsidR="005E4725" w:rsidRPr="00890E36" w:rsidRDefault="005E4725" w:rsidP="00DE7B0C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890E36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p>
          </w:tc>
        </w:tr>
      </w:tbl>
      <w:p w:rsidR="005E4725" w:rsidRPr="005E4725" w:rsidRDefault="00417D8F">
        <w:pPr>
          <w:pStyle w:val="a6"/>
          <w:jc w:val="center"/>
          <w:rPr>
            <w:sz w:val="6"/>
            <w:szCs w:val="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7162F"/>
    <w:multiLevelType w:val="hybridMultilevel"/>
    <w:tmpl w:val="761E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C7"/>
    <w:rsid w:val="000C156B"/>
    <w:rsid w:val="000E0C09"/>
    <w:rsid w:val="00114261"/>
    <w:rsid w:val="00136ADC"/>
    <w:rsid w:val="002B7F16"/>
    <w:rsid w:val="002D75E2"/>
    <w:rsid w:val="003B37DB"/>
    <w:rsid w:val="00417D8F"/>
    <w:rsid w:val="0044052A"/>
    <w:rsid w:val="005808D7"/>
    <w:rsid w:val="005E4725"/>
    <w:rsid w:val="006F4280"/>
    <w:rsid w:val="0072790B"/>
    <w:rsid w:val="00754E7C"/>
    <w:rsid w:val="007A1E28"/>
    <w:rsid w:val="007C6966"/>
    <w:rsid w:val="00890E36"/>
    <w:rsid w:val="009157B0"/>
    <w:rsid w:val="00997E41"/>
    <w:rsid w:val="009F16DA"/>
    <w:rsid w:val="00A2396D"/>
    <w:rsid w:val="00A77A0D"/>
    <w:rsid w:val="00AA7D05"/>
    <w:rsid w:val="00AC284A"/>
    <w:rsid w:val="00AE05B9"/>
    <w:rsid w:val="00AE32C5"/>
    <w:rsid w:val="00B02364"/>
    <w:rsid w:val="00BA6A51"/>
    <w:rsid w:val="00BD711A"/>
    <w:rsid w:val="00C72E92"/>
    <w:rsid w:val="00CB7FC7"/>
    <w:rsid w:val="00E01E9E"/>
    <w:rsid w:val="00F152FF"/>
    <w:rsid w:val="00F46FFA"/>
    <w:rsid w:val="00F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CB7F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9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D7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E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725"/>
  </w:style>
  <w:style w:type="paragraph" w:styleId="a8">
    <w:name w:val="footer"/>
    <w:basedOn w:val="a"/>
    <w:link w:val="a9"/>
    <w:uiPriority w:val="99"/>
    <w:unhideWhenUsed/>
    <w:rsid w:val="005E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CB7F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9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D7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E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725"/>
  </w:style>
  <w:style w:type="paragraph" w:styleId="a8">
    <w:name w:val="footer"/>
    <w:basedOn w:val="a"/>
    <w:link w:val="a9"/>
    <w:uiPriority w:val="99"/>
    <w:unhideWhenUsed/>
    <w:rsid w:val="005E4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9240&amp;dst=102617" TargetMode="External"/><Relationship Id="rId13" Type="http://schemas.openxmlformats.org/officeDocument/2006/relationships/hyperlink" Target="https://login.consultant.ru/link/?req=doc&amp;base=LAW&amp;n=419240&amp;dst=1026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9240&amp;dst=1026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9240&amp;dst=1026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9240&amp;dst=102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9240&amp;dst=10261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Андреевич Вашуткин</dc:creator>
  <cp:lastModifiedBy>Любовь Федоровна Фадеева</cp:lastModifiedBy>
  <cp:revision>2</cp:revision>
  <cp:lastPrinted>2024-11-12T11:28:00Z</cp:lastPrinted>
  <dcterms:created xsi:type="dcterms:W3CDTF">2024-12-18T11:37:00Z</dcterms:created>
  <dcterms:modified xsi:type="dcterms:W3CDTF">2024-12-18T11:37:00Z</dcterms:modified>
</cp:coreProperties>
</file>