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32" w:rsidRPr="00983053" w:rsidRDefault="008D6832" w:rsidP="008D6832">
      <w:pPr>
        <w:ind w:left="4678"/>
        <w:jc w:val="center"/>
        <w:rPr>
          <w:bCs/>
          <w:szCs w:val="28"/>
        </w:rPr>
      </w:pPr>
      <w:r w:rsidRPr="00983053">
        <w:rPr>
          <w:bCs/>
          <w:szCs w:val="28"/>
        </w:rPr>
        <w:t>УТВЕРЖДЕНЫ</w:t>
      </w:r>
    </w:p>
    <w:p w:rsidR="002F1282" w:rsidRPr="00983053" w:rsidRDefault="002F1282" w:rsidP="008D6832">
      <w:pPr>
        <w:ind w:left="4678"/>
        <w:jc w:val="center"/>
        <w:rPr>
          <w:bCs/>
          <w:szCs w:val="28"/>
        </w:rPr>
      </w:pPr>
      <w:r w:rsidRPr="00983053">
        <w:rPr>
          <w:bCs/>
          <w:szCs w:val="28"/>
        </w:rPr>
        <w:t>постановлени</w:t>
      </w:r>
      <w:r w:rsidR="005F4659" w:rsidRPr="00983053">
        <w:rPr>
          <w:bCs/>
          <w:szCs w:val="28"/>
        </w:rPr>
        <w:t>ем</w:t>
      </w:r>
      <w:r w:rsidR="008D6832" w:rsidRPr="00983053">
        <w:rPr>
          <w:bCs/>
          <w:szCs w:val="28"/>
        </w:rPr>
        <w:t xml:space="preserve"> </w:t>
      </w:r>
      <w:r w:rsidRPr="00983053">
        <w:rPr>
          <w:bCs/>
          <w:szCs w:val="28"/>
        </w:rPr>
        <w:t xml:space="preserve">Администрации </w:t>
      </w:r>
      <w:r w:rsidR="00B14494" w:rsidRPr="00983053">
        <w:rPr>
          <w:bCs/>
          <w:szCs w:val="28"/>
        </w:rPr>
        <w:t>городского округа</w:t>
      </w:r>
      <w:r w:rsidR="008D6832" w:rsidRPr="00983053">
        <w:rPr>
          <w:bCs/>
          <w:szCs w:val="28"/>
        </w:rPr>
        <w:t xml:space="preserve"> </w:t>
      </w:r>
      <w:r w:rsidR="004123C0">
        <w:rPr>
          <w:bCs/>
          <w:szCs w:val="28"/>
        </w:rPr>
        <w:br/>
      </w:r>
      <w:r w:rsidRPr="00983053">
        <w:rPr>
          <w:bCs/>
          <w:szCs w:val="28"/>
        </w:rPr>
        <w:t>"Город Архангельск"</w:t>
      </w:r>
    </w:p>
    <w:p w:rsidR="007742BC" w:rsidRPr="00983053" w:rsidRDefault="00FE1476" w:rsidP="008D6832">
      <w:pPr>
        <w:ind w:left="4678"/>
        <w:jc w:val="center"/>
        <w:rPr>
          <w:bCs/>
          <w:szCs w:val="28"/>
        </w:rPr>
      </w:pPr>
      <w:r>
        <w:rPr>
          <w:szCs w:val="26"/>
        </w:rPr>
        <w:t>от 9 октября 2024 г. № 1646</w:t>
      </w:r>
      <w:bookmarkStart w:id="0" w:name="_GoBack"/>
      <w:bookmarkEnd w:id="0"/>
    </w:p>
    <w:p w:rsidR="007742BC" w:rsidRPr="00983053" w:rsidRDefault="007742BC" w:rsidP="005966AD">
      <w:pPr>
        <w:rPr>
          <w:bCs/>
        </w:rPr>
      </w:pPr>
    </w:p>
    <w:p w:rsidR="002F1282" w:rsidRPr="00AB4799" w:rsidRDefault="002F1282" w:rsidP="00AB4799">
      <w:pPr>
        <w:spacing w:line="276" w:lineRule="auto"/>
        <w:rPr>
          <w:bCs/>
          <w:szCs w:val="28"/>
        </w:rPr>
      </w:pPr>
    </w:p>
    <w:p w:rsidR="00E60080" w:rsidRPr="00AB4799" w:rsidRDefault="00E60080" w:rsidP="00AB4799">
      <w:pPr>
        <w:jc w:val="center"/>
        <w:rPr>
          <w:b/>
          <w:bCs/>
          <w:spacing w:val="40"/>
          <w:szCs w:val="28"/>
        </w:rPr>
      </w:pPr>
      <w:r w:rsidRPr="00AB4799">
        <w:rPr>
          <w:b/>
          <w:bCs/>
          <w:spacing w:val="40"/>
          <w:szCs w:val="28"/>
        </w:rPr>
        <w:t>ИЗМЕНЕНИЯ</w:t>
      </w:r>
      <w:r w:rsidR="002F1282" w:rsidRPr="00AB4799">
        <w:rPr>
          <w:b/>
          <w:bCs/>
          <w:spacing w:val="40"/>
          <w:szCs w:val="28"/>
        </w:rPr>
        <w:t xml:space="preserve">, </w:t>
      </w:r>
    </w:p>
    <w:p w:rsidR="00B6334F" w:rsidRPr="00AB4799" w:rsidRDefault="002F1282" w:rsidP="00AB4799">
      <w:pPr>
        <w:jc w:val="center"/>
        <w:rPr>
          <w:b/>
          <w:bCs/>
          <w:szCs w:val="28"/>
        </w:rPr>
      </w:pPr>
      <w:r w:rsidRPr="00AB4799">
        <w:rPr>
          <w:b/>
          <w:bCs/>
          <w:szCs w:val="28"/>
        </w:rPr>
        <w:t>вносимые в актуализированную схему водоснабжения</w:t>
      </w:r>
    </w:p>
    <w:p w:rsidR="002F1282" w:rsidRPr="00AB4799" w:rsidRDefault="002F1282" w:rsidP="00AB4799">
      <w:pPr>
        <w:jc w:val="center"/>
        <w:rPr>
          <w:b/>
          <w:bCs/>
          <w:szCs w:val="28"/>
        </w:rPr>
      </w:pPr>
      <w:r w:rsidRPr="00AB4799">
        <w:rPr>
          <w:b/>
          <w:bCs/>
          <w:szCs w:val="28"/>
        </w:rPr>
        <w:t xml:space="preserve">и водоотведения </w:t>
      </w:r>
      <w:r w:rsidR="00432431" w:rsidRPr="00AB4799">
        <w:rPr>
          <w:b/>
          <w:bCs/>
          <w:szCs w:val="28"/>
        </w:rPr>
        <w:t>городского округа</w:t>
      </w:r>
      <w:r w:rsidRPr="00AB4799">
        <w:rPr>
          <w:b/>
          <w:bCs/>
          <w:szCs w:val="28"/>
        </w:rPr>
        <w:t xml:space="preserve"> </w:t>
      </w:r>
      <w:r w:rsidR="005F4659" w:rsidRPr="00AB4799">
        <w:rPr>
          <w:b/>
          <w:bCs/>
          <w:szCs w:val="28"/>
        </w:rPr>
        <w:t>"</w:t>
      </w:r>
      <w:r w:rsidRPr="00AB4799">
        <w:rPr>
          <w:b/>
          <w:bCs/>
          <w:szCs w:val="28"/>
        </w:rPr>
        <w:t>Город Архангельск</w:t>
      </w:r>
      <w:r w:rsidR="005F4659" w:rsidRPr="00AB4799">
        <w:rPr>
          <w:b/>
          <w:bCs/>
          <w:szCs w:val="28"/>
        </w:rPr>
        <w:t>"</w:t>
      </w:r>
      <w:r w:rsidRPr="00AB4799">
        <w:rPr>
          <w:b/>
          <w:bCs/>
          <w:szCs w:val="28"/>
        </w:rPr>
        <w:t xml:space="preserve"> </w:t>
      </w:r>
    </w:p>
    <w:p w:rsidR="00202B61" w:rsidRPr="00AB4799" w:rsidRDefault="002F1282" w:rsidP="00AB4799">
      <w:pPr>
        <w:jc w:val="center"/>
        <w:rPr>
          <w:b/>
          <w:bCs/>
          <w:szCs w:val="28"/>
        </w:rPr>
      </w:pPr>
      <w:r w:rsidRPr="00AB4799">
        <w:rPr>
          <w:b/>
          <w:bCs/>
          <w:szCs w:val="28"/>
        </w:rPr>
        <w:t>до 2025 года</w:t>
      </w:r>
      <w:r w:rsidR="005F4659" w:rsidRPr="00AB4799">
        <w:rPr>
          <w:b/>
          <w:bCs/>
          <w:szCs w:val="28"/>
        </w:rPr>
        <w:t>, утвержденную постановлением Администрации муниципального образования "Город Архангельск"</w:t>
      </w:r>
    </w:p>
    <w:p w:rsidR="002F1282" w:rsidRPr="00AB4799" w:rsidRDefault="005F4659" w:rsidP="00AB4799">
      <w:pPr>
        <w:jc w:val="center"/>
        <w:rPr>
          <w:b/>
          <w:bCs/>
          <w:szCs w:val="28"/>
        </w:rPr>
      </w:pPr>
      <w:r w:rsidRPr="00AB4799">
        <w:rPr>
          <w:b/>
          <w:bCs/>
          <w:szCs w:val="28"/>
        </w:rPr>
        <w:t xml:space="preserve">от </w:t>
      </w:r>
      <w:r w:rsidR="00E56C59" w:rsidRPr="00AB4799">
        <w:rPr>
          <w:b/>
          <w:bCs/>
          <w:szCs w:val="28"/>
        </w:rPr>
        <w:t>18</w:t>
      </w:r>
      <w:r w:rsidR="00B14494" w:rsidRPr="00AB4799">
        <w:rPr>
          <w:b/>
          <w:bCs/>
          <w:szCs w:val="28"/>
        </w:rPr>
        <w:t xml:space="preserve"> декабря </w:t>
      </w:r>
      <w:r w:rsidRPr="00AB4799">
        <w:rPr>
          <w:b/>
          <w:bCs/>
          <w:szCs w:val="28"/>
        </w:rPr>
        <w:t>2019</w:t>
      </w:r>
      <w:r w:rsidR="00202B61" w:rsidRPr="00AB4799">
        <w:rPr>
          <w:b/>
          <w:bCs/>
          <w:szCs w:val="28"/>
        </w:rPr>
        <w:t xml:space="preserve"> </w:t>
      </w:r>
      <w:r w:rsidR="00511276" w:rsidRPr="00AB4799">
        <w:rPr>
          <w:b/>
          <w:bCs/>
          <w:szCs w:val="28"/>
        </w:rPr>
        <w:t xml:space="preserve">года </w:t>
      </w:r>
      <w:r w:rsidRPr="00AB4799">
        <w:rPr>
          <w:b/>
          <w:bCs/>
          <w:szCs w:val="28"/>
        </w:rPr>
        <w:t>№</w:t>
      </w:r>
      <w:r w:rsidR="00B14494" w:rsidRPr="00AB4799">
        <w:rPr>
          <w:b/>
          <w:bCs/>
          <w:szCs w:val="28"/>
        </w:rPr>
        <w:t xml:space="preserve"> </w:t>
      </w:r>
      <w:r w:rsidR="00E56C59" w:rsidRPr="00AB4799">
        <w:rPr>
          <w:b/>
          <w:bCs/>
          <w:szCs w:val="28"/>
        </w:rPr>
        <w:t>2087</w:t>
      </w:r>
      <w:r w:rsidR="00842FA3" w:rsidRPr="00AB4799">
        <w:rPr>
          <w:b/>
          <w:bCs/>
          <w:szCs w:val="28"/>
        </w:rPr>
        <w:t xml:space="preserve"> (с изменениями)</w:t>
      </w:r>
    </w:p>
    <w:p w:rsidR="00F14280" w:rsidRPr="00AB4799" w:rsidRDefault="00F14280" w:rsidP="00AB4799">
      <w:pPr>
        <w:jc w:val="center"/>
        <w:rPr>
          <w:b/>
          <w:bCs/>
          <w:szCs w:val="28"/>
        </w:rPr>
      </w:pPr>
    </w:p>
    <w:p w:rsidR="00FA6380" w:rsidRPr="00A13CAE" w:rsidRDefault="009236A2" w:rsidP="00AB4799">
      <w:pPr>
        <w:ind w:firstLine="567"/>
        <w:jc w:val="both"/>
        <w:rPr>
          <w:szCs w:val="28"/>
        </w:rPr>
      </w:pPr>
      <w:r w:rsidRPr="00A13CAE">
        <w:rPr>
          <w:bCs/>
          <w:szCs w:val="28"/>
        </w:rPr>
        <w:t xml:space="preserve">1. </w:t>
      </w:r>
      <w:r w:rsidR="008112EF" w:rsidRPr="00A13CAE">
        <w:rPr>
          <w:bCs/>
          <w:szCs w:val="28"/>
        </w:rPr>
        <w:t xml:space="preserve">В Главе </w:t>
      </w:r>
      <w:r w:rsidR="008112EF" w:rsidRPr="00A13CAE">
        <w:rPr>
          <w:bCs/>
          <w:szCs w:val="28"/>
          <w:lang w:val="en-US"/>
        </w:rPr>
        <w:t>I</w:t>
      </w:r>
      <w:r w:rsidR="008112EF" w:rsidRPr="00A13CAE">
        <w:rPr>
          <w:bCs/>
          <w:szCs w:val="28"/>
        </w:rPr>
        <w:t xml:space="preserve"> "Схема водо</w:t>
      </w:r>
      <w:r w:rsidR="00C619AF" w:rsidRPr="00A13CAE">
        <w:rPr>
          <w:bCs/>
          <w:szCs w:val="28"/>
        </w:rPr>
        <w:t>снабжения</w:t>
      </w:r>
      <w:r w:rsidR="008112EF" w:rsidRPr="00A13CAE">
        <w:rPr>
          <w:bCs/>
          <w:szCs w:val="28"/>
        </w:rPr>
        <w:t xml:space="preserve">" </w:t>
      </w:r>
      <w:r w:rsidR="00C619AF" w:rsidRPr="00A13CAE">
        <w:rPr>
          <w:bCs/>
          <w:szCs w:val="28"/>
        </w:rPr>
        <w:t xml:space="preserve">в </w:t>
      </w:r>
      <w:r w:rsidR="00AC1980" w:rsidRPr="00A13CAE">
        <w:rPr>
          <w:bCs/>
          <w:szCs w:val="28"/>
        </w:rPr>
        <w:t>част</w:t>
      </w:r>
      <w:r w:rsidR="00C619AF" w:rsidRPr="00A13CAE">
        <w:rPr>
          <w:bCs/>
          <w:szCs w:val="28"/>
        </w:rPr>
        <w:t>и</w:t>
      </w:r>
      <w:r w:rsidR="00AC1980" w:rsidRPr="00A13CAE">
        <w:rPr>
          <w:bCs/>
          <w:szCs w:val="28"/>
        </w:rPr>
        <w:t xml:space="preserve"> "Сети водо</w:t>
      </w:r>
      <w:r w:rsidR="00C619AF" w:rsidRPr="00A13CAE">
        <w:rPr>
          <w:bCs/>
          <w:szCs w:val="28"/>
        </w:rPr>
        <w:t>снабжения</w:t>
      </w:r>
      <w:r w:rsidR="00AC1980" w:rsidRPr="00A13CAE">
        <w:rPr>
          <w:bCs/>
          <w:szCs w:val="28"/>
        </w:rPr>
        <w:t>" п</w:t>
      </w:r>
      <w:r w:rsidR="008112EF" w:rsidRPr="00A13CAE">
        <w:rPr>
          <w:bCs/>
          <w:szCs w:val="28"/>
        </w:rPr>
        <w:t>одраздел</w:t>
      </w:r>
      <w:r w:rsidR="00AC1980" w:rsidRPr="00A13CAE">
        <w:rPr>
          <w:bCs/>
          <w:szCs w:val="28"/>
        </w:rPr>
        <w:t>а</w:t>
      </w:r>
      <w:r w:rsidR="008112EF" w:rsidRPr="00A13CAE">
        <w:rPr>
          <w:bCs/>
          <w:szCs w:val="28"/>
        </w:rPr>
        <w:t xml:space="preserve"> 4.</w:t>
      </w:r>
      <w:r w:rsidR="00C619AF" w:rsidRPr="00A13CAE">
        <w:rPr>
          <w:bCs/>
          <w:szCs w:val="28"/>
        </w:rPr>
        <w:t>1</w:t>
      </w:r>
      <w:r w:rsidR="008112EF" w:rsidRPr="00A13CAE">
        <w:rPr>
          <w:bCs/>
          <w:szCs w:val="28"/>
        </w:rPr>
        <w:t xml:space="preserve"> "</w:t>
      </w:r>
      <w:r w:rsidR="00C619AF" w:rsidRPr="00A13CAE">
        <w:rPr>
          <w:szCs w:val="28"/>
        </w:rPr>
        <w:t>Перечень основных мероприятий по реализации схем водоснабжения с разбивкой по годам</w:t>
      </w:r>
      <w:r w:rsidR="008112EF" w:rsidRPr="00A13CAE">
        <w:rPr>
          <w:szCs w:val="28"/>
        </w:rPr>
        <w:t xml:space="preserve">" раздела 4 </w:t>
      </w:r>
      <w:r w:rsidR="00AC1980" w:rsidRPr="00A13CAE">
        <w:rPr>
          <w:szCs w:val="28"/>
        </w:rPr>
        <w:t>"</w:t>
      </w:r>
      <w:r w:rsidR="00C619AF" w:rsidRPr="00A13CAE">
        <w:rPr>
          <w:szCs w:val="28"/>
        </w:rPr>
        <w:t xml:space="preserve">Предложения </w:t>
      </w:r>
      <w:r w:rsidR="00E60080" w:rsidRPr="00A13CAE">
        <w:rPr>
          <w:szCs w:val="28"/>
        </w:rPr>
        <w:br/>
      </w:r>
      <w:r w:rsidR="00C619AF" w:rsidRPr="00A13CAE">
        <w:rPr>
          <w:szCs w:val="28"/>
        </w:rPr>
        <w:t>по строительству, реконструкции и модернизации объектов централизованных систем водоснабжения</w:t>
      </w:r>
      <w:r w:rsidR="00AC1980" w:rsidRPr="00A13CAE">
        <w:rPr>
          <w:szCs w:val="28"/>
        </w:rPr>
        <w:t>"</w:t>
      </w:r>
      <w:r w:rsidRPr="00A13CAE">
        <w:rPr>
          <w:szCs w:val="28"/>
        </w:rPr>
        <w:t>:</w:t>
      </w:r>
    </w:p>
    <w:p w:rsidR="008112EF" w:rsidRPr="00A13CAE" w:rsidRDefault="00451117" w:rsidP="00451117">
      <w:pPr>
        <w:ind w:firstLine="567"/>
        <w:jc w:val="both"/>
        <w:rPr>
          <w:szCs w:val="28"/>
        </w:rPr>
      </w:pPr>
      <w:r w:rsidRPr="00A13CAE">
        <w:rPr>
          <w:szCs w:val="28"/>
          <w:lang w:eastAsia="ar-SA"/>
        </w:rPr>
        <w:t>а)</w:t>
      </w:r>
      <w:r w:rsidR="004C778B" w:rsidRPr="00A13CAE">
        <w:rPr>
          <w:szCs w:val="28"/>
        </w:rPr>
        <w:t xml:space="preserve"> </w:t>
      </w:r>
      <w:r w:rsidR="009236A2" w:rsidRPr="00A13CAE">
        <w:rPr>
          <w:szCs w:val="28"/>
        </w:rPr>
        <w:t>п</w:t>
      </w:r>
      <w:r w:rsidR="00C619AF" w:rsidRPr="00A13CAE">
        <w:rPr>
          <w:szCs w:val="28"/>
        </w:rPr>
        <w:t xml:space="preserve">ункт </w:t>
      </w:r>
      <w:r w:rsidR="0093372D" w:rsidRPr="00A13CAE">
        <w:rPr>
          <w:szCs w:val="28"/>
        </w:rPr>
        <w:t>25</w:t>
      </w:r>
      <w:r w:rsidR="00C619AF" w:rsidRPr="00A13CAE">
        <w:rPr>
          <w:szCs w:val="28"/>
        </w:rPr>
        <w:t xml:space="preserve"> изложить в следующей редакции</w:t>
      </w:r>
      <w:r w:rsidR="008112EF" w:rsidRPr="00A13CAE">
        <w:rPr>
          <w:szCs w:val="28"/>
        </w:rPr>
        <w:t>:</w:t>
      </w:r>
    </w:p>
    <w:p w:rsidR="0093372D" w:rsidRPr="00A13CAE" w:rsidRDefault="0093372D" w:rsidP="00AB4799">
      <w:pPr>
        <w:ind w:firstLine="567"/>
        <w:jc w:val="both"/>
        <w:rPr>
          <w:b/>
          <w:szCs w:val="28"/>
        </w:rPr>
      </w:pPr>
      <w:r w:rsidRPr="00A13CAE">
        <w:rPr>
          <w:b/>
          <w:szCs w:val="28"/>
        </w:rPr>
        <w:t xml:space="preserve">"25. Строительство кольцевого водопровода Д-800/600мм (II-я и </w:t>
      </w:r>
      <w:r w:rsidRPr="00A13CAE">
        <w:rPr>
          <w:b/>
          <w:szCs w:val="28"/>
          <w:lang w:val="en-US"/>
        </w:rPr>
        <w:t>III</w:t>
      </w:r>
      <w:r w:rsidRPr="00A13CAE">
        <w:rPr>
          <w:b/>
          <w:szCs w:val="28"/>
        </w:rPr>
        <w:t>-я очереди) по пр. Дзержинского от пр. Обводный  канал до ул. Гагарина</w:t>
      </w:r>
    </w:p>
    <w:p w:rsidR="0093372D" w:rsidRPr="00A13CAE" w:rsidRDefault="0093372D" w:rsidP="00AB4799">
      <w:pPr>
        <w:ind w:firstLine="567"/>
        <w:jc w:val="both"/>
        <w:rPr>
          <w:szCs w:val="28"/>
        </w:rPr>
      </w:pPr>
      <w:r w:rsidRPr="00A13CAE">
        <w:rPr>
          <w:szCs w:val="28"/>
        </w:rPr>
        <w:t xml:space="preserve">Цели реализации мероприятия: В целях обеспечения гарантированного водоснабжения объектов жилищного фонда, объектов социального назначения, промышленных и коммунальных объектов в аварийных ситуациях </w:t>
      </w:r>
      <w:r w:rsidR="0085232D">
        <w:rPr>
          <w:szCs w:val="28"/>
        </w:rPr>
        <w:br/>
      </w:r>
      <w:r w:rsidRPr="00A13CAE">
        <w:rPr>
          <w:szCs w:val="28"/>
        </w:rPr>
        <w:t>и сокращения неучтенных расходов воды в централизованных системах водоснабжения.</w:t>
      </w:r>
    </w:p>
    <w:p w:rsidR="0093372D" w:rsidRPr="00A13CAE" w:rsidRDefault="0093372D" w:rsidP="00AB4799">
      <w:pPr>
        <w:ind w:firstLine="567"/>
        <w:jc w:val="both"/>
        <w:rPr>
          <w:szCs w:val="28"/>
        </w:rPr>
      </w:pPr>
      <w:r w:rsidRPr="00A13CAE">
        <w:rPr>
          <w:szCs w:val="28"/>
        </w:rPr>
        <w:t xml:space="preserve">Мероприятие предполагает проектирование и строительство сетей водопровода на указанном участке диаметром 800/600 мм, длиной 3,1 км. </w:t>
      </w:r>
    </w:p>
    <w:p w:rsidR="0015263D" w:rsidRPr="00A13CAE" w:rsidRDefault="0093372D" w:rsidP="00AB4799">
      <w:pPr>
        <w:ind w:firstLine="567"/>
        <w:jc w:val="both"/>
        <w:rPr>
          <w:szCs w:val="28"/>
        </w:rPr>
      </w:pPr>
      <w:r w:rsidRPr="00A13CAE">
        <w:rPr>
          <w:szCs w:val="28"/>
        </w:rPr>
        <w:t xml:space="preserve">Стоимость реализации мероприятия: </w:t>
      </w:r>
      <w:r w:rsidR="00FE555C" w:rsidRPr="00A13CAE">
        <w:rPr>
          <w:szCs w:val="28"/>
        </w:rPr>
        <w:t>335 54</w:t>
      </w:r>
      <w:r w:rsidR="00D80C3F" w:rsidRPr="00A13CAE">
        <w:rPr>
          <w:szCs w:val="28"/>
        </w:rPr>
        <w:t>8</w:t>
      </w:r>
      <w:r w:rsidR="00FE555C" w:rsidRPr="00A13CAE">
        <w:rPr>
          <w:szCs w:val="28"/>
        </w:rPr>
        <w:t>,23</w:t>
      </w:r>
      <w:r w:rsidRPr="00A13CAE">
        <w:rPr>
          <w:szCs w:val="28"/>
        </w:rPr>
        <w:t xml:space="preserve"> тыс</w:t>
      </w:r>
      <w:r w:rsidR="00511276" w:rsidRPr="00A13CAE">
        <w:rPr>
          <w:szCs w:val="28"/>
        </w:rPr>
        <w:t xml:space="preserve">. руб., без НДС, </w:t>
      </w:r>
      <w:r w:rsidR="0085232D">
        <w:rPr>
          <w:szCs w:val="28"/>
        </w:rPr>
        <w:br/>
      </w:r>
      <w:r w:rsidR="00511276" w:rsidRPr="00A13CAE">
        <w:rPr>
          <w:szCs w:val="28"/>
        </w:rPr>
        <w:t>в ценах 2018 года.</w:t>
      </w:r>
    </w:p>
    <w:p w:rsidR="00B23663" w:rsidRPr="00A13CAE" w:rsidRDefault="0015263D" w:rsidP="00621CE8">
      <w:pPr>
        <w:ind w:firstLine="567"/>
        <w:jc w:val="both"/>
        <w:rPr>
          <w:szCs w:val="28"/>
        </w:rPr>
      </w:pPr>
      <w:r w:rsidRPr="00A13CAE">
        <w:rPr>
          <w:szCs w:val="28"/>
        </w:rPr>
        <w:t>Планируемый период окончания реализации мероприятия: 2024 год</w:t>
      </w:r>
      <w:r w:rsidR="00BD28CE" w:rsidRPr="00A13CAE">
        <w:rPr>
          <w:szCs w:val="28"/>
        </w:rPr>
        <w:t>.</w:t>
      </w:r>
      <w:r w:rsidR="00372C61" w:rsidRPr="00A13CAE">
        <w:rPr>
          <w:szCs w:val="28"/>
        </w:rPr>
        <w:t>";</w:t>
      </w:r>
    </w:p>
    <w:p w:rsidR="0046745E" w:rsidRPr="00A13CAE" w:rsidRDefault="00306C76" w:rsidP="0046745E">
      <w:pPr>
        <w:ind w:firstLine="567"/>
        <w:jc w:val="both"/>
        <w:rPr>
          <w:szCs w:val="28"/>
        </w:rPr>
      </w:pPr>
      <w:r w:rsidRPr="00A13CAE">
        <w:rPr>
          <w:szCs w:val="28"/>
        </w:rPr>
        <w:t>б</w:t>
      </w:r>
      <w:r w:rsidR="0046745E" w:rsidRPr="00A13CAE">
        <w:rPr>
          <w:szCs w:val="28"/>
        </w:rPr>
        <w:t xml:space="preserve">) дополнить пунктом </w:t>
      </w:r>
      <w:r w:rsidR="00621CE8" w:rsidRPr="00A13CAE">
        <w:rPr>
          <w:szCs w:val="28"/>
        </w:rPr>
        <w:t>74</w:t>
      </w:r>
      <w:r w:rsidR="0046745E" w:rsidRPr="00A13CAE">
        <w:rPr>
          <w:szCs w:val="28"/>
        </w:rPr>
        <w:t xml:space="preserve"> следующего содержания:</w:t>
      </w:r>
    </w:p>
    <w:p w:rsidR="0046745E" w:rsidRPr="00A13CAE" w:rsidRDefault="0046745E" w:rsidP="0046745E">
      <w:pPr>
        <w:ind w:firstLine="567"/>
        <w:jc w:val="both"/>
        <w:rPr>
          <w:b/>
          <w:szCs w:val="28"/>
        </w:rPr>
      </w:pPr>
      <w:r w:rsidRPr="00A13CAE">
        <w:rPr>
          <w:b/>
          <w:szCs w:val="28"/>
        </w:rPr>
        <w:t>"</w:t>
      </w:r>
      <w:r w:rsidR="00621CE8" w:rsidRPr="00A13CAE">
        <w:rPr>
          <w:b/>
          <w:szCs w:val="28"/>
        </w:rPr>
        <w:t>74.</w:t>
      </w:r>
      <w:r w:rsidRPr="00A13CAE">
        <w:rPr>
          <w:szCs w:val="28"/>
        </w:rPr>
        <w:t xml:space="preserve"> </w:t>
      </w:r>
      <w:r w:rsidR="00621CE8" w:rsidRPr="00A13CAE">
        <w:rPr>
          <w:b/>
          <w:szCs w:val="28"/>
        </w:rPr>
        <w:t>Модернизация объектов систем водоснабжения в целях обеспечения требований пожарной безопасности</w:t>
      </w:r>
    </w:p>
    <w:p w:rsidR="0046745E" w:rsidRPr="00A13CAE" w:rsidRDefault="0046745E" w:rsidP="0046745E">
      <w:pPr>
        <w:ind w:firstLine="567"/>
        <w:jc w:val="both"/>
        <w:rPr>
          <w:szCs w:val="28"/>
        </w:rPr>
      </w:pPr>
      <w:r w:rsidRPr="00A13CAE">
        <w:rPr>
          <w:szCs w:val="28"/>
        </w:rPr>
        <w:t xml:space="preserve">Цели реализации мероприятия: обеспечение пожарной безопасности объектов, находящихся на территории городского округа "Город Архангельск". </w:t>
      </w:r>
    </w:p>
    <w:p w:rsidR="0046745E" w:rsidRPr="00A13CAE" w:rsidRDefault="0046745E" w:rsidP="0046745E">
      <w:pPr>
        <w:pStyle w:val="a9"/>
        <w:spacing w:after="0"/>
        <w:ind w:left="0" w:firstLine="709"/>
        <w:jc w:val="both"/>
        <w:rPr>
          <w:rFonts w:ascii="Times New Roman" w:eastAsia="Times New Roman" w:hAnsi="Times New Roman"/>
          <w:sz w:val="28"/>
          <w:szCs w:val="28"/>
          <w:lang w:eastAsia="ru-RU"/>
        </w:rPr>
      </w:pPr>
      <w:r w:rsidRPr="00A13CAE">
        <w:rPr>
          <w:rFonts w:ascii="Times New Roman" w:eastAsia="Times New Roman" w:hAnsi="Times New Roman"/>
          <w:sz w:val="28"/>
          <w:szCs w:val="28"/>
          <w:lang w:eastAsia="ru-RU"/>
        </w:rPr>
        <w:t xml:space="preserve">Мероприятие предполагает </w:t>
      </w:r>
      <w:r w:rsidR="00621CE8" w:rsidRPr="00A13CAE">
        <w:rPr>
          <w:rFonts w:ascii="Times New Roman" w:eastAsia="Times New Roman" w:hAnsi="Times New Roman"/>
          <w:sz w:val="28"/>
          <w:szCs w:val="28"/>
          <w:lang w:eastAsia="ru-RU"/>
        </w:rPr>
        <w:t xml:space="preserve">реконструкцию участков сетей водоснабжения с </w:t>
      </w:r>
      <w:r w:rsidRPr="00A13CAE">
        <w:rPr>
          <w:rFonts w:ascii="Times New Roman" w:eastAsia="Times New Roman" w:hAnsi="Times New Roman"/>
          <w:sz w:val="28"/>
          <w:szCs w:val="28"/>
          <w:lang w:eastAsia="ru-RU"/>
        </w:rPr>
        <w:t>замен</w:t>
      </w:r>
      <w:r w:rsidR="00621CE8" w:rsidRPr="00A13CAE">
        <w:rPr>
          <w:rFonts w:ascii="Times New Roman" w:eastAsia="Times New Roman" w:hAnsi="Times New Roman"/>
          <w:sz w:val="28"/>
          <w:szCs w:val="28"/>
          <w:lang w:eastAsia="ru-RU"/>
        </w:rPr>
        <w:t>ой</w:t>
      </w:r>
      <w:r w:rsidRPr="00A13CAE">
        <w:rPr>
          <w:rFonts w:ascii="Times New Roman" w:eastAsia="Times New Roman" w:hAnsi="Times New Roman"/>
          <w:sz w:val="28"/>
          <w:szCs w:val="28"/>
          <w:lang w:eastAsia="ru-RU"/>
        </w:rPr>
        <w:t xml:space="preserve"> пожарных гидрантов.</w:t>
      </w:r>
    </w:p>
    <w:p w:rsidR="0046745E" w:rsidRPr="00A13CAE" w:rsidRDefault="0046745E" w:rsidP="0046745E">
      <w:pPr>
        <w:ind w:firstLine="709"/>
        <w:jc w:val="both"/>
        <w:rPr>
          <w:szCs w:val="28"/>
        </w:rPr>
      </w:pPr>
      <w:r w:rsidRPr="00A13CAE">
        <w:rPr>
          <w:szCs w:val="28"/>
        </w:rPr>
        <w:t xml:space="preserve">Стоимость реализации мероприятия: </w:t>
      </w:r>
      <w:r w:rsidR="00621CE8" w:rsidRPr="00A13CAE">
        <w:rPr>
          <w:szCs w:val="28"/>
        </w:rPr>
        <w:t>3620</w:t>
      </w:r>
      <w:r w:rsidRPr="00A13CAE">
        <w:rPr>
          <w:szCs w:val="28"/>
        </w:rPr>
        <w:t xml:space="preserve"> тыс. руб. без НДС в ценах </w:t>
      </w:r>
      <w:r w:rsidR="0085232D">
        <w:rPr>
          <w:szCs w:val="28"/>
        </w:rPr>
        <w:br/>
      </w:r>
      <w:r w:rsidRPr="00A13CAE">
        <w:rPr>
          <w:szCs w:val="28"/>
        </w:rPr>
        <w:t>2018 года.</w:t>
      </w:r>
    </w:p>
    <w:p w:rsidR="0046745E" w:rsidRPr="00A13CAE" w:rsidRDefault="00621CE8" w:rsidP="0046745E">
      <w:pPr>
        <w:ind w:firstLine="567"/>
        <w:jc w:val="both"/>
        <w:rPr>
          <w:szCs w:val="28"/>
        </w:rPr>
      </w:pPr>
      <w:r w:rsidRPr="00A13CAE">
        <w:rPr>
          <w:szCs w:val="28"/>
        </w:rPr>
        <w:t>Срок</w:t>
      </w:r>
      <w:r w:rsidR="0046745E" w:rsidRPr="00A13CAE">
        <w:rPr>
          <w:szCs w:val="28"/>
        </w:rPr>
        <w:t xml:space="preserve"> ре</w:t>
      </w:r>
      <w:r w:rsidRPr="00A13CAE">
        <w:rPr>
          <w:szCs w:val="28"/>
        </w:rPr>
        <w:t>ализации мероприятия: 2025 год.</w:t>
      </w:r>
      <w:r w:rsidR="0046745E" w:rsidRPr="00A13CAE">
        <w:rPr>
          <w:szCs w:val="28"/>
        </w:rPr>
        <w:t>".</w:t>
      </w:r>
    </w:p>
    <w:p w:rsidR="004C5B79" w:rsidRPr="00A13CAE" w:rsidRDefault="00306C76" w:rsidP="004C5B79">
      <w:pPr>
        <w:ind w:firstLine="567"/>
        <w:jc w:val="both"/>
        <w:rPr>
          <w:szCs w:val="28"/>
        </w:rPr>
      </w:pPr>
      <w:r w:rsidRPr="00A13CAE">
        <w:rPr>
          <w:szCs w:val="28"/>
        </w:rPr>
        <w:t>в</w:t>
      </w:r>
      <w:r w:rsidR="004C5B79" w:rsidRPr="00A13CAE">
        <w:rPr>
          <w:szCs w:val="28"/>
        </w:rPr>
        <w:t xml:space="preserve">) дополнить пунктом </w:t>
      </w:r>
      <w:r w:rsidR="00621CE8" w:rsidRPr="00A13CAE">
        <w:rPr>
          <w:szCs w:val="28"/>
        </w:rPr>
        <w:t>75</w:t>
      </w:r>
      <w:r w:rsidR="004C5B79" w:rsidRPr="00A13CAE">
        <w:rPr>
          <w:szCs w:val="28"/>
        </w:rPr>
        <w:t xml:space="preserve"> следующего содержания:</w:t>
      </w:r>
    </w:p>
    <w:p w:rsidR="004C5B79" w:rsidRPr="00A13CAE" w:rsidRDefault="004C5B79" w:rsidP="004C5B79">
      <w:pPr>
        <w:ind w:firstLine="709"/>
        <w:jc w:val="both"/>
        <w:rPr>
          <w:b/>
          <w:szCs w:val="28"/>
        </w:rPr>
      </w:pPr>
      <w:r w:rsidRPr="00A13CAE">
        <w:rPr>
          <w:b/>
          <w:szCs w:val="28"/>
        </w:rPr>
        <w:lastRenderedPageBreak/>
        <w:t>"</w:t>
      </w:r>
      <w:r w:rsidR="00621CE8" w:rsidRPr="00A13CAE">
        <w:rPr>
          <w:b/>
          <w:szCs w:val="28"/>
        </w:rPr>
        <w:t>75</w:t>
      </w:r>
      <w:r w:rsidRPr="00A13CAE">
        <w:rPr>
          <w:b/>
          <w:szCs w:val="28"/>
        </w:rPr>
        <w:t xml:space="preserve">. "Строительство водопроводной сети от ВНС 3-го подъема "Маймакса", расположенной по адресу: Маймаксанское шоссе, д. 53, </w:t>
      </w:r>
      <w:r w:rsidR="0085232D">
        <w:rPr>
          <w:b/>
          <w:szCs w:val="28"/>
        </w:rPr>
        <w:br/>
      </w:r>
      <w:r w:rsidRPr="00A13CAE">
        <w:rPr>
          <w:b/>
          <w:szCs w:val="28"/>
        </w:rPr>
        <w:t>до РЧВ ВОС о. Бревенник, пос. 23 л/з".</w:t>
      </w:r>
    </w:p>
    <w:p w:rsidR="004C5B79" w:rsidRPr="00A13CAE" w:rsidRDefault="004C5B79" w:rsidP="004C5B79">
      <w:pPr>
        <w:ind w:firstLine="709"/>
        <w:jc w:val="both"/>
        <w:rPr>
          <w:szCs w:val="28"/>
        </w:rPr>
      </w:pPr>
      <w:r w:rsidRPr="00A13CAE">
        <w:rPr>
          <w:szCs w:val="28"/>
        </w:rPr>
        <w:t xml:space="preserve">Цели реализации мероприятия: обеспечение населения </w:t>
      </w:r>
      <w:r w:rsidR="0003247C" w:rsidRPr="00A13CAE">
        <w:rPr>
          <w:szCs w:val="28"/>
        </w:rPr>
        <w:t xml:space="preserve">о. Бревенник </w:t>
      </w:r>
      <w:r w:rsidR="0085232D">
        <w:rPr>
          <w:szCs w:val="28"/>
        </w:rPr>
        <w:br/>
      </w:r>
      <w:r w:rsidR="0003247C" w:rsidRPr="00A13CAE">
        <w:rPr>
          <w:szCs w:val="28"/>
        </w:rPr>
        <w:t xml:space="preserve">г. Архангельска </w:t>
      </w:r>
      <w:r w:rsidRPr="00A13CAE">
        <w:rPr>
          <w:szCs w:val="28"/>
        </w:rPr>
        <w:t>качественным водоснабжением, прекращение сброса промывных вод в водный объект.</w:t>
      </w:r>
    </w:p>
    <w:p w:rsidR="004C5B79" w:rsidRPr="00A13CAE" w:rsidRDefault="004C5B79" w:rsidP="004C5B79">
      <w:pPr>
        <w:ind w:firstLine="709"/>
        <w:jc w:val="both"/>
        <w:rPr>
          <w:szCs w:val="28"/>
        </w:rPr>
      </w:pPr>
      <w:r w:rsidRPr="00A13CAE">
        <w:rPr>
          <w:szCs w:val="28"/>
        </w:rPr>
        <w:t xml:space="preserve">Мероприятие предполагает переключение потребителей о. Бревенник </w:t>
      </w:r>
      <w:r w:rsidR="0085232D">
        <w:rPr>
          <w:szCs w:val="28"/>
        </w:rPr>
        <w:br/>
      </w:r>
      <w:r w:rsidRPr="00A13CAE">
        <w:rPr>
          <w:szCs w:val="28"/>
        </w:rPr>
        <w:t xml:space="preserve">на центральные очистные сооружения водопровода (ЦОСВ). В настоящее время о. Бревенник имеет обособленную систему централизованного водоснабжения. Периодически в исходной (речной) воде протоки Маймакса реки Северная Двина в районе действующего водозабора на о. Бревенник наблюдается повышенное содержание солей (хлоридов). Данное превышение по показателю "хлорид-ион" достигает до 4000 мг/дм³, что в 11 раз превышает нормы СанПин 1.2.3685-21. "Гигиенические нормативы и требования </w:t>
      </w:r>
      <w:r w:rsidR="0085232D">
        <w:rPr>
          <w:szCs w:val="28"/>
        </w:rPr>
        <w:br/>
      </w:r>
      <w:r w:rsidRPr="00A13CAE">
        <w:rPr>
          <w:szCs w:val="28"/>
        </w:rPr>
        <w:t xml:space="preserve">к обеспечению безопасности и (или) безвредности для человека факторов среды обитания". </w:t>
      </w:r>
      <w:r w:rsidRPr="00A13CAE">
        <w:rPr>
          <w:szCs w:val="28"/>
        </w:rPr>
        <w:br/>
        <w:t>Протяженность трубопровода составит 700х2 пог.м, материал труб ПЭ-100, диаметр 160 мм.</w:t>
      </w:r>
    </w:p>
    <w:p w:rsidR="004C5B79" w:rsidRPr="00A13CAE" w:rsidRDefault="004C5B79" w:rsidP="004C5B79">
      <w:pPr>
        <w:ind w:firstLine="567"/>
        <w:jc w:val="both"/>
        <w:rPr>
          <w:szCs w:val="28"/>
        </w:rPr>
      </w:pPr>
      <w:r w:rsidRPr="00A13CAE">
        <w:rPr>
          <w:szCs w:val="28"/>
        </w:rPr>
        <w:t xml:space="preserve">Стоимость реализации мероприятия: 36 328,71 тыс. руб. без учета НДС </w:t>
      </w:r>
      <w:r w:rsidR="0085232D">
        <w:rPr>
          <w:szCs w:val="28"/>
        </w:rPr>
        <w:br/>
      </w:r>
      <w:r w:rsidRPr="00A13CAE">
        <w:rPr>
          <w:szCs w:val="28"/>
        </w:rPr>
        <w:t>в ценах 2024 года.</w:t>
      </w:r>
    </w:p>
    <w:p w:rsidR="00DC2763" w:rsidRPr="00A13CAE" w:rsidRDefault="004C5B79" w:rsidP="001D4A4F">
      <w:pPr>
        <w:ind w:firstLine="567"/>
        <w:jc w:val="both"/>
        <w:rPr>
          <w:szCs w:val="28"/>
        </w:rPr>
      </w:pPr>
      <w:r w:rsidRPr="00A13CAE">
        <w:rPr>
          <w:szCs w:val="28"/>
        </w:rPr>
        <w:t>Начало реализации мероприятия: 2024 год. Срок окончания за периодом действия схемы водоснабжения.";</w:t>
      </w:r>
    </w:p>
    <w:p w:rsidR="00461E9F" w:rsidRPr="00A13CAE" w:rsidRDefault="00461E9F" w:rsidP="00AB4799">
      <w:pPr>
        <w:ind w:firstLine="567"/>
        <w:jc w:val="both"/>
        <w:rPr>
          <w:szCs w:val="28"/>
        </w:rPr>
      </w:pPr>
      <w:r w:rsidRPr="00A13CAE">
        <w:rPr>
          <w:szCs w:val="28"/>
        </w:rPr>
        <w:t xml:space="preserve">2. В </w:t>
      </w:r>
      <w:r w:rsidRPr="00A13CAE">
        <w:rPr>
          <w:bCs/>
          <w:szCs w:val="28"/>
        </w:rPr>
        <w:t xml:space="preserve">Главе </w:t>
      </w:r>
      <w:r w:rsidRPr="00A13CAE">
        <w:rPr>
          <w:bCs/>
          <w:szCs w:val="28"/>
          <w:lang w:val="en-US"/>
        </w:rPr>
        <w:t>I</w:t>
      </w:r>
      <w:r w:rsidRPr="00A13CAE">
        <w:rPr>
          <w:bCs/>
          <w:szCs w:val="28"/>
        </w:rPr>
        <w:t xml:space="preserve"> "Схема водоснабжения" в части "Сооружения водопровода" подраздела 4.1 "</w:t>
      </w:r>
      <w:r w:rsidRPr="00A13CAE">
        <w:rPr>
          <w:szCs w:val="28"/>
        </w:rPr>
        <w:t xml:space="preserve">Перечень основных мероприятий по реализации схем водоснабжения с разбивкой по годам" раздела 4 "Предложения </w:t>
      </w:r>
      <w:r w:rsidRPr="00A13CAE">
        <w:rPr>
          <w:szCs w:val="28"/>
        </w:rPr>
        <w:br/>
        <w:t>по строительству, реконструкции и модернизации объектов централизованных систем водоснабжения":</w:t>
      </w:r>
    </w:p>
    <w:p w:rsidR="003E54AC" w:rsidRPr="00A13CAE" w:rsidRDefault="00C12367" w:rsidP="003E54AC">
      <w:pPr>
        <w:ind w:firstLine="567"/>
        <w:jc w:val="both"/>
        <w:rPr>
          <w:szCs w:val="28"/>
        </w:rPr>
      </w:pPr>
      <w:r w:rsidRPr="00A13CAE">
        <w:rPr>
          <w:szCs w:val="28"/>
        </w:rPr>
        <w:t xml:space="preserve">а) </w:t>
      </w:r>
      <w:r w:rsidR="00793694" w:rsidRPr="00A13CAE">
        <w:rPr>
          <w:szCs w:val="28"/>
        </w:rPr>
        <w:t xml:space="preserve">пункт 24 </w:t>
      </w:r>
      <w:r w:rsidR="003E54AC" w:rsidRPr="00A13CAE">
        <w:rPr>
          <w:szCs w:val="28"/>
        </w:rPr>
        <w:t>изложить в следующей редакции:</w:t>
      </w:r>
    </w:p>
    <w:p w:rsidR="00451117" w:rsidRPr="00A13CAE" w:rsidRDefault="00451117" w:rsidP="003E54AC">
      <w:pPr>
        <w:ind w:firstLine="567"/>
        <w:jc w:val="both"/>
        <w:rPr>
          <w:szCs w:val="28"/>
        </w:rPr>
      </w:pPr>
      <w:r w:rsidRPr="00A13CAE">
        <w:rPr>
          <w:szCs w:val="28"/>
        </w:rPr>
        <w:t>"</w:t>
      </w:r>
      <w:r w:rsidR="003E54AC" w:rsidRPr="00A13CAE">
        <w:rPr>
          <w:szCs w:val="28"/>
        </w:rPr>
        <w:t>24</w:t>
      </w:r>
      <w:r w:rsidRPr="00A13CAE">
        <w:rPr>
          <w:szCs w:val="28"/>
        </w:rPr>
        <w:t xml:space="preserve">. </w:t>
      </w:r>
      <w:r w:rsidRPr="00A13CAE">
        <w:rPr>
          <w:b/>
          <w:szCs w:val="28"/>
        </w:rPr>
        <w:t>"Реконструкция системы обеззараживания центральных очистных сооружений водоподготовки г. Архангельск".</w:t>
      </w:r>
    </w:p>
    <w:p w:rsidR="00451117" w:rsidRPr="00A13CAE" w:rsidRDefault="00451117" w:rsidP="00451117">
      <w:pPr>
        <w:ind w:firstLine="567"/>
        <w:jc w:val="both"/>
        <w:rPr>
          <w:szCs w:val="28"/>
        </w:rPr>
      </w:pPr>
      <w:r w:rsidRPr="00A13CAE">
        <w:rPr>
          <w:szCs w:val="28"/>
        </w:rPr>
        <w:t>Цели реализации мероприятия: обеспечения надежности процесса водоподготовки.</w:t>
      </w:r>
    </w:p>
    <w:p w:rsidR="00451117" w:rsidRPr="00A13CAE" w:rsidRDefault="00451117" w:rsidP="00451117">
      <w:pPr>
        <w:ind w:firstLine="567"/>
        <w:jc w:val="both"/>
        <w:rPr>
          <w:szCs w:val="28"/>
        </w:rPr>
      </w:pPr>
      <w:r w:rsidRPr="00A13CAE">
        <w:rPr>
          <w:szCs w:val="28"/>
        </w:rPr>
        <w:t xml:space="preserve">Мероприятие предполагает: модернизацию системы обеззараживания системы водоподготовки. Устройство системы мембранно – блочного электролиза – физико-химического процесса, состоящего в выделении </w:t>
      </w:r>
      <w:r w:rsidR="0085232D">
        <w:rPr>
          <w:szCs w:val="28"/>
        </w:rPr>
        <w:br/>
      </w:r>
      <w:r w:rsidRPr="00A13CAE">
        <w:rPr>
          <w:szCs w:val="28"/>
        </w:rPr>
        <w:t>на электродах составных частей растворённых веществ или других веществ, являющихся результатом вторичных реакций на электродах, который возникает при прохождении электрического тока через раствор либо расплав электролита (солевой раствор). Система позволит получать высококонцентрированный раствор гипохлорита для выработки хлорной воды, идущей на обеззараживание вод на водоочистной станции.</w:t>
      </w:r>
    </w:p>
    <w:p w:rsidR="00451117" w:rsidRPr="00A13CAE" w:rsidRDefault="00451117" w:rsidP="00451117">
      <w:pPr>
        <w:ind w:firstLine="567"/>
        <w:jc w:val="both"/>
        <w:rPr>
          <w:szCs w:val="28"/>
        </w:rPr>
      </w:pPr>
      <w:r w:rsidRPr="00A13CAE">
        <w:rPr>
          <w:szCs w:val="28"/>
        </w:rPr>
        <w:t>Стоимость реализации мероприятия: 46868,73 тыс. руб. без НДС в ценах 2018 года.</w:t>
      </w:r>
    </w:p>
    <w:p w:rsidR="00451117" w:rsidRPr="00A13CAE" w:rsidRDefault="00451117" w:rsidP="00451117">
      <w:pPr>
        <w:ind w:firstLine="567"/>
        <w:jc w:val="both"/>
        <w:rPr>
          <w:szCs w:val="28"/>
        </w:rPr>
      </w:pPr>
      <w:r w:rsidRPr="00A13CAE">
        <w:rPr>
          <w:szCs w:val="28"/>
        </w:rPr>
        <w:t>Срок реализации мероприятия: 2025 год.".</w:t>
      </w:r>
    </w:p>
    <w:p w:rsidR="00A805B5" w:rsidRPr="00A13CAE" w:rsidRDefault="00AD1554" w:rsidP="00AB4799">
      <w:pPr>
        <w:ind w:firstLine="567"/>
        <w:jc w:val="both"/>
        <w:rPr>
          <w:szCs w:val="28"/>
        </w:rPr>
      </w:pPr>
      <w:r w:rsidRPr="00A13CAE">
        <w:rPr>
          <w:bCs/>
          <w:szCs w:val="28"/>
        </w:rPr>
        <w:lastRenderedPageBreak/>
        <w:t>3</w:t>
      </w:r>
      <w:r w:rsidR="009236A2" w:rsidRPr="00A13CAE">
        <w:rPr>
          <w:bCs/>
          <w:szCs w:val="28"/>
        </w:rPr>
        <w:t xml:space="preserve">. </w:t>
      </w:r>
      <w:r w:rsidR="00A805B5" w:rsidRPr="00A13CAE">
        <w:rPr>
          <w:bCs/>
          <w:szCs w:val="28"/>
        </w:rPr>
        <w:t xml:space="preserve">В Главе </w:t>
      </w:r>
      <w:r w:rsidR="00A805B5" w:rsidRPr="00A13CAE">
        <w:rPr>
          <w:bCs/>
          <w:szCs w:val="28"/>
          <w:lang w:val="en-US"/>
        </w:rPr>
        <w:t>II</w:t>
      </w:r>
      <w:r w:rsidR="00A805B5" w:rsidRPr="00A13CAE">
        <w:rPr>
          <w:bCs/>
          <w:szCs w:val="28"/>
        </w:rPr>
        <w:t xml:space="preserve"> "Схема водоотведения" в части "Сети водоотведения" подраздела 4.2 "</w:t>
      </w:r>
      <w:r w:rsidR="00A805B5" w:rsidRPr="00A13CAE">
        <w:rPr>
          <w:szCs w:val="28"/>
        </w:rPr>
        <w:t xml:space="preserve">Перечень основных мероприятий по реализации схем водоотведения с разбивкой по годам, включая технические обоснования этих </w:t>
      </w:r>
      <w:r w:rsidR="00E60080" w:rsidRPr="00A13CAE">
        <w:rPr>
          <w:szCs w:val="28"/>
        </w:rPr>
        <w:t>мероприятий" раздела 4 "</w:t>
      </w:r>
      <w:r w:rsidR="00A805B5" w:rsidRPr="00A13CAE">
        <w:rPr>
          <w:szCs w:val="28"/>
        </w:rPr>
        <w:t xml:space="preserve">Предложения по строительству, реконструкции </w:t>
      </w:r>
      <w:r w:rsidR="0085232D">
        <w:rPr>
          <w:szCs w:val="28"/>
        </w:rPr>
        <w:br/>
      </w:r>
      <w:r w:rsidR="00A805B5" w:rsidRPr="00A13CAE">
        <w:rPr>
          <w:szCs w:val="28"/>
        </w:rPr>
        <w:t>и модернизации (техническому перевооружению) объектов централизованной системы водоотведения":</w:t>
      </w:r>
    </w:p>
    <w:p w:rsidR="00732D63" w:rsidRPr="00A13CAE" w:rsidRDefault="00732D63" w:rsidP="00732D63">
      <w:pPr>
        <w:ind w:firstLine="567"/>
        <w:jc w:val="both"/>
        <w:rPr>
          <w:szCs w:val="28"/>
        </w:rPr>
      </w:pPr>
      <w:r w:rsidRPr="00A13CAE">
        <w:rPr>
          <w:szCs w:val="28"/>
        </w:rPr>
        <w:t>а) пункт 60 изложить в следующей редакции:</w:t>
      </w:r>
    </w:p>
    <w:p w:rsidR="00732D63" w:rsidRPr="00A13CAE" w:rsidRDefault="00732D63" w:rsidP="00732D63">
      <w:pPr>
        <w:ind w:firstLine="567"/>
        <w:jc w:val="both"/>
        <w:rPr>
          <w:b/>
          <w:szCs w:val="28"/>
        </w:rPr>
      </w:pPr>
      <w:r w:rsidRPr="00A13CAE">
        <w:rPr>
          <w:szCs w:val="28"/>
        </w:rPr>
        <w:t xml:space="preserve">"60. </w:t>
      </w:r>
      <w:r w:rsidRPr="00A13CAE">
        <w:rPr>
          <w:b/>
          <w:szCs w:val="28"/>
        </w:rPr>
        <w:t>Переключение жилых домов № 387, 389, 391 по просп. Ленинградскому на сети городской канализации и реконструкция участка канализационной сети к домам по адресам: г. Архангельск, ул. Школьная, д. 108, 108, корп.2.</w:t>
      </w:r>
    </w:p>
    <w:p w:rsidR="00732D63" w:rsidRPr="00A13CAE" w:rsidRDefault="00732D63" w:rsidP="00732D63">
      <w:pPr>
        <w:ind w:firstLine="567"/>
        <w:jc w:val="both"/>
        <w:rPr>
          <w:szCs w:val="28"/>
        </w:rPr>
      </w:pPr>
      <w:r w:rsidRPr="00A13CAE">
        <w:rPr>
          <w:szCs w:val="28"/>
        </w:rPr>
        <w:t>Цели реализации мероприятия: В целях подключения существующей жилой застройки к городским сетям канализации (решение Октябрьского районного суда по делу № 2-4397 от 13.08.2013 и Соломбальского районного суда от 24.12.2018 по делу № 2-1281/2018).</w:t>
      </w:r>
    </w:p>
    <w:p w:rsidR="00732D63" w:rsidRPr="00A13CAE" w:rsidRDefault="00732D63" w:rsidP="00732D63">
      <w:pPr>
        <w:ind w:firstLine="567"/>
        <w:jc w:val="both"/>
        <w:rPr>
          <w:szCs w:val="28"/>
        </w:rPr>
      </w:pPr>
      <w:r w:rsidRPr="00A13CAE">
        <w:rPr>
          <w:szCs w:val="28"/>
        </w:rPr>
        <w:t xml:space="preserve">Мероприятие предполагает проектирование и реконструкцию участков канализационных сетей. </w:t>
      </w:r>
    </w:p>
    <w:p w:rsidR="00732D63" w:rsidRPr="00A13CAE" w:rsidRDefault="00732D63" w:rsidP="0085232D">
      <w:pPr>
        <w:ind w:firstLine="567"/>
        <w:jc w:val="both"/>
        <w:rPr>
          <w:szCs w:val="28"/>
        </w:rPr>
      </w:pPr>
      <w:r w:rsidRPr="00A13CAE">
        <w:rPr>
          <w:szCs w:val="28"/>
        </w:rPr>
        <w:t>Планируемый период окончания реализации мероприятия: 2024 г.</w:t>
      </w:r>
    </w:p>
    <w:p w:rsidR="00732D63" w:rsidRPr="00A13CAE" w:rsidRDefault="00732D63" w:rsidP="0085232D">
      <w:pPr>
        <w:ind w:firstLine="567"/>
        <w:jc w:val="both"/>
        <w:rPr>
          <w:szCs w:val="28"/>
        </w:rPr>
      </w:pPr>
      <w:r w:rsidRPr="00A13CAE">
        <w:rPr>
          <w:szCs w:val="28"/>
        </w:rPr>
        <w:t>Стоимость реализации мероприятия: 14807,15 тыс. руб., без НДС, в ценах 2018 г.".</w:t>
      </w:r>
    </w:p>
    <w:p w:rsidR="00621CE8" w:rsidRPr="00A13CAE" w:rsidRDefault="00732D63" w:rsidP="0085232D">
      <w:pPr>
        <w:ind w:firstLine="567"/>
        <w:jc w:val="both"/>
        <w:rPr>
          <w:szCs w:val="28"/>
        </w:rPr>
      </w:pPr>
      <w:r w:rsidRPr="00A13CAE">
        <w:rPr>
          <w:szCs w:val="28"/>
        </w:rPr>
        <w:t xml:space="preserve">б) пункт 61 </w:t>
      </w:r>
      <w:r w:rsidR="006C25B5" w:rsidRPr="00A13CAE">
        <w:rPr>
          <w:szCs w:val="28"/>
        </w:rPr>
        <w:t>изложить в следующей редакции</w:t>
      </w:r>
      <w:r w:rsidR="00621CE8" w:rsidRPr="00A13CAE">
        <w:rPr>
          <w:szCs w:val="28"/>
        </w:rPr>
        <w:t>:</w:t>
      </w:r>
    </w:p>
    <w:p w:rsidR="00621CE8" w:rsidRPr="00A13CAE" w:rsidRDefault="00621CE8" w:rsidP="0085232D">
      <w:pPr>
        <w:ind w:firstLine="567"/>
        <w:jc w:val="both"/>
        <w:rPr>
          <w:b/>
          <w:szCs w:val="28"/>
        </w:rPr>
      </w:pPr>
      <w:r w:rsidRPr="00A13CAE">
        <w:rPr>
          <w:szCs w:val="28"/>
        </w:rPr>
        <w:t>"</w:t>
      </w:r>
      <w:r w:rsidR="003E54AC" w:rsidRPr="00A13CAE">
        <w:rPr>
          <w:szCs w:val="28"/>
        </w:rPr>
        <w:t>61</w:t>
      </w:r>
      <w:r w:rsidR="00AD1554" w:rsidRPr="00A13CAE">
        <w:rPr>
          <w:szCs w:val="28"/>
        </w:rPr>
        <w:t>.</w:t>
      </w:r>
      <w:r w:rsidRPr="00A13CAE">
        <w:rPr>
          <w:szCs w:val="28"/>
        </w:rPr>
        <w:t xml:space="preserve"> </w:t>
      </w:r>
      <w:r w:rsidR="00AD1554" w:rsidRPr="00A13CAE">
        <w:rPr>
          <w:b/>
          <w:szCs w:val="28"/>
        </w:rPr>
        <w:t>Реконструкция сетей водоотведения с переключением объектов жилищного фонда к сетям хозяйственно-бытовой канализации</w:t>
      </w:r>
    </w:p>
    <w:p w:rsidR="00621CE8" w:rsidRPr="00A13CAE" w:rsidRDefault="00621CE8" w:rsidP="0085232D">
      <w:pPr>
        <w:ind w:firstLine="567"/>
        <w:jc w:val="both"/>
        <w:rPr>
          <w:bCs/>
          <w:szCs w:val="28"/>
        </w:rPr>
      </w:pPr>
      <w:r w:rsidRPr="00A13CAE">
        <w:rPr>
          <w:szCs w:val="28"/>
        </w:rPr>
        <w:t xml:space="preserve">Цели реализации мероприятия: </w:t>
      </w:r>
      <w:r w:rsidRPr="00A13CAE">
        <w:rPr>
          <w:bCs/>
          <w:szCs w:val="28"/>
        </w:rPr>
        <w:t>переключение объектов жилищного фонда, хозяйственно-бытовая канализация которых подключена к дренажно-ливневой канализации, на централизованную систему водоотведения города Архангельска с последующей очисткой на центральных очистных сооружениях канализации.</w:t>
      </w:r>
    </w:p>
    <w:p w:rsidR="00621CE8" w:rsidRPr="00A13CAE" w:rsidRDefault="00621CE8" w:rsidP="0085232D">
      <w:pPr>
        <w:ind w:firstLine="567"/>
        <w:jc w:val="both"/>
        <w:rPr>
          <w:szCs w:val="28"/>
        </w:rPr>
      </w:pPr>
      <w:r w:rsidRPr="00A13CAE">
        <w:rPr>
          <w:szCs w:val="28"/>
        </w:rPr>
        <w:t>Стоимость реализации мероприятия: 40 718,12 тыс. руб. без НДС в ценах 2018 года.</w:t>
      </w:r>
    </w:p>
    <w:p w:rsidR="00E36866" w:rsidRPr="00A13CAE" w:rsidRDefault="00621CE8" w:rsidP="00E36866">
      <w:pPr>
        <w:ind w:firstLine="567"/>
        <w:jc w:val="both"/>
        <w:rPr>
          <w:szCs w:val="28"/>
        </w:rPr>
      </w:pPr>
      <w:r w:rsidRPr="00A13CAE">
        <w:rPr>
          <w:szCs w:val="28"/>
        </w:rPr>
        <w:t>Начало реализации мероприятия: 2025 год. Срок окончания за периодом действия схемы водоснабжения.".</w:t>
      </w:r>
    </w:p>
    <w:p w:rsidR="00E36866" w:rsidRPr="00A13CAE" w:rsidRDefault="00A13CAE" w:rsidP="0085232D">
      <w:pPr>
        <w:ind w:firstLine="567"/>
        <w:jc w:val="both"/>
        <w:rPr>
          <w:szCs w:val="28"/>
        </w:rPr>
      </w:pPr>
      <w:r w:rsidRPr="00A13CAE">
        <w:rPr>
          <w:szCs w:val="28"/>
        </w:rPr>
        <w:t>4</w:t>
      </w:r>
      <w:r w:rsidR="00E36866" w:rsidRPr="00A13CAE">
        <w:rPr>
          <w:szCs w:val="28"/>
        </w:rPr>
        <w:t xml:space="preserve">. В главе </w:t>
      </w:r>
      <w:r w:rsidR="00E36866" w:rsidRPr="00A13CAE">
        <w:rPr>
          <w:szCs w:val="28"/>
          <w:lang w:val="en-US"/>
        </w:rPr>
        <w:t>II</w:t>
      </w:r>
      <w:r w:rsidR="00E36866" w:rsidRPr="00A13CAE">
        <w:rPr>
          <w:szCs w:val="28"/>
        </w:rPr>
        <w:t xml:space="preserve"> "Сх</w:t>
      </w:r>
      <w:r w:rsidR="00E00053" w:rsidRPr="00A13CAE">
        <w:rPr>
          <w:szCs w:val="28"/>
        </w:rPr>
        <w:t>ема водоотведения" в части "Сооружения</w:t>
      </w:r>
      <w:r w:rsidR="00E36866" w:rsidRPr="00A13CAE">
        <w:rPr>
          <w:szCs w:val="28"/>
        </w:rPr>
        <w:t xml:space="preserve"> водоотведения" подраздела 4.2 "4.2. Перечень основных мероприятий по реализации схем водоотведения с разбивкой по годам, включая технические обоснования этих мероприятий" раздела 4 "Предложения по строительству, реконструкции </w:t>
      </w:r>
      <w:r w:rsidR="0085232D">
        <w:rPr>
          <w:szCs w:val="28"/>
        </w:rPr>
        <w:br/>
      </w:r>
      <w:r w:rsidR="00E36866" w:rsidRPr="00A13CAE">
        <w:rPr>
          <w:szCs w:val="28"/>
        </w:rPr>
        <w:t>и модернизации (техническому перевооружению) объектов централизованных систем водоотведения":</w:t>
      </w:r>
    </w:p>
    <w:p w:rsidR="00E36866" w:rsidRPr="00A13CAE" w:rsidRDefault="00E00053" w:rsidP="0085232D">
      <w:pPr>
        <w:ind w:firstLine="567"/>
        <w:jc w:val="both"/>
        <w:rPr>
          <w:szCs w:val="28"/>
        </w:rPr>
      </w:pPr>
      <w:r w:rsidRPr="00A13CAE">
        <w:rPr>
          <w:szCs w:val="28"/>
        </w:rPr>
        <w:t>а) пункт 8 изложить в следующей редакции:</w:t>
      </w:r>
    </w:p>
    <w:p w:rsidR="00E00053" w:rsidRPr="00A13CAE" w:rsidRDefault="00E00053" w:rsidP="0085232D">
      <w:pPr>
        <w:ind w:firstLine="567"/>
        <w:jc w:val="both"/>
        <w:rPr>
          <w:b/>
          <w:szCs w:val="28"/>
        </w:rPr>
      </w:pPr>
      <w:r w:rsidRPr="00A13CAE">
        <w:rPr>
          <w:b/>
          <w:szCs w:val="28"/>
        </w:rPr>
        <w:t xml:space="preserve">"8. </w:t>
      </w:r>
      <w:r w:rsidR="00E0277A" w:rsidRPr="00A13CAE">
        <w:rPr>
          <w:b/>
          <w:szCs w:val="28"/>
        </w:rPr>
        <w:t>Строительство южной станции очистки сточных вод, Лахтинское шоссе, д.1, стр. 1</w:t>
      </w:r>
    </w:p>
    <w:p w:rsidR="00E00053" w:rsidRPr="00A13CAE" w:rsidRDefault="00E021A5" w:rsidP="00E021A5">
      <w:pPr>
        <w:ind w:firstLine="709"/>
        <w:jc w:val="both"/>
        <w:rPr>
          <w:szCs w:val="28"/>
        </w:rPr>
      </w:pPr>
      <w:r w:rsidRPr="00A13CAE">
        <w:rPr>
          <w:szCs w:val="28"/>
        </w:rPr>
        <w:t>Цель реализации мероприятия: с</w:t>
      </w:r>
      <w:r w:rsidR="00E00053" w:rsidRPr="00A13CAE">
        <w:rPr>
          <w:szCs w:val="28"/>
        </w:rPr>
        <w:t xml:space="preserve">троительство фактически отсутствующих очистных сооружений; доведение качества сбрасываемых в водный источник </w:t>
      </w:r>
      <w:r w:rsidR="00E00053" w:rsidRPr="00A13CAE">
        <w:rPr>
          <w:szCs w:val="28"/>
        </w:rPr>
        <w:lastRenderedPageBreak/>
        <w:t>сточных вод до нормативного. Обеспечение возможности предоставления услуг по водоотведению надлежащего качества.</w:t>
      </w:r>
    </w:p>
    <w:p w:rsidR="00E00053" w:rsidRPr="00A13CAE" w:rsidRDefault="00E00053" w:rsidP="00E021A5">
      <w:pPr>
        <w:ind w:firstLine="709"/>
        <w:jc w:val="both"/>
        <w:rPr>
          <w:szCs w:val="28"/>
        </w:rPr>
      </w:pPr>
      <w:r w:rsidRPr="00A13CAE">
        <w:rPr>
          <w:szCs w:val="28"/>
        </w:rPr>
        <w:t>Мероприятие предполагает проектирование и строительство очистных сооружений.</w:t>
      </w:r>
    </w:p>
    <w:p w:rsidR="00E00053" w:rsidRPr="00A13CAE" w:rsidRDefault="00E00053" w:rsidP="00E021A5">
      <w:pPr>
        <w:ind w:firstLine="709"/>
        <w:rPr>
          <w:szCs w:val="28"/>
        </w:rPr>
      </w:pPr>
      <w:r w:rsidRPr="00A13CAE">
        <w:rPr>
          <w:szCs w:val="28"/>
        </w:rPr>
        <w:t xml:space="preserve">Стоимость реализации мероприятия: </w:t>
      </w:r>
      <w:r w:rsidR="00E021A5" w:rsidRPr="00A13CAE">
        <w:rPr>
          <w:szCs w:val="28"/>
        </w:rPr>
        <w:t>369 241,08 тыс. руб. без учета НДС</w:t>
      </w:r>
      <w:r w:rsidR="00881518" w:rsidRPr="00A13CAE">
        <w:rPr>
          <w:szCs w:val="28"/>
        </w:rPr>
        <w:t>, в ценах 2022</w:t>
      </w:r>
      <w:r w:rsidRPr="00A13CAE">
        <w:rPr>
          <w:szCs w:val="28"/>
        </w:rPr>
        <w:t xml:space="preserve"> г.</w:t>
      </w:r>
    </w:p>
    <w:p w:rsidR="00E021A5" w:rsidRPr="00A13CAE" w:rsidRDefault="00E021A5" w:rsidP="00E021A5">
      <w:pPr>
        <w:ind w:firstLine="709"/>
        <w:jc w:val="both"/>
        <w:rPr>
          <w:szCs w:val="28"/>
        </w:rPr>
      </w:pPr>
      <w:r w:rsidRPr="00A13CAE">
        <w:rPr>
          <w:szCs w:val="28"/>
        </w:rPr>
        <w:t xml:space="preserve">Планируемый период начала реализации мероприятия: 2022 год. </w:t>
      </w:r>
      <w:r w:rsidR="0085232D">
        <w:rPr>
          <w:szCs w:val="28"/>
        </w:rPr>
        <w:br/>
      </w:r>
      <w:r w:rsidRPr="00A13CAE">
        <w:rPr>
          <w:szCs w:val="28"/>
        </w:rPr>
        <w:t>Срок окончания за периодом действия схемы водоснабжения."</w:t>
      </w:r>
      <w:r w:rsidR="009F4871" w:rsidRPr="00A13CAE">
        <w:rPr>
          <w:szCs w:val="28"/>
        </w:rPr>
        <w:t>.</w:t>
      </w:r>
    </w:p>
    <w:p w:rsidR="00732D63" w:rsidRPr="00A13CAE" w:rsidRDefault="00732D63" w:rsidP="00732D63">
      <w:pPr>
        <w:ind w:firstLine="709"/>
        <w:rPr>
          <w:szCs w:val="28"/>
        </w:rPr>
      </w:pPr>
      <w:r w:rsidRPr="00A13CAE">
        <w:rPr>
          <w:szCs w:val="28"/>
        </w:rPr>
        <w:t xml:space="preserve">б) дополнить пунктом </w:t>
      </w:r>
      <w:r w:rsidR="005F7431" w:rsidRPr="00A13CAE">
        <w:rPr>
          <w:szCs w:val="28"/>
        </w:rPr>
        <w:t xml:space="preserve">30 </w:t>
      </w:r>
      <w:r w:rsidRPr="00A13CAE">
        <w:rPr>
          <w:szCs w:val="28"/>
        </w:rPr>
        <w:t>следующего содержания:</w:t>
      </w:r>
    </w:p>
    <w:p w:rsidR="00732D63" w:rsidRPr="00A13CAE" w:rsidRDefault="005F7431" w:rsidP="00732D63">
      <w:pPr>
        <w:ind w:firstLine="709"/>
        <w:jc w:val="both"/>
        <w:rPr>
          <w:b/>
          <w:szCs w:val="28"/>
        </w:rPr>
      </w:pPr>
      <w:r w:rsidRPr="00A13CAE">
        <w:rPr>
          <w:szCs w:val="28"/>
        </w:rPr>
        <w:t>"30</w:t>
      </w:r>
      <w:r w:rsidR="00A13CAE" w:rsidRPr="00A13CAE">
        <w:rPr>
          <w:szCs w:val="28"/>
        </w:rPr>
        <w:t xml:space="preserve">. </w:t>
      </w:r>
      <w:r w:rsidR="00732D63" w:rsidRPr="00A13CAE">
        <w:rPr>
          <w:b/>
          <w:szCs w:val="28"/>
        </w:rPr>
        <w:t>Реконструкция первичных и вторичных радиальных отстойников в рамках реконструкции  центральных очистных сооружений канализации города Архангельска".</w:t>
      </w:r>
    </w:p>
    <w:p w:rsidR="00732D63" w:rsidRPr="00A13CAE" w:rsidRDefault="00732D63" w:rsidP="00732D63">
      <w:pPr>
        <w:ind w:firstLine="709"/>
        <w:jc w:val="both"/>
        <w:rPr>
          <w:szCs w:val="28"/>
        </w:rPr>
      </w:pPr>
      <w:r w:rsidRPr="00A13CAE">
        <w:rPr>
          <w:szCs w:val="28"/>
        </w:rPr>
        <w:t>Цели реализации мероприятия: обеспечения надежности процесса водоочистки.</w:t>
      </w:r>
    </w:p>
    <w:p w:rsidR="00732D63" w:rsidRPr="00A13CAE" w:rsidRDefault="00732D63" w:rsidP="00732D63">
      <w:pPr>
        <w:ind w:firstLine="709"/>
        <w:jc w:val="both"/>
        <w:rPr>
          <w:szCs w:val="28"/>
        </w:rPr>
      </w:pPr>
      <w:r w:rsidRPr="00A13CAE">
        <w:rPr>
          <w:szCs w:val="28"/>
        </w:rPr>
        <w:t>Мероприятие предполагает: реконструкцию радиальных железобетонных конструкций отстойников с установкой новых илоскребов и илососов</w:t>
      </w:r>
      <w:r w:rsidR="0085232D">
        <w:rPr>
          <w:szCs w:val="28"/>
        </w:rPr>
        <w:br/>
      </w:r>
      <w:r w:rsidRPr="00A13CAE">
        <w:rPr>
          <w:szCs w:val="28"/>
        </w:rPr>
        <w:t>из антикоррозионной стали.</w:t>
      </w:r>
    </w:p>
    <w:p w:rsidR="00732D63" w:rsidRPr="00A13CAE" w:rsidRDefault="00732D63" w:rsidP="00732D63">
      <w:pPr>
        <w:ind w:firstLine="709"/>
        <w:jc w:val="both"/>
        <w:rPr>
          <w:szCs w:val="28"/>
        </w:rPr>
      </w:pPr>
      <w:r w:rsidRPr="00A13CAE">
        <w:rPr>
          <w:szCs w:val="28"/>
        </w:rPr>
        <w:t>Стоимость реализации мероприятия: 421847,43 тыс. руб. без НДС в ценах 2018 года.</w:t>
      </w:r>
    </w:p>
    <w:p w:rsidR="00732D63" w:rsidRDefault="00732D63" w:rsidP="00732D63">
      <w:pPr>
        <w:ind w:firstLine="709"/>
        <w:jc w:val="both"/>
        <w:rPr>
          <w:szCs w:val="28"/>
        </w:rPr>
      </w:pPr>
      <w:r w:rsidRPr="00A13CAE">
        <w:rPr>
          <w:szCs w:val="28"/>
        </w:rPr>
        <w:t xml:space="preserve">Планируемый период начала реализации мероприятия: 2024 год. </w:t>
      </w:r>
      <w:r w:rsidR="0085232D">
        <w:rPr>
          <w:szCs w:val="28"/>
        </w:rPr>
        <w:br/>
      </w:r>
      <w:r w:rsidRPr="00A13CAE">
        <w:rPr>
          <w:szCs w:val="28"/>
        </w:rPr>
        <w:t>Срок окончания за периодом действия схемы водоснабжения.".</w:t>
      </w:r>
    </w:p>
    <w:p w:rsidR="0085232D" w:rsidRDefault="0085232D" w:rsidP="00732D63">
      <w:pPr>
        <w:ind w:firstLine="709"/>
        <w:jc w:val="both"/>
        <w:rPr>
          <w:szCs w:val="28"/>
        </w:rPr>
      </w:pPr>
    </w:p>
    <w:p w:rsidR="0085232D" w:rsidRDefault="0085232D" w:rsidP="00732D63">
      <w:pPr>
        <w:ind w:firstLine="709"/>
        <w:jc w:val="both"/>
        <w:rPr>
          <w:szCs w:val="28"/>
        </w:rPr>
      </w:pPr>
    </w:p>
    <w:p w:rsidR="0085232D" w:rsidRPr="00A13CAE" w:rsidRDefault="0085232D" w:rsidP="0085232D">
      <w:pPr>
        <w:ind w:firstLine="709"/>
        <w:jc w:val="center"/>
        <w:rPr>
          <w:szCs w:val="28"/>
        </w:rPr>
      </w:pPr>
      <w:r>
        <w:rPr>
          <w:szCs w:val="28"/>
        </w:rPr>
        <w:t>_________</w:t>
      </w:r>
    </w:p>
    <w:p w:rsidR="00732D63" w:rsidRPr="00A13CAE" w:rsidRDefault="00732D63" w:rsidP="00732D63">
      <w:pPr>
        <w:ind w:firstLine="709"/>
        <w:jc w:val="both"/>
        <w:rPr>
          <w:szCs w:val="28"/>
        </w:rPr>
      </w:pPr>
    </w:p>
    <w:p w:rsidR="00E021A5" w:rsidRPr="009F4871" w:rsidRDefault="00E021A5" w:rsidP="00E021A5">
      <w:pPr>
        <w:ind w:firstLine="709"/>
        <w:rPr>
          <w:szCs w:val="28"/>
        </w:rPr>
      </w:pPr>
    </w:p>
    <w:p w:rsidR="00C74689" w:rsidRPr="009F4871" w:rsidRDefault="00C74689" w:rsidP="00DB6D4C">
      <w:pPr>
        <w:ind w:firstLine="567"/>
        <w:jc w:val="both"/>
        <w:rPr>
          <w:szCs w:val="28"/>
        </w:rPr>
      </w:pPr>
    </w:p>
    <w:sectPr w:rsidR="00C74689" w:rsidRPr="009F4871" w:rsidSect="00B6334F">
      <w:headerReference w:type="default" r:id="rId9"/>
      <w:pgSz w:w="11906" w:h="16838" w:code="9"/>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F06" w:rsidRDefault="00D35F06">
      <w:r>
        <w:separator/>
      </w:r>
    </w:p>
  </w:endnote>
  <w:endnote w:type="continuationSeparator" w:id="0">
    <w:p w:rsidR="00D35F06" w:rsidRDefault="00D3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F06" w:rsidRDefault="00D35F06">
      <w:r>
        <w:separator/>
      </w:r>
    </w:p>
  </w:footnote>
  <w:footnote w:type="continuationSeparator" w:id="0">
    <w:p w:rsidR="00D35F06" w:rsidRDefault="00D35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821372"/>
      <w:docPartObj>
        <w:docPartGallery w:val="Page Numbers (Top of Page)"/>
        <w:docPartUnique/>
      </w:docPartObj>
    </w:sdtPr>
    <w:sdtEndPr/>
    <w:sdtContent>
      <w:p w:rsidR="00B6334F" w:rsidRDefault="00B6334F">
        <w:pPr>
          <w:pStyle w:val="a3"/>
          <w:jc w:val="center"/>
        </w:pPr>
        <w:r>
          <w:fldChar w:fldCharType="begin"/>
        </w:r>
        <w:r>
          <w:instrText>PAGE   \* MERGEFORMAT</w:instrText>
        </w:r>
        <w:r>
          <w:fldChar w:fldCharType="separate"/>
        </w:r>
        <w:r w:rsidR="00FE1476">
          <w:rPr>
            <w:noProof/>
          </w:rPr>
          <w:t>4</w:t>
        </w:r>
        <w:r>
          <w:fldChar w:fldCharType="end"/>
        </w:r>
      </w:p>
    </w:sdtContent>
  </w:sdt>
  <w:p w:rsidR="00B6334F" w:rsidRDefault="00B633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853"/>
    <w:multiLevelType w:val="hybridMultilevel"/>
    <w:tmpl w:val="4EDCA3B8"/>
    <w:lvl w:ilvl="0" w:tplc="33C0AE8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F05956"/>
    <w:multiLevelType w:val="hybridMultilevel"/>
    <w:tmpl w:val="DA9C355A"/>
    <w:lvl w:ilvl="0" w:tplc="E3B42A92">
      <w:start w:val="1"/>
      <w:numFmt w:val="bullet"/>
      <w:lvlText w:val="•"/>
      <w:lvlJc w:val="left"/>
      <w:pPr>
        <w:ind w:left="1571" w:hanging="360"/>
      </w:pPr>
      <w:rPr>
        <w:rFonts w:ascii="Times New Roman" w:hAnsi="Times New Roman" w:cs="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9D35F9"/>
    <w:multiLevelType w:val="hybridMultilevel"/>
    <w:tmpl w:val="8070E6EC"/>
    <w:lvl w:ilvl="0" w:tplc="A95E09C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9B33C0"/>
    <w:multiLevelType w:val="hybridMultilevel"/>
    <w:tmpl w:val="A774C178"/>
    <w:lvl w:ilvl="0" w:tplc="CFA6D3EC">
      <w:start w:val="1"/>
      <w:numFmt w:val="decimal"/>
      <w:lvlText w:val="%1."/>
      <w:lvlJc w:val="left"/>
      <w:pPr>
        <w:ind w:left="1065" w:hanging="360"/>
      </w:pPr>
      <w:rPr>
        <w:rFonts w:cs="Arial"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07"/>
    <w:rsid w:val="00000046"/>
    <w:rsid w:val="000000BC"/>
    <w:rsid w:val="00001C3B"/>
    <w:rsid w:val="00002E8D"/>
    <w:rsid w:val="00020D39"/>
    <w:rsid w:val="00024F3B"/>
    <w:rsid w:val="0003247C"/>
    <w:rsid w:val="00032B6F"/>
    <w:rsid w:val="00035E20"/>
    <w:rsid w:val="00040F58"/>
    <w:rsid w:val="000666A3"/>
    <w:rsid w:val="0007336E"/>
    <w:rsid w:val="00074CE9"/>
    <w:rsid w:val="00091FFA"/>
    <w:rsid w:val="000952B8"/>
    <w:rsid w:val="000965BD"/>
    <w:rsid w:val="000A2BC6"/>
    <w:rsid w:val="000B0251"/>
    <w:rsid w:val="000B1D74"/>
    <w:rsid w:val="000C16B4"/>
    <w:rsid w:val="000C69E6"/>
    <w:rsid w:val="000E1361"/>
    <w:rsid w:val="001022CB"/>
    <w:rsid w:val="00105D59"/>
    <w:rsid w:val="001110BC"/>
    <w:rsid w:val="00122F4C"/>
    <w:rsid w:val="00131328"/>
    <w:rsid w:val="00144B0A"/>
    <w:rsid w:val="0015263D"/>
    <w:rsid w:val="0016203D"/>
    <w:rsid w:val="00180A91"/>
    <w:rsid w:val="00186716"/>
    <w:rsid w:val="00187A27"/>
    <w:rsid w:val="001916AF"/>
    <w:rsid w:val="0019573B"/>
    <w:rsid w:val="001B26E2"/>
    <w:rsid w:val="001D4A4F"/>
    <w:rsid w:val="001E438E"/>
    <w:rsid w:val="00202B61"/>
    <w:rsid w:val="00205AB5"/>
    <w:rsid w:val="0021289F"/>
    <w:rsid w:val="00222817"/>
    <w:rsid w:val="00265EA2"/>
    <w:rsid w:val="00274D25"/>
    <w:rsid w:val="002C1F42"/>
    <w:rsid w:val="002C5870"/>
    <w:rsid w:val="002C69EB"/>
    <w:rsid w:val="002E2A2F"/>
    <w:rsid w:val="002E3C89"/>
    <w:rsid w:val="002F1282"/>
    <w:rsid w:val="002F43EA"/>
    <w:rsid w:val="00301E17"/>
    <w:rsid w:val="003051E3"/>
    <w:rsid w:val="00306C76"/>
    <w:rsid w:val="00307BCE"/>
    <w:rsid w:val="00310495"/>
    <w:rsid w:val="00311360"/>
    <w:rsid w:val="003169D9"/>
    <w:rsid w:val="00323DF7"/>
    <w:rsid w:val="0033289E"/>
    <w:rsid w:val="00335210"/>
    <w:rsid w:val="003402DA"/>
    <w:rsid w:val="003442F1"/>
    <w:rsid w:val="00352FFB"/>
    <w:rsid w:val="003532C9"/>
    <w:rsid w:val="003644B5"/>
    <w:rsid w:val="00372C61"/>
    <w:rsid w:val="00384CE9"/>
    <w:rsid w:val="00386372"/>
    <w:rsid w:val="003C45D0"/>
    <w:rsid w:val="003D7F68"/>
    <w:rsid w:val="003E54AC"/>
    <w:rsid w:val="003F0824"/>
    <w:rsid w:val="003F488A"/>
    <w:rsid w:val="004048E4"/>
    <w:rsid w:val="00406A7F"/>
    <w:rsid w:val="00411B5F"/>
    <w:rsid w:val="004123C0"/>
    <w:rsid w:val="00413B9B"/>
    <w:rsid w:val="0042549C"/>
    <w:rsid w:val="00432431"/>
    <w:rsid w:val="00433C41"/>
    <w:rsid w:val="004417C9"/>
    <w:rsid w:val="00446E6E"/>
    <w:rsid w:val="00447BE9"/>
    <w:rsid w:val="00451117"/>
    <w:rsid w:val="00461E9F"/>
    <w:rsid w:val="0046579B"/>
    <w:rsid w:val="00466E5D"/>
    <w:rsid w:val="0046745E"/>
    <w:rsid w:val="0049597A"/>
    <w:rsid w:val="004A2105"/>
    <w:rsid w:val="004A4126"/>
    <w:rsid w:val="004B1256"/>
    <w:rsid w:val="004C5B79"/>
    <w:rsid w:val="004C778B"/>
    <w:rsid w:val="004D2B80"/>
    <w:rsid w:val="004E488E"/>
    <w:rsid w:val="0050452B"/>
    <w:rsid w:val="00510FFB"/>
    <w:rsid w:val="00511276"/>
    <w:rsid w:val="00512DCC"/>
    <w:rsid w:val="0051535E"/>
    <w:rsid w:val="00517A69"/>
    <w:rsid w:val="00523010"/>
    <w:rsid w:val="0052484F"/>
    <w:rsid w:val="00530A8E"/>
    <w:rsid w:val="00531F08"/>
    <w:rsid w:val="00541013"/>
    <w:rsid w:val="00545B97"/>
    <w:rsid w:val="00573458"/>
    <w:rsid w:val="005873BB"/>
    <w:rsid w:val="00590D48"/>
    <w:rsid w:val="005930E1"/>
    <w:rsid w:val="005966AD"/>
    <w:rsid w:val="005A07FD"/>
    <w:rsid w:val="005A6BDE"/>
    <w:rsid w:val="005B1797"/>
    <w:rsid w:val="005B6642"/>
    <w:rsid w:val="005C12B8"/>
    <w:rsid w:val="005F4659"/>
    <w:rsid w:val="005F7431"/>
    <w:rsid w:val="00600E88"/>
    <w:rsid w:val="006038F4"/>
    <w:rsid w:val="00603F5E"/>
    <w:rsid w:val="006130FF"/>
    <w:rsid w:val="00614C84"/>
    <w:rsid w:val="00621CE8"/>
    <w:rsid w:val="00642A6B"/>
    <w:rsid w:val="00664710"/>
    <w:rsid w:val="006651F9"/>
    <w:rsid w:val="0066586C"/>
    <w:rsid w:val="00675BE0"/>
    <w:rsid w:val="006928AD"/>
    <w:rsid w:val="006B3E17"/>
    <w:rsid w:val="006B7C63"/>
    <w:rsid w:val="006C02DB"/>
    <w:rsid w:val="006C21A9"/>
    <w:rsid w:val="006C25B5"/>
    <w:rsid w:val="006C4C72"/>
    <w:rsid w:val="006C556C"/>
    <w:rsid w:val="006D63DE"/>
    <w:rsid w:val="006E3A85"/>
    <w:rsid w:val="007027D2"/>
    <w:rsid w:val="007066E6"/>
    <w:rsid w:val="00732D63"/>
    <w:rsid w:val="00735791"/>
    <w:rsid w:val="00755131"/>
    <w:rsid w:val="007633CD"/>
    <w:rsid w:val="00772398"/>
    <w:rsid w:val="007742BC"/>
    <w:rsid w:val="00776EAF"/>
    <w:rsid w:val="0078362E"/>
    <w:rsid w:val="00793694"/>
    <w:rsid w:val="00793C88"/>
    <w:rsid w:val="0079727A"/>
    <w:rsid w:val="007A5827"/>
    <w:rsid w:val="007C4888"/>
    <w:rsid w:val="007C7EC1"/>
    <w:rsid w:val="008112EF"/>
    <w:rsid w:val="00827042"/>
    <w:rsid w:val="008326E9"/>
    <w:rsid w:val="008333C7"/>
    <w:rsid w:val="00833A99"/>
    <w:rsid w:val="00842F28"/>
    <w:rsid w:val="00842FA3"/>
    <w:rsid w:val="00843911"/>
    <w:rsid w:val="0085232D"/>
    <w:rsid w:val="00852910"/>
    <w:rsid w:val="00855722"/>
    <w:rsid w:val="00877ED0"/>
    <w:rsid w:val="00881518"/>
    <w:rsid w:val="00890156"/>
    <w:rsid w:val="008D6832"/>
    <w:rsid w:val="008D7CB0"/>
    <w:rsid w:val="008E063F"/>
    <w:rsid w:val="008E7A28"/>
    <w:rsid w:val="009018D8"/>
    <w:rsid w:val="00910FED"/>
    <w:rsid w:val="0091786B"/>
    <w:rsid w:val="00920855"/>
    <w:rsid w:val="009236A2"/>
    <w:rsid w:val="009307F1"/>
    <w:rsid w:val="0093372D"/>
    <w:rsid w:val="00951BAF"/>
    <w:rsid w:val="00951EE6"/>
    <w:rsid w:val="009546B2"/>
    <w:rsid w:val="00976F63"/>
    <w:rsid w:val="00981FB1"/>
    <w:rsid w:val="00983053"/>
    <w:rsid w:val="00992762"/>
    <w:rsid w:val="009A13CA"/>
    <w:rsid w:val="009B1C32"/>
    <w:rsid w:val="009C60D8"/>
    <w:rsid w:val="009F4871"/>
    <w:rsid w:val="009F6668"/>
    <w:rsid w:val="00A031CB"/>
    <w:rsid w:val="00A13CAE"/>
    <w:rsid w:val="00A22027"/>
    <w:rsid w:val="00A2358E"/>
    <w:rsid w:val="00A27FE3"/>
    <w:rsid w:val="00A308CA"/>
    <w:rsid w:val="00A473A2"/>
    <w:rsid w:val="00A65A41"/>
    <w:rsid w:val="00A71185"/>
    <w:rsid w:val="00A72001"/>
    <w:rsid w:val="00A805B5"/>
    <w:rsid w:val="00A83715"/>
    <w:rsid w:val="00A90FA7"/>
    <w:rsid w:val="00AB4799"/>
    <w:rsid w:val="00AC1980"/>
    <w:rsid w:val="00AD1554"/>
    <w:rsid w:val="00AD1E5A"/>
    <w:rsid w:val="00AE1A38"/>
    <w:rsid w:val="00AE21D3"/>
    <w:rsid w:val="00AF0D2B"/>
    <w:rsid w:val="00AF4B8D"/>
    <w:rsid w:val="00AF5EB4"/>
    <w:rsid w:val="00B11FC0"/>
    <w:rsid w:val="00B14494"/>
    <w:rsid w:val="00B1479B"/>
    <w:rsid w:val="00B16F92"/>
    <w:rsid w:val="00B17967"/>
    <w:rsid w:val="00B23663"/>
    <w:rsid w:val="00B303F2"/>
    <w:rsid w:val="00B36EAE"/>
    <w:rsid w:val="00B44473"/>
    <w:rsid w:val="00B45247"/>
    <w:rsid w:val="00B52B96"/>
    <w:rsid w:val="00B63163"/>
    <w:rsid w:val="00B6334F"/>
    <w:rsid w:val="00B93477"/>
    <w:rsid w:val="00BA028A"/>
    <w:rsid w:val="00BA14E8"/>
    <w:rsid w:val="00BA6DD3"/>
    <w:rsid w:val="00BB65E9"/>
    <w:rsid w:val="00BD28CE"/>
    <w:rsid w:val="00BF4AFC"/>
    <w:rsid w:val="00C001AE"/>
    <w:rsid w:val="00C007F3"/>
    <w:rsid w:val="00C0722B"/>
    <w:rsid w:val="00C12367"/>
    <w:rsid w:val="00C24DB0"/>
    <w:rsid w:val="00C466C8"/>
    <w:rsid w:val="00C5256D"/>
    <w:rsid w:val="00C52DC2"/>
    <w:rsid w:val="00C619AF"/>
    <w:rsid w:val="00C74689"/>
    <w:rsid w:val="00C81900"/>
    <w:rsid w:val="00C849A5"/>
    <w:rsid w:val="00C8657B"/>
    <w:rsid w:val="00C97428"/>
    <w:rsid w:val="00CA0E13"/>
    <w:rsid w:val="00CC41B2"/>
    <w:rsid w:val="00CD4006"/>
    <w:rsid w:val="00CD72BA"/>
    <w:rsid w:val="00CE4A9D"/>
    <w:rsid w:val="00D0784A"/>
    <w:rsid w:val="00D22D0A"/>
    <w:rsid w:val="00D3064C"/>
    <w:rsid w:val="00D35F06"/>
    <w:rsid w:val="00D461F8"/>
    <w:rsid w:val="00D50094"/>
    <w:rsid w:val="00D5331F"/>
    <w:rsid w:val="00D54A18"/>
    <w:rsid w:val="00D5521F"/>
    <w:rsid w:val="00D60C79"/>
    <w:rsid w:val="00D7170C"/>
    <w:rsid w:val="00D80991"/>
    <w:rsid w:val="00D80C3F"/>
    <w:rsid w:val="00DA4D1F"/>
    <w:rsid w:val="00DB581E"/>
    <w:rsid w:val="00DB6D4C"/>
    <w:rsid w:val="00DC2763"/>
    <w:rsid w:val="00DF75CF"/>
    <w:rsid w:val="00E00053"/>
    <w:rsid w:val="00E021A5"/>
    <w:rsid w:val="00E0277A"/>
    <w:rsid w:val="00E06DAA"/>
    <w:rsid w:val="00E1192F"/>
    <w:rsid w:val="00E36866"/>
    <w:rsid w:val="00E45CA7"/>
    <w:rsid w:val="00E4758F"/>
    <w:rsid w:val="00E507ED"/>
    <w:rsid w:val="00E5205C"/>
    <w:rsid w:val="00E56C59"/>
    <w:rsid w:val="00E60080"/>
    <w:rsid w:val="00E60F58"/>
    <w:rsid w:val="00E65E68"/>
    <w:rsid w:val="00E90125"/>
    <w:rsid w:val="00E960B5"/>
    <w:rsid w:val="00EA59BB"/>
    <w:rsid w:val="00EA7D27"/>
    <w:rsid w:val="00EC344D"/>
    <w:rsid w:val="00EC66D8"/>
    <w:rsid w:val="00EC7BA6"/>
    <w:rsid w:val="00ED7103"/>
    <w:rsid w:val="00F1089D"/>
    <w:rsid w:val="00F12007"/>
    <w:rsid w:val="00F127B6"/>
    <w:rsid w:val="00F12E09"/>
    <w:rsid w:val="00F14280"/>
    <w:rsid w:val="00F51CB8"/>
    <w:rsid w:val="00F56DE6"/>
    <w:rsid w:val="00F56F23"/>
    <w:rsid w:val="00F73DE0"/>
    <w:rsid w:val="00F807BB"/>
    <w:rsid w:val="00F80810"/>
    <w:rsid w:val="00F865F2"/>
    <w:rsid w:val="00F92CAE"/>
    <w:rsid w:val="00FA6380"/>
    <w:rsid w:val="00FA67F4"/>
    <w:rsid w:val="00FB16ED"/>
    <w:rsid w:val="00FC237C"/>
    <w:rsid w:val="00FC4B52"/>
    <w:rsid w:val="00FD5177"/>
    <w:rsid w:val="00FE1476"/>
    <w:rsid w:val="00FE5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9A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12007"/>
    <w:pPr>
      <w:keepNext/>
      <w:overflowPunct w:val="0"/>
      <w:autoSpaceDE w:val="0"/>
      <w:autoSpaceDN w:val="0"/>
      <w:adjustRightInd w:val="0"/>
      <w:jc w:val="center"/>
      <w:textAlignment w:val="baseline"/>
      <w:outlineLvl w:val="0"/>
    </w:pPr>
    <w:rPr>
      <w:b/>
      <w:sz w:val="24"/>
    </w:rPr>
  </w:style>
  <w:style w:type="paragraph" w:styleId="2">
    <w:name w:val="heading 2"/>
    <w:basedOn w:val="a"/>
    <w:next w:val="a"/>
    <w:link w:val="20"/>
    <w:uiPriority w:val="9"/>
    <w:semiHidden/>
    <w:unhideWhenUsed/>
    <w:qFormat/>
    <w:rsid w:val="00F120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12007"/>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0E1361"/>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007"/>
    <w:rPr>
      <w:rFonts w:ascii="Times New Roman" w:eastAsia="Times New Roman" w:hAnsi="Times New Roman" w:cs="Times New Roman"/>
      <w:b/>
      <w:sz w:val="24"/>
      <w:szCs w:val="20"/>
      <w:lang w:eastAsia="ru-RU"/>
    </w:rPr>
  </w:style>
  <w:style w:type="paragraph" w:styleId="a3">
    <w:name w:val="header"/>
    <w:basedOn w:val="a"/>
    <w:link w:val="a4"/>
    <w:uiPriority w:val="99"/>
    <w:rsid w:val="00F1200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F12007"/>
    <w:rPr>
      <w:rFonts w:ascii="Times New Roman" w:eastAsia="Times New Roman" w:hAnsi="Times New Roman" w:cs="Times New Roman"/>
      <w:sz w:val="28"/>
      <w:szCs w:val="20"/>
      <w:lang w:eastAsia="ru-RU"/>
    </w:rPr>
  </w:style>
  <w:style w:type="character" w:styleId="a5">
    <w:name w:val="Hyperlink"/>
    <w:rsid w:val="00F12007"/>
    <w:rPr>
      <w:color w:val="0000FF"/>
      <w:u w:val="single"/>
    </w:rPr>
  </w:style>
  <w:style w:type="paragraph" w:styleId="a6">
    <w:name w:val="Body Text"/>
    <w:basedOn w:val="a"/>
    <w:link w:val="a7"/>
    <w:rsid w:val="00F12007"/>
    <w:pPr>
      <w:ind w:right="5201"/>
      <w:jc w:val="center"/>
    </w:pPr>
    <w:rPr>
      <w:b/>
      <w:bCs/>
      <w:sz w:val="22"/>
      <w:szCs w:val="24"/>
    </w:rPr>
  </w:style>
  <w:style w:type="character" w:customStyle="1" w:styleId="a7">
    <w:name w:val="Основной текст Знак"/>
    <w:basedOn w:val="a0"/>
    <w:link w:val="a6"/>
    <w:rsid w:val="00F12007"/>
    <w:rPr>
      <w:rFonts w:ascii="Times New Roman" w:eastAsia="Times New Roman" w:hAnsi="Times New Roman" w:cs="Times New Roman"/>
      <w:b/>
      <w:bCs/>
      <w:szCs w:val="24"/>
      <w:lang w:eastAsia="ru-RU"/>
    </w:rPr>
  </w:style>
  <w:style w:type="character" w:customStyle="1" w:styleId="20">
    <w:name w:val="Заголовок 2 Знак"/>
    <w:basedOn w:val="a0"/>
    <w:link w:val="2"/>
    <w:uiPriority w:val="9"/>
    <w:semiHidden/>
    <w:rsid w:val="00F1200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F12007"/>
    <w:rPr>
      <w:rFonts w:asciiTheme="majorHAnsi" w:eastAsiaTheme="majorEastAsia" w:hAnsiTheme="majorHAnsi" w:cstheme="majorBidi"/>
      <w:b/>
      <w:bCs/>
      <w:i/>
      <w:iCs/>
      <w:color w:val="4F81BD" w:themeColor="accent1"/>
      <w:sz w:val="28"/>
      <w:szCs w:val="20"/>
      <w:lang w:eastAsia="ru-RU"/>
    </w:rPr>
  </w:style>
  <w:style w:type="character" w:styleId="a8">
    <w:name w:val="page number"/>
    <w:basedOn w:val="a0"/>
    <w:rsid w:val="00F12007"/>
  </w:style>
  <w:style w:type="paragraph" w:styleId="21">
    <w:name w:val="Body Text 2"/>
    <w:basedOn w:val="a"/>
    <w:link w:val="22"/>
    <w:uiPriority w:val="99"/>
    <w:semiHidden/>
    <w:unhideWhenUsed/>
    <w:rsid w:val="00B16F92"/>
    <w:pPr>
      <w:spacing w:after="120" w:line="480" w:lineRule="auto"/>
    </w:pPr>
  </w:style>
  <w:style w:type="character" w:customStyle="1" w:styleId="22">
    <w:name w:val="Основной текст 2 Знак"/>
    <w:basedOn w:val="a0"/>
    <w:link w:val="21"/>
    <w:uiPriority w:val="99"/>
    <w:semiHidden/>
    <w:rsid w:val="00B16F92"/>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B16F92"/>
    <w:pPr>
      <w:spacing w:after="120"/>
    </w:pPr>
    <w:rPr>
      <w:sz w:val="16"/>
      <w:szCs w:val="16"/>
    </w:rPr>
  </w:style>
  <w:style w:type="character" w:customStyle="1" w:styleId="30">
    <w:name w:val="Основной текст 3 Знак"/>
    <w:basedOn w:val="a0"/>
    <w:link w:val="3"/>
    <w:uiPriority w:val="99"/>
    <w:semiHidden/>
    <w:rsid w:val="00B16F92"/>
    <w:rPr>
      <w:rFonts w:ascii="Times New Roman" w:eastAsia="Times New Roman" w:hAnsi="Times New Roman" w:cs="Times New Roman"/>
      <w:sz w:val="16"/>
      <w:szCs w:val="16"/>
      <w:lang w:eastAsia="ru-RU"/>
    </w:rPr>
  </w:style>
  <w:style w:type="character" w:customStyle="1" w:styleId="80">
    <w:name w:val="Заголовок 8 Знак"/>
    <w:basedOn w:val="a0"/>
    <w:link w:val="8"/>
    <w:uiPriority w:val="9"/>
    <w:semiHidden/>
    <w:rsid w:val="000E1361"/>
    <w:rPr>
      <w:rFonts w:asciiTheme="majorHAnsi" w:eastAsiaTheme="majorEastAsia" w:hAnsiTheme="majorHAnsi" w:cstheme="majorBidi"/>
      <w:color w:val="404040" w:themeColor="text1" w:themeTint="BF"/>
      <w:sz w:val="20"/>
      <w:szCs w:val="20"/>
      <w:lang w:eastAsia="ru-RU"/>
    </w:rPr>
  </w:style>
  <w:style w:type="paragraph" w:customStyle="1" w:styleId="HEADERTEXT">
    <w:name w:val=".HEADERTEXT"/>
    <w:uiPriority w:val="99"/>
    <w:rsid w:val="0016203D"/>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23">
    <w:name w:val="Стиль2"/>
    <w:basedOn w:val="a"/>
    <w:rsid w:val="00F807BB"/>
    <w:pPr>
      <w:ind w:firstLine="709"/>
      <w:jc w:val="both"/>
    </w:pPr>
    <w:rPr>
      <w:color w:val="000000"/>
      <w:szCs w:val="28"/>
    </w:rPr>
  </w:style>
  <w:style w:type="paragraph" w:styleId="a9">
    <w:name w:val="List Paragraph"/>
    <w:basedOn w:val="a"/>
    <w:uiPriority w:val="72"/>
    <w:qFormat/>
    <w:rsid w:val="00386372"/>
    <w:pPr>
      <w:spacing w:after="160" w:line="259" w:lineRule="auto"/>
      <w:ind w:left="720"/>
      <w:contextualSpacing/>
    </w:pPr>
    <w:rPr>
      <w:rFonts w:ascii="Calibri" w:eastAsia="Calibri" w:hAnsi="Calibri"/>
      <w:sz w:val="22"/>
      <w:szCs w:val="22"/>
      <w:lang w:eastAsia="en-US"/>
    </w:rPr>
  </w:style>
  <w:style w:type="paragraph" w:styleId="aa">
    <w:name w:val="footer"/>
    <w:basedOn w:val="a"/>
    <w:link w:val="ab"/>
    <w:uiPriority w:val="99"/>
    <w:unhideWhenUsed/>
    <w:rsid w:val="003051E3"/>
    <w:pPr>
      <w:tabs>
        <w:tab w:val="center" w:pos="4677"/>
        <w:tab w:val="right" w:pos="9355"/>
      </w:tabs>
    </w:pPr>
  </w:style>
  <w:style w:type="character" w:customStyle="1" w:styleId="ab">
    <w:name w:val="Нижний колонтитул Знак"/>
    <w:basedOn w:val="a0"/>
    <w:link w:val="aa"/>
    <w:uiPriority w:val="99"/>
    <w:rsid w:val="003051E3"/>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541013"/>
    <w:rPr>
      <w:rFonts w:ascii="Tahoma" w:hAnsi="Tahoma" w:cs="Tahoma"/>
      <w:sz w:val="16"/>
      <w:szCs w:val="16"/>
    </w:rPr>
  </w:style>
  <w:style w:type="character" w:customStyle="1" w:styleId="ad">
    <w:name w:val="Текст выноски Знак"/>
    <w:basedOn w:val="a0"/>
    <w:link w:val="ac"/>
    <w:uiPriority w:val="99"/>
    <w:semiHidden/>
    <w:rsid w:val="005410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9A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12007"/>
    <w:pPr>
      <w:keepNext/>
      <w:overflowPunct w:val="0"/>
      <w:autoSpaceDE w:val="0"/>
      <w:autoSpaceDN w:val="0"/>
      <w:adjustRightInd w:val="0"/>
      <w:jc w:val="center"/>
      <w:textAlignment w:val="baseline"/>
      <w:outlineLvl w:val="0"/>
    </w:pPr>
    <w:rPr>
      <w:b/>
      <w:sz w:val="24"/>
    </w:rPr>
  </w:style>
  <w:style w:type="paragraph" w:styleId="2">
    <w:name w:val="heading 2"/>
    <w:basedOn w:val="a"/>
    <w:next w:val="a"/>
    <w:link w:val="20"/>
    <w:uiPriority w:val="9"/>
    <w:semiHidden/>
    <w:unhideWhenUsed/>
    <w:qFormat/>
    <w:rsid w:val="00F120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12007"/>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0E1361"/>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007"/>
    <w:rPr>
      <w:rFonts w:ascii="Times New Roman" w:eastAsia="Times New Roman" w:hAnsi="Times New Roman" w:cs="Times New Roman"/>
      <w:b/>
      <w:sz w:val="24"/>
      <w:szCs w:val="20"/>
      <w:lang w:eastAsia="ru-RU"/>
    </w:rPr>
  </w:style>
  <w:style w:type="paragraph" w:styleId="a3">
    <w:name w:val="header"/>
    <w:basedOn w:val="a"/>
    <w:link w:val="a4"/>
    <w:uiPriority w:val="99"/>
    <w:rsid w:val="00F1200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F12007"/>
    <w:rPr>
      <w:rFonts w:ascii="Times New Roman" w:eastAsia="Times New Roman" w:hAnsi="Times New Roman" w:cs="Times New Roman"/>
      <w:sz w:val="28"/>
      <w:szCs w:val="20"/>
      <w:lang w:eastAsia="ru-RU"/>
    </w:rPr>
  </w:style>
  <w:style w:type="character" w:styleId="a5">
    <w:name w:val="Hyperlink"/>
    <w:rsid w:val="00F12007"/>
    <w:rPr>
      <w:color w:val="0000FF"/>
      <w:u w:val="single"/>
    </w:rPr>
  </w:style>
  <w:style w:type="paragraph" w:styleId="a6">
    <w:name w:val="Body Text"/>
    <w:basedOn w:val="a"/>
    <w:link w:val="a7"/>
    <w:rsid w:val="00F12007"/>
    <w:pPr>
      <w:ind w:right="5201"/>
      <w:jc w:val="center"/>
    </w:pPr>
    <w:rPr>
      <w:b/>
      <w:bCs/>
      <w:sz w:val="22"/>
      <w:szCs w:val="24"/>
    </w:rPr>
  </w:style>
  <w:style w:type="character" w:customStyle="1" w:styleId="a7">
    <w:name w:val="Основной текст Знак"/>
    <w:basedOn w:val="a0"/>
    <w:link w:val="a6"/>
    <w:rsid w:val="00F12007"/>
    <w:rPr>
      <w:rFonts w:ascii="Times New Roman" w:eastAsia="Times New Roman" w:hAnsi="Times New Roman" w:cs="Times New Roman"/>
      <w:b/>
      <w:bCs/>
      <w:szCs w:val="24"/>
      <w:lang w:eastAsia="ru-RU"/>
    </w:rPr>
  </w:style>
  <w:style w:type="character" w:customStyle="1" w:styleId="20">
    <w:name w:val="Заголовок 2 Знак"/>
    <w:basedOn w:val="a0"/>
    <w:link w:val="2"/>
    <w:uiPriority w:val="9"/>
    <w:semiHidden/>
    <w:rsid w:val="00F1200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F12007"/>
    <w:rPr>
      <w:rFonts w:asciiTheme="majorHAnsi" w:eastAsiaTheme="majorEastAsia" w:hAnsiTheme="majorHAnsi" w:cstheme="majorBidi"/>
      <w:b/>
      <w:bCs/>
      <w:i/>
      <w:iCs/>
      <w:color w:val="4F81BD" w:themeColor="accent1"/>
      <w:sz w:val="28"/>
      <w:szCs w:val="20"/>
      <w:lang w:eastAsia="ru-RU"/>
    </w:rPr>
  </w:style>
  <w:style w:type="character" w:styleId="a8">
    <w:name w:val="page number"/>
    <w:basedOn w:val="a0"/>
    <w:rsid w:val="00F12007"/>
  </w:style>
  <w:style w:type="paragraph" w:styleId="21">
    <w:name w:val="Body Text 2"/>
    <w:basedOn w:val="a"/>
    <w:link w:val="22"/>
    <w:uiPriority w:val="99"/>
    <w:semiHidden/>
    <w:unhideWhenUsed/>
    <w:rsid w:val="00B16F92"/>
    <w:pPr>
      <w:spacing w:after="120" w:line="480" w:lineRule="auto"/>
    </w:pPr>
  </w:style>
  <w:style w:type="character" w:customStyle="1" w:styleId="22">
    <w:name w:val="Основной текст 2 Знак"/>
    <w:basedOn w:val="a0"/>
    <w:link w:val="21"/>
    <w:uiPriority w:val="99"/>
    <w:semiHidden/>
    <w:rsid w:val="00B16F92"/>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B16F92"/>
    <w:pPr>
      <w:spacing w:after="120"/>
    </w:pPr>
    <w:rPr>
      <w:sz w:val="16"/>
      <w:szCs w:val="16"/>
    </w:rPr>
  </w:style>
  <w:style w:type="character" w:customStyle="1" w:styleId="30">
    <w:name w:val="Основной текст 3 Знак"/>
    <w:basedOn w:val="a0"/>
    <w:link w:val="3"/>
    <w:uiPriority w:val="99"/>
    <w:semiHidden/>
    <w:rsid w:val="00B16F92"/>
    <w:rPr>
      <w:rFonts w:ascii="Times New Roman" w:eastAsia="Times New Roman" w:hAnsi="Times New Roman" w:cs="Times New Roman"/>
      <w:sz w:val="16"/>
      <w:szCs w:val="16"/>
      <w:lang w:eastAsia="ru-RU"/>
    </w:rPr>
  </w:style>
  <w:style w:type="character" w:customStyle="1" w:styleId="80">
    <w:name w:val="Заголовок 8 Знак"/>
    <w:basedOn w:val="a0"/>
    <w:link w:val="8"/>
    <w:uiPriority w:val="9"/>
    <w:semiHidden/>
    <w:rsid w:val="000E1361"/>
    <w:rPr>
      <w:rFonts w:asciiTheme="majorHAnsi" w:eastAsiaTheme="majorEastAsia" w:hAnsiTheme="majorHAnsi" w:cstheme="majorBidi"/>
      <w:color w:val="404040" w:themeColor="text1" w:themeTint="BF"/>
      <w:sz w:val="20"/>
      <w:szCs w:val="20"/>
      <w:lang w:eastAsia="ru-RU"/>
    </w:rPr>
  </w:style>
  <w:style w:type="paragraph" w:customStyle="1" w:styleId="HEADERTEXT">
    <w:name w:val=".HEADERTEXT"/>
    <w:uiPriority w:val="99"/>
    <w:rsid w:val="0016203D"/>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23">
    <w:name w:val="Стиль2"/>
    <w:basedOn w:val="a"/>
    <w:rsid w:val="00F807BB"/>
    <w:pPr>
      <w:ind w:firstLine="709"/>
      <w:jc w:val="both"/>
    </w:pPr>
    <w:rPr>
      <w:color w:val="000000"/>
      <w:szCs w:val="28"/>
    </w:rPr>
  </w:style>
  <w:style w:type="paragraph" w:styleId="a9">
    <w:name w:val="List Paragraph"/>
    <w:basedOn w:val="a"/>
    <w:uiPriority w:val="72"/>
    <w:qFormat/>
    <w:rsid w:val="00386372"/>
    <w:pPr>
      <w:spacing w:after="160" w:line="259" w:lineRule="auto"/>
      <w:ind w:left="720"/>
      <w:contextualSpacing/>
    </w:pPr>
    <w:rPr>
      <w:rFonts w:ascii="Calibri" w:eastAsia="Calibri" w:hAnsi="Calibri"/>
      <w:sz w:val="22"/>
      <w:szCs w:val="22"/>
      <w:lang w:eastAsia="en-US"/>
    </w:rPr>
  </w:style>
  <w:style w:type="paragraph" w:styleId="aa">
    <w:name w:val="footer"/>
    <w:basedOn w:val="a"/>
    <w:link w:val="ab"/>
    <w:uiPriority w:val="99"/>
    <w:unhideWhenUsed/>
    <w:rsid w:val="003051E3"/>
    <w:pPr>
      <w:tabs>
        <w:tab w:val="center" w:pos="4677"/>
        <w:tab w:val="right" w:pos="9355"/>
      </w:tabs>
    </w:pPr>
  </w:style>
  <w:style w:type="character" w:customStyle="1" w:styleId="ab">
    <w:name w:val="Нижний колонтитул Знак"/>
    <w:basedOn w:val="a0"/>
    <w:link w:val="aa"/>
    <w:uiPriority w:val="99"/>
    <w:rsid w:val="003051E3"/>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541013"/>
    <w:rPr>
      <w:rFonts w:ascii="Tahoma" w:hAnsi="Tahoma" w:cs="Tahoma"/>
      <w:sz w:val="16"/>
      <w:szCs w:val="16"/>
    </w:rPr>
  </w:style>
  <w:style w:type="character" w:customStyle="1" w:styleId="ad">
    <w:name w:val="Текст выноски Знак"/>
    <w:basedOn w:val="a0"/>
    <w:link w:val="ac"/>
    <w:uiPriority w:val="99"/>
    <w:semiHidden/>
    <w:rsid w:val="005410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08639">
      <w:bodyDiv w:val="1"/>
      <w:marLeft w:val="0"/>
      <w:marRight w:val="0"/>
      <w:marTop w:val="0"/>
      <w:marBottom w:val="0"/>
      <w:divBdr>
        <w:top w:val="none" w:sz="0" w:space="0" w:color="auto"/>
        <w:left w:val="none" w:sz="0" w:space="0" w:color="auto"/>
        <w:bottom w:val="none" w:sz="0" w:space="0" w:color="auto"/>
        <w:right w:val="none" w:sz="0" w:space="0" w:color="auto"/>
      </w:divBdr>
    </w:div>
    <w:div w:id="901258705">
      <w:bodyDiv w:val="1"/>
      <w:marLeft w:val="0"/>
      <w:marRight w:val="0"/>
      <w:marTop w:val="0"/>
      <w:marBottom w:val="0"/>
      <w:divBdr>
        <w:top w:val="none" w:sz="0" w:space="0" w:color="auto"/>
        <w:left w:val="none" w:sz="0" w:space="0" w:color="auto"/>
        <w:bottom w:val="none" w:sz="0" w:space="0" w:color="auto"/>
        <w:right w:val="none" w:sz="0" w:space="0" w:color="auto"/>
      </w:divBdr>
    </w:div>
    <w:div w:id="1046180808">
      <w:bodyDiv w:val="1"/>
      <w:marLeft w:val="0"/>
      <w:marRight w:val="0"/>
      <w:marTop w:val="0"/>
      <w:marBottom w:val="0"/>
      <w:divBdr>
        <w:top w:val="none" w:sz="0" w:space="0" w:color="auto"/>
        <w:left w:val="none" w:sz="0" w:space="0" w:color="auto"/>
        <w:bottom w:val="none" w:sz="0" w:space="0" w:color="auto"/>
        <w:right w:val="none" w:sz="0" w:space="0" w:color="auto"/>
      </w:divBdr>
    </w:div>
    <w:div w:id="1071537917">
      <w:bodyDiv w:val="1"/>
      <w:marLeft w:val="0"/>
      <w:marRight w:val="0"/>
      <w:marTop w:val="0"/>
      <w:marBottom w:val="0"/>
      <w:divBdr>
        <w:top w:val="none" w:sz="0" w:space="0" w:color="auto"/>
        <w:left w:val="none" w:sz="0" w:space="0" w:color="auto"/>
        <w:bottom w:val="none" w:sz="0" w:space="0" w:color="auto"/>
        <w:right w:val="none" w:sz="0" w:space="0" w:color="auto"/>
      </w:divBdr>
    </w:div>
    <w:div w:id="1151286463">
      <w:bodyDiv w:val="1"/>
      <w:marLeft w:val="0"/>
      <w:marRight w:val="0"/>
      <w:marTop w:val="0"/>
      <w:marBottom w:val="0"/>
      <w:divBdr>
        <w:top w:val="none" w:sz="0" w:space="0" w:color="auto"/>
        <w:left w:val="none" w:sz="0" w:space="0" w:color="auto"/>
        <w:bottom w:val="none" w:sz="0" w:space="0" w:color="auto"/>
        <w:right w:val="none" w:sz="0" w:space="0" w:color="auto"/>
      </w:divBdr>
    </w:div>
    <w:div w:id="1167482687">
      <w:bodyDiv w:val="1"/>
      <w:marLeft w:val="0"/>
      <w:marRight w:val="0"/>
      <w:marTop w:val="0"/>
      <w:marBottom w:val="0"/>
      <w:divBdr>
        <w:top w:val="none" w:sz="0" w:space="0" w:color="auto"/>
        <w:left w:val="none" w:sz="0" w:space="0" w:color="auto"/>
        <w:bottom w:val="none" w:sz="0" w:space="0" w:color="auto"/>
        <w:right w:val="none" w:sz="0" w:space="0" w:color="auto"/>
      </w:divBdr>
    </w:div>
    <w:div w:id="191007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2C36D-A481-46DE-91CF-6E9123E8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VasilevaAV</dc:creator>
  <cp:lastModifiedBy>Любовь Федоровна Фадеева</cp:lastModifiedBy>
  <cp:revision>2</cp:revision>
  <cp:lastPrinted>2024-02-27T06:38:00Z</cp:lastPrinted>
  <dcterms:created xsi:type="dcterms:W3CDTF">2024-10-10T07:30:00Z</dcterms:created>
  <dcterms:modified xsi:type="dcterms:W3CDTF">2024-10-10T07:30:00Z</dcterms:modified>
</cp:coreProperties>
</file>