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31658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31658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31658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31658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70CF5" w:rsidP="00AE6EF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20 марта 2024 г. № 1302р</w:t>
            </w:r>
            <w:bookmarkStart w:id="0" w:name="_GoBack"/>
            <w:bookmarkEnd w:id="0"/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010EA6" w:rsidRDefault="00010EA6" w:rsidP="00F779DA">
      <w:pPr>
        <w:widowControl w:val="0"/>
        <w:jc w:val="center"/>
        <w:rPr>
          <w:sz w:val="26"/>
          <w:szCs w:val="26"/>
        </w:rPr>
      </w:pPr>
    </w:p>
    <w:p w:rsidR="00DB705A" w:rsidRPr="00DB705A" w:rsidRDefault="00DB705A" w:rsidP="006800C7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40"/>
          <w:sz w:val="28"/>
        </w:rPr>
      </w:pPr>
      <w:r w:rsidRPr="00DB705A">
        <w:rPr>
          <w:rFonts w:ascii="Times New Roman Полужирный" w:hAnsi="Times New Roman Полужирный" w:cs="Times New Roman"/>
          <w:b/>
          <w:spacing w:val="40"/>
          <w:sz w:val="28"/>
        </w:rPr>
        <w:t xml:space="preserve">ЗАДАНИЕ </w:t>
      </w:r>
    </w:p>
    <w:p w:rsidR="006800C7" w:rsidRPr="003A6342" w:rsidRDefault="006800C7" w:rsidP="00680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42">
        <w:rPr>
          <w:rFonts w:ascii="Times New Roman" w:hAnsi="Times New Roman" w:cs="Times New Roman"/>
          <w:b/>
          <w:sz w:val="28"/>
        </w:rPr>
        <w:t xml:space="preserve">на </w:t>
      </w:r>
      <w:r w:rsidRPr="003A6342">
        <w:rPr>
          <w:rFonts w:ascii="Times New Roman" w:hAnsi="Times New Roman" w:cs="Times New Roman"/>
          <w:b/>
          <w:sz w:val="28"/>
          <w:szCs w:val="28"/>
        </w:rPr>
        <w:t xml:space="preserve">подготовку проекта внесения изменений в проект планировки района "Соломбала" муниципального образования "Город Архангельск" </w:t>
      </w:r>
      <w:r w:rsidR="00DB705A">
        <w:rPr>
          <w:rFonts w:ascii="Times New Roman" w:hAnsi="Times New Roman" w:cs="Times New Roman"/>
          <w:b/>
          <w:sz w:val="28"/>
          <w:szCs w:val="28"/>
        </w:rPr>
        <w:br/>
      </w:r>
      <w:r w:rsidRPr="003A6342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2B6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55F" w:rsidRPr="002B655F">
        <w:rPr>
          <w:rFonts w:ascii="Times New Roman" w:hAnsi="Times New Roman" w:cs="Times New Roman"/>
          <w:b/>
          <w:sz w:val="28"/>
          <w:szCs w:val="28"/>
        </w:rPr>
        <w:t>части</w:t>
      </w:r>
      <w:r w:rsidRPr="003A6342">
        <w:rPr>
          <w:rFonts w:ascii="Times New Roman" w:hAnsi="Times New Roman" w:cs="Times New Roman"/>
          <w:b/>
          <w:sz w:val="28"/>
          <w:szCs w:val="28"/>
        </w:rPr>
        <w:t xml:space="preserve"> элемента планировочной </w:t>
      </w:r>
      <w:r w:rsidRPr="00AE6EF2">
        <w:rPr>
          <w:rFonts w:ascii="Times New Roman" w:hAnsi="Times New Roman" w:cs="Times New Roman"/>
          <w:b/>
          <w:sz w:val="28"/>
          <w:szCs w:val="28"/>
        </w:rPr>
        <w:t xml:space="preserve">структуры: </w:t>
      </w:r>
      <w:r w:rsidR="00DB705A">
        <w:rPr>
          <w:rFonts w:ascii="Times New Roman" w:hAnsi="Times New Roman" w:cs="Times New Roman"/>
          <w:b/>
          <w:sz w:val="28"/>
          <w:szCs w:val="28"/>
        </w:rPr>
        <w:br/>
      </w:r>
      <w:r w:rsidR="003D2596">
        <w:rPr>
          <w:rFonts w:ascii="Times New Roman" w:hAnsi="Times New Roman" w:cs="Times New Roman"/>
          <w:b/>
          <w:sz w:val="28"/>
          <w:szCs w:val="28"/>
        </w:rPr>
        <w:t>ул. Кемская, ул. Фрезерная,</w:t>
      </w:r>
      <w:r w:rsidR="00AE6EF2" w:rsidRPr="00AE6EF2">
        <w:rPr>
          <w:rFonts w:ascii="Times New Roman" w:hAnsi="Times New Roman" w:cs="Times New Roman"/>
          <w:b/>
          <w:sz w:val="28"/>
          <w:szCs w:val="28"/>
        </w:rPr>
        <w:t xml:space="preserve"> ул. Корпусная, ул. Лодочная, </w:t>
      </w:r>
      <w:r w:rsidR="003D2596">
        <w:rPr>
          <w:rFonts w:ascii="Times New Roman" w:hAnsi="Times New Roman" w:cs="Times New Roman"/>
          <w:b/>
          <w:sz w:val="28"/>
          <w:szCs w:val="28"/>
        </w:rPr>
        <w:br/>
      </w:r>
      <w:r w:rsidR="00AE6EF2" w:rsidRPr="00AE6EF2">
        <w:rPr>
          <w:rFonts w:ascii="Times New Roman" w:hAnsi="Times New Roman" w:cs="Times New Roman"/>
          <w:b/>
          <w:sz w:val="28"/>
          <w:szCs w:val="28"/>
        </w:rPr>
        <w:t xml:space="preserve">ул. Кузнечевская площадью </w:t>
      </w:r>
      <w:r w:rsidR="003D2596">
        <w:rPr>
          <w:rFonts w:ascii="Times New Roman" w:hAnsi="Times New Roman" w:cs="Times New Roman"/>
          <w:b/>
          <w:sz w:val="28"/>
          <w:szCs w:val="28"/>
        </w:rPr>
        <w:t>13,4702</w:t>
      </w:r>
      <w:r w:rsidR="00AE6EF2" w:rsidRPr="00AE6EF2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6800C7" w:rsidRPr="00903FB4" w:rsidRDefault="006800C7" w:rsidP="006800C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0C7" w:rsidRPr="00903FB4" w:rsidRDefault="00905E00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800C7" w:rsidRPr="00903FB4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6800C7" w:rsidRDefault="006800C7" w:rsidP="00680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Проект внесения изменений в проект планировки района "Соломбала" муниципального образования "Г</w:t>
      </w:r>
      <w:r w:rsidR="00316580">
        <w:rPr>
          <w:rFonts w:ascii="Times New Roman" w:hAnsi="Times New Roman" w:cs="Times New Roman"/>
          <w:sz w:val="28"/>
          <w:szCs w:val="28"/>
        </w:rPr>
        <w:t xml:space="preserve">ород Архангельск", утвержденный </w:t>
      </w:r>
      <w:r w:rsidRPr="00903FB4">
        <w:rPr>
          <w:rFonts w:ascii="Times New Roman" w:hAnsi="Times New Roman" w:cs="Times New Roman"/>
          <w:sz w:val="28"/>
          <w:szCs w:val="28"/>
        </w:rPr>
        <w:t xml:space="preserve">распоряжением мэра города Архангельска от 6 сентября 2013 года № 2544р </w:t>
      </w:r>
      <w:r w:rsidR="00010EA6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(с</w:t>
      </w:r>
      <w:r w:rsidR="00010EA6">
        <w:rPr>
          <w:rFonts w:ascii="Times New Roman" w:hAnsi="Times New Roman" w:cs="Times New Roman"/>
          <w:sz w:val="28"/>
          <w:szCs w:val="28"/>
        </w:rPr>
        <w:t xml:space="preserve"> </w:t>
      </w:r>
      <w:r w:rsidRPr="00903FB4">
        <w:rPr>
          <w:rFonts w:ascii="Times New Roman" w:hAnsi="Times New Roman" w:cs="Times New Roman"/>
          <w:sz w:val="28"/>
          <w:szCs w:val="28"/>
        </w:rPr>
        <w:t>изменениями), в границах</w:t>
      </w:r>
      <w:r w:rsidR="002B655F">
        <w:rPr>
          <w:rFonts w:ascii="Times New Roman" w:hAnsi="Times New Roman" w:cs="Times New Roman"/>
          <w:sz w:val="28"/>
          <w:szCs w:val="28"/>
        </w:rPr>
        <w:t xml:space="preserve"> </w:t>
      </w:r>
      <w:r w:rsidR="002B655F" w:rsidRPr="002B655F">
        <w:rPr>
          <w:rFonts w:ascii="Times New Roman" w:hAnsi="Times New Roman" w:cs="Times New Roman"/>
          <w:sz w:val="28"/>
          <w:szCs w:val="28"/>
        </w:rPr>
        <w:t>части</w:t>
      </w:r>
      <w:r w:rsidRPr="00903FB4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структуры: </w:t>
      </w:r>
      <w:r w:rsidR="00010EA6">
        <w:rPr>
          <w:rFonts w:ascii="Times New Roman" w:hAnsi="Times New Roman" w:cs="Times New Roman"/>
          <w:sz w:val="28"/>
          <w:szCs w:val="28"/>
        </w:rPr>
        <w:br/>
      </w:r>
      <w:r w:rsidR="00CE34A3">
        <w:rPr>
          <w:rFonts w:ascii="Times New Roman" w:hAnsi="Times New Roman" w:cs="Times New Roman"/>
          <w:sz w:val="28"/>
          <w:szCs w:val="28"/>
        </w:rPr>
        <w:t>ул. Кемская, ул. Фрезерная,</w:t>
      </w:r>
      <w:r w:rsidR="00CE34A3" w:rsidRPr="00AE6EF2">
        <w:rPr>
          <w:rFonts w:ascii="Times New Roman" w:hAnsi="Times New Roman" w:cs="Times New Roman"/>
          <w:sz w:val="28"/>
          <w:szCs w:val="28"/>
        </w:rPr>
        <w:t xml:space="preserve"> ул. Корпусная, ул. Лодочная, ул. Кузнечевская площадью </w:t>
      </w:r>
      <w:r w:rsidR="00CE34A3">
        <w:rPr>
          <w:rFonts w:ascii="Times New Roman" w:hAnsi="Times New Roman" w:cs="Times New Roman"/>
          <w:sz w:val="28"/>
          <w:szCs w:val="28"/>
        </w:rPr>
        <w:t>13,4702</w:t>
      </w:r>
      <w:r w:rsidR="00CE34A3" w:rsidRPr="00AE6EF2">
        <w:rPr>
          <w:rFonts w:ascii="Times New Roman" w:hAnsi="Times New Roman" w:cs="Times New Roman"/>
          <w:sz w:val="28"/>
          <w:szCs w:val="28"/>
        </w:rPr>
        <w:t xml:space="preserve"> га</w:t>
      </w:r>
      <w:r w:rsidR="00CE34A3" w:rsidRPr="00903FB4">
        <w:rPr>
          <w:rFonts w:ascii="Times New Roman" w:hAnsi="Times New Roman" w:cs="Times New Roman"/>
          <w:sz w:val="28"/>
          <w:szCs w:val="28"/>
        </w:rPr>
        <w:t xml:space="preserve"> </w:t>
      </w:r>
      <w:r w:rsidRPr="00903FB4">
        <w:rPr>
          <w:rFonts w:ascii="Times New Roman" w:hAnsi="Times New Roman" w:cs="Times New Roman"/>
          <w:sz w:val="28"/>
          <w:szCs w:val="28"/>
        </w:rPr>
        <w:t>(далее – проект внесения изменений в проект планировки района "Соломбала").</w:t>
      </w:r>
    </w:p>
    <w:p w:rsidR="006800C7" w:rsidRPr="00903FB4" w:rsidRDefault="00905E00" w:rsidP="00FB29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800C7" w:rsidRPr="00903FB4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6800C7" w:rsidRPr="00903FB4" w:rsidRDefault="00FB2984" w:rsidP="00FB2984">
      <w:pPr>
        <w:ind w:firstLine="709"/>
        <w:jc w:val="both"/>
        <w:rPr>
          <w:szCs w:val="28"/>
        </w:rPr>
      </w:pPr>
      <w:r w:rsidRPr="00FB2984">
        <w:rPr>
          <w:szCs w:val="28"/>
        </w:rPr>
        <w:t>Местная религиозная организация</w:t>
      </w:r>
      <w:r>
        <w:rPr>
          <w:szCs w:val="28"/>
        </w:rPr>
        <w:t xml:space="preserve"> </w:t>
      </w:r>
      <w:r w:rsidRPr="00FB2984">
        <w:rPr>
          <w:szCs w:val="28"/>
        </w:rPr>
        <w:t>Православный приход храма в честь святителя Николая Чудотворца</w:t>
      </w:r>
      <w:r>
        <w:rPr>
          <w:szCs w:val="28"/>
        </w:rPr>
        <w:t xml:space="preserve"> в С</w:t>
      </w:r>
      <w:r w:rsidRPr="00FB2984">
        <w:rPr>
          <w:szCs w:val="28"/>
        </w:rPr>
        <w:t xml:space="preserve">оломбале г. </w:t>
      </w:r>
      <w:r>
        <w:rPr>
          <w:szCs w:val="28"/>
        </w:rPr>
        <w:t>А</w:t>
      </w:r>
      <w:r w:rsidRPr="00FB2984">
        <w:rPr>
          <w:szCs w:val="28"/>
        </w:rPr>
        <w:t xml:space="preserve">рхангельск </w:t>
      </w:r>
      <w:r>
        <w:rPr>
          <w:szCs w:val="28"/>
        </w:rPr>
        <w:t>А</w:t>
      </w:r>
      <w:r w:rsidRPr="00FB2984">
        <w:rPr>
          <w:szCs w:val="28"/>
        </w:rPr>
        <w:t xml:space="preserve">рхангельской </w:t>
      </w:r>
      <w:r w:rsidR="00DB705A">
        <w:rPr>
          <w:szCs w:val="28"/>
        </w:rPr>
        <w:br/>
      </w:r>
      <w:r w:rsidRPr="00FB2984">
        <w:rPr>
          <w:szCs w:val="28"/>
        </w:rPr>
        <w:t xml:space="preserve">и </w:t>
      </w:r>
      <w:r>
        <w:rPr>
          <w:szCs w:val="28"/>
        </w:rPr>
        <w:t>Х</w:t>
      </w:r>
      <w:r w:rsidRPr="00FB2984">
        <w:rPr>
          <w:szCs w:val="28"/>
        </w:rPr>
        <w:t>олмогорской епархии русской православной церкви (</w:t>
      </w:r>
      <w:r>
        <w:rPr>
          <w:szCs w:val="28"/>
        </w:rPr>
        <w:t>М</w:t>
      </w:r>
      <w:r w:rsidRPr="00FB2984">
        <w:rPr>
          <w:szCs w:val="28"/>
        </w:rPr>
        <w:t>осковский патриархат)</w:t>
      </w:r>
      <w:r w:rsidR="006800C7" w:rsidRPr="00903FB4">
        <w:rPr>
          <w:szCs w:val="28"/>
        </w:rPr>
        <w:t>, ИНН 29</w:t>
      </w:r>
      <w:r>
        <w:rPr>
          <w:szCs w:val="28"/>
        </w:rPr>
        <w:t>01303967</w:t>
      </w:r>
      <w:r w:rsidR="006800C7" w:rsidRPr="00903FB4">
        <w:rPr>
          <w:szCs w:val="28"/>
        </w:rPr>
        <w:t xml:space="preserve">, ОГРН </w:t>
      </w:r>
      <w:r w:rsidRPr="00FB2984">
        <w:rPr>
          <w:szCs w:val="28"/>
        </w:rPr>
        <w:t>1202900007485</w:t>
      </w:r>
      <w:r w:rsidR="00316580">
        <w:rPr>
          <w:szCs w:val="28"/>
        </w:rPr>
        <w:t>.</w:t>
      </w:r>
    </w:p>
    <w:p w:rsidR="006800C7" w:rsidRDefault="006800C7" w:rsidP="006800C7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 w:rsidR="00623B2B" w:rsidRPr="00FB2984">
        <w:rPr>
          <w:rFonts w:ascii="Times New Roman" w:hAnsi="Times New Roman" w:cs="Times New Roman"/>
          <w:sz w:val="28"/>
        </w:rPr>
        <w:t>Местн</w:t>
      </w:r>
      <w:r w:rsidR="00623B2B">
        <w:rPr>
          <w:rFonts w:ascii="Times New Roman" w:hAnsi="Times New Roman" w:cs="Times New Roman"/>
          <w:sz w:val="28"/>
        </w:rPr>
        <w:t>ой</w:t>
      </w:r>
      <w:r w:rsidR="00623B2B" w:rsidRPr="00FB2984">
        <w:rPr>
          <w:rFonts w:ascii="Times New Roman" w:hAnsi="Times New Roman" w:cs="Times New Roman"/>
          <w:sz w:val="28"/>
        </w:rPr>
        <w:t xml:space="preserve"> религиозн</w:t>
      </w:r>
      <w:r w:rsidR="00623B2B">
        <w:rPr>
          <w:rFonts w:ascii="Times New Roman" w:hAnsi="Times New Roman" w:cs="Times New Roman"/>
          <w:sz w:val="28"/>
        </w:rPr>
        <w:t xml:space="preserve">ой </w:t>
      </w:r>
      <w:r w:rsidR="00623B2B" w:rsidRPr="00FB2984">
        <w:rPr>
          <w:rFonts w:ascii="Times New Roman" w:hAnsi="Times New Roman" w:cs="Times New Roman"/>
          <w:sz w:val="28"/>
        </w:rPr>
        <w:t>организаци</w:t>
      </w:r>
      <w:r w:rsidR="00623B2B">
        <w:rPr>
          <w:rFonts w:ascii="Times New Roman" w:hAnsi="Times New Roman" w:cs="Times New Roman"/>
          <w:sz w:val="28"/>
        </w:rPr>
        <w:t xml:space="preserve">и </w:t>
      </w:r>
      <w:r w:rsidR="00623B2B" w:rsidRPr="00FB2984">
        <w:rPr>
          <w:rFonts w:ascii="Times New Roman" w:hAnsi="Times New Roman" w:cs="Times New Roman"/>
          <w:sz w:val="28"/>
        </w:rPr>
        <w:t>Православный приход храма в честь святителя Николая Чудотворца</w:t>
      </w:r>
      <w:r w:rsidR="00623B2B">
        <w:rPr>
          <w:rFonts w:ascii="Times New Roman" w:hAnsi="Times New Roman" w:cs="Times New Roman"/>
          <w:sz w:val="28"/>
        </w:rPr>
        <w:t xml:space="preserve"> </w:t>
      </w:r>
      <w:r w:rsidR="00623B2B" w:rsidRPr="00623B2B">
        <w:rPr>
          <w:rFonts w:ascii="Times New Roman" w:hAnsi="Times New Roman" w:cs="Times New Roman"/>
          <w:sz w:val="28"/>
        </w:rPr>
        <w:t>в Соломбале г. Архангельск Архангельской и Холмогорской епархии русской православной церкви (Московский патриархат)</w:t>
      </w:r>
      <w:r w:rsidR="00316580">
        <w:rPr>
          <w:rFonts w:ascii="Times New Roman" w:hAnsi="Times New Roman" w:cs="Times New Roman"/>
          <w:sz w:val="28"/>
          <w:szCs w:val="28"/>
        </w:rPr>
        <w:t>.</w:t>
      </w:r>
    </w:p>
    <w:p w:rsidR="006800C7" w:rsidRPr="00903FB4" w:rsidRDefault="00905E00" w:rsidP="006800C7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800C7" w:rsidRPr="00903FB4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6800C7" w:rsidRDefault="006800C7" w:rsidP="00680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</w:t>
      </w:r>
      <w:r w:rsidR="0056190D">
        <w:rPr>
          <w:rFonts w:ascii="Times New Roman" w:hAnsi="Times New Roman" w:cs="Times New Roman"/>
          <w:sz w:val="28"/>
          <w:szCs w:val="28"/>
        </w:rPr>
        <w:t xml:space="preserve">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6800C7" w:rsidRPr="00903FB4" w:rsidRDefault="00905E00" w:rsidP="006800C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800C7" w:rsidRPr="00903FB4">
        <w:rPr>
          <w:rFonts w:ascii="Times New Roman" w:hAnsi="Times New Roman" w:cs="Times New Roman"/>
          <w:sz w:val="28"/>
          <w:szCs w:val="28"/>
        </w:rPr>
        <w:t>Осно</w:t>
      </w:r>
      <w:r w:rsidR="006800C7">
        <w:rPr>
          <w:rFonts w:ascii="Times New Roman" w:hAnsi="Times New Roman" w:cs="Times New Roman"/>
          <w:sz w:val="28"/>
          <w:szCs w:val="28"/>
        </w:rPr>
        <w:t>в</w:t>
      </w:r>
      <w:r w:rsidR="006800C7" w:rsidRPr="00903FB4">
        <w:rPr>
          <w:rFonts w:ascii="Times New Roman" w:hAnsi="Times New Roman" w:cs="Times New Roman"/>
          <w:sz w:val="28"/>
          <w:szCs w:val="28"/>
        </w:rPr>
        <w:t>ание для разработки документации</w:t>
      </w:r>
    </w:p>
    <w:p w:rsidR="006800C7" w:rsidRDefault="00316580" w:rsidP="00680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80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="00010EA6">
        <w:rPr>
          <w:rFonts w:ascii="Times New Roman" w:hAnsi="Times New Roman" w:cs="Times New Roman"/>
          <w:sz w:val="28"/>
          <w:szCs w:val="28"/>
        </w:rPr>
        <w:br/>
      </w:r>
      <w:r w:rsidRPr="00316580">
        <w:rPr>
          <w:rFonts w:ascii="Times New Roman" w:hAnsi="Times New Roman" w:cs="Times New Roman"/>
          <w:sz w:val="28"/>
          <w:szCs w:val="28"/>
        </w:rPr>
        <w:t>от</w:t>
      </w:r>
      <w:r w:rsidR="00010EA6">
        <w:rPr>
          <w:rFonts w:ascii="Times New Roman" w:hAnsi="Times New Roman" w:cs="Times New Roman"/>
          <w:sz w:val="28"/>
          <w:szCs w:val="28"/>
        </w:rPr>
        <w:t xml:space="preserve"> 20 марта 2024 года</w:t>
      </w:r>
      <w:r w:rsidRPr="00316580">
        <w:rPr>
          <w:rFonts w:ascii="Times New Roman" w:hAnsi="Times New Roman" w:cs="Times New Roman"/>
          <w:sz w:val="28"/>
          <w:szCs w:val="28"/>
        </w:rPr>
        <w:t xml:space="preserve"> № </w:t>
      </w:r>
      <w:r w:rsidR="00010EA6">
        <w:rPr>
          <w:rFonts w:ascii="Times New Roman" w:hAnsi="Times New Roman" w:cs="Times New Roman"/>
          <w:sz w:val="28"/>
          <w:szCs w:val="28"/>
        </w:rPr>
        <w:t xml:space="preserve">1302р 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"О подготовки проекта внесения изменений </w:t>
      </w:r>
      <w:r w:rsidR="00010EA6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в проект планировки района "Соломбала" муниципального образования "Город Архангельск" в границах</w:t>
      </w:r>
      <w:r w:rsidR="002B655F">
        <w:rPr>
          <w:rFonts w:ascii="Times New Roman" w:hAnsi="Times New Roman" w:cs="Times New Roman"/>
          <w:sz w:val="28"/>
          <w:szCs w:val="28"/>
        </w:rPr>
        <w:t xml:space="preserve"> </w:t>
      </w:r>
      <w:r w:rsidR="002B655F" w:rsidRPr="002B655F">
        <w:rPr>
          <w:rFonts w:ascii="Times New Roman" w:hAnsi="Times New Roman" w:cs="Times New Roman"/>
          <w:sz w:val="28"/>
          <w:szCs w:val="28"/>
        </w:rPr>
        <w:t>части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структуры: </w:t>
      </w:r>
      <w:r w:rsidR="003D2596">
        <w:rPr>
          <w:rFonts w:ascii="Times New Roman" w:hAnsi="Times New Roman" w:cs="Times New Roman"/>
          <w:sz w:val="28"/>
          <w:szCs w:val="28"/>
        </w:rPr>
        <w:t>ул. Кемская, ул. Фрезерная,</w:t>
      </w:r>
      <w:r w:rsidR="00AE6EF2" w:rsidRPr="00AE6EF2">
        <w:rPr>
          <w:rFonts w:ascii="Times New Roman" w:hAnsi="Times New Roman" w:cs="Times New Roman"/>
          <w:sz w:val="28"/>
          <w:szCs w:val="28"/>
        </w:rPr>
        <w:t xml:space="preserve"> ул. Корпусная, ул. Лодочная, ул. Кузнечевская площадью </w:t>
      </w:r>
      <w:r w:rsidR="00010EA6">
        <w:rPr>
          <w:rFonts w:ascii="Times New Roman" w:hAnsi="Times New Roman" w:cs="Times New Roman"/>
          <w:sz w:val="28"/>
          <w:szCs w:val="28"/>
        </w:rPr>
        <w:br/>
      </w:r>
      <w:r w:rsidR="003D2596">
        <w:rPr>
          <w:rFonts w:ascii="Times New Roman" w:hAnsi="Times New Roman" w:cs="Times New Roman"/>
          <w:sz w:val="28"/>
          <w:szCs w:val="28"/>
        </w:rPr>
        <w:t>13,4702</w:t>
      </w:r>
      <w:r w:rsidR="00AE6EF2" w:rsidRPr="00AE6EF2">
        <w:rPr>
          <w:rFonts w:ascii="Times New Roman" w:hAnsi="Times New Roman" w:cs="Times New Roman"/>
          <w:sz w:val="28"/>
          <w:szCs w:val="28"/>
        </w:rPr>
        <w:t xml:space="preserve"> га</w:t>
      </w:r>
      <w:r w:rsidR="006800C7" w:rsidRPr="00903FB4">
        <w:rPr>
          <w:rFonts w:ascii="Times New Roman" w:hAnsi="Times New Roman" w:cs="Times New Roman"/>
          <w:sz w:val="28"/>
          <w:szCs w:val="28"/>
        </w:rPr>
        <w:t>"</w:t>
      </w:r>
      <w:r w:rsidR="006800C7">
        <w:rPr>
          <w:rFonts w:ascii="Times New Roman" w:hAnsi="Times New Roman" w:cs="Times New Roman"/>
          <w:sz w:val="28"/>
          <w:szCs w:val="28"/>
        </w:rPr>
        <w:t>.</w:t>
      </w:r>
    </w:p>
    <w:p w:rsidR="006800C7" w:rsidRPr="00903FB4" w:rsidRDefault="00905E00" w:rsidP="00680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800C7" w:rsidRPr="00903FB4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</w:t>
      </w:r>
      <w:r w:rsidR="006800C7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6800C7" w:rsidRPr="00903FB4" w:rsidRDefault="002B655F" w:rsidP="006800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э</w:t>
      </w:r>
      <w:r w:rsidR="006800C7" w:rsidRPr="00903FB4">
        <w:rPr>
          <w:szCs w:val="28"/>
        </w:rPr>
        <w:t>лемент</w:t>
      </w:r>
      <w:r>
        <w:rPr>
          <w:szCs w:val="28"/>
        </w:rPr>
        <w:t>а</w:t>
      </w:r>
      <w:r w:rsidR="006800C7" w:rsidRPr="00903FB4">
        <w:rPr>
          <w:szCs w:val="28"/>
        </w:rPr>
        <w:t xml:space="preserve"> планировочной структуры: </w:t>
      </w:r>
      <w:r w:rsidR="003D2596">
        <w:rPr>
          <w:szCs w:val="28"/>
        </w:rPr>
        <w:t>ул. Кемская, ул. Фрезерная,</w:t>
      </w:r>
      <w:r w:rsidR="00AE6EF2" w:rsidRPr="00AE6EF2">
        <w:rPr>
          <w:szCs w:val="28"/>
        </w:rPr>
        <w:t xml:space="preserve"> </w:t>
      </w:r>
      <w:r w:rsidR="00DB705A">
        <w:rPr>
          <w:szCs w:val="28"/>
        </w:rPr>
        <w:br/>
      </w:r>
      <w:r w:rsidR="00AE6EF2" w:rsidRPr="00AE6EF2">
        <w:rPr>
          <w:szCs w:val="28"/>
        </w:rPr>
        <w:t xml:space="preserve">ул. Корпусная, ул. Лодочная, ул. Кузнечевская </w:t>
      </w:r>
      <w:r w:rsidR="006800C7" w:rsidRPr="00903FB4">
        <w:rPr>
          <w:szCs w:val="28"/>
        </w:rPr>
        <w:t>расположен</w:t>
      </w:r>
      <w:r>
        <w:rPr>
          <w:szCs w:val="28"/>
        </w:rPr>
        <w:t>а</w:t>
      </w:r>
      <w:r w:rsidR="006800C7" w:rsidRPr="00903FB4">
        <w:rPr>
          <w:szCs w:val="28"/>
        </w:rPr>
        <w:t xml:space="preserve"> в Соломбальском </w:t>
      </w:r>
      <w:r w:rsidR="006800C7" w:rsidRPr="00903FB4">
        <w:rPr>
          <w:szCs w:val="28"/>
        </w:rPr>
        <w:lastRenderedPageBreak/>
        <w:t xml:space="preserve">территориальном округе города Архангельска. Территория в границах разработки проекта внесения изменений в проект планировки района "Соломбала" составляет </w:t>
      </w:r>
      <w:r w:rsidR="003D2596">
        <w:rPr>
          <w:szCs w:val="28"/>
        </w:rPr>
        <w:t>13,4702</w:t>
      </w:r>
      <w:r w:rsidR="00AE6EF2" w:rsidRPr="00AE6EF2">
        <w:rPr>
          <w:szCs w:val="28"/>
        </w:rPr>
        <w:t xml:space="preserve"> га</w:t>
      </w:r>
      <w:r w:rsidR="006800C7" w:rsidRPr="00903FB4">
        <w:rPr>
          <w:szCs w:val="28"/>
        </w:rPr>
        <w:t xml:space="preserve">. 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Размещение </w:t>
      </w:r>
      <w:r w:rsidR="002B655F" w:rsidRPr="002B655F">
        <w:rPr>
          <w:szCs w:val="28"/>
        </w:rPr>
        <w:t>части</w:t>
      </w:r>
      <w:r w:rsidR="002B655F" w:rsidRPr="00903FB4">
        <w:rPr>
          <w:szCs w:val="28"/>
        </w:rPr>
        <w:t xml:space="preserve"> </w:t>
      </w:r>
      <w:r w:rsidRPr="00903FB4">
        <w:rPr>
          <w:szCs w:val="28"/>
        </w:rPr>
        <w:t xml:space="preserve">элемента планировочной структуры: </w:t>
      </w:r>
      <w:r w:rsidR="00DB705A">
        <w:rPr>
          <w:szCs w:val="28"/>
        </w:rPr>
        <w:br/>
      </w:r>
      <w:r w:rsidRPr="00903FB4">
        <w:rPr>
          <w:szCs w:val="28"/>
        </w:rPr>
        <w:t xml:space="preserve">ул. Краснофлотская, просп. Никольский, ул. Терехина, ул. Советская принять </w:t>
      </w:r>
      <w:r w:rsidR="00DB705A">
        <w:rPr>
          <w:szCs w:val="28"/>
        </w:rPr>
        <w:br/>
      </w:r>
      <w:r w:rsidRPr="00903FB4">
        <w:rPr>
          <w:szCs w:val="28"/>
        </w:rPr>
        <w:t xml:space="preserve">в соответствии со схемой, указанной в приложении № 1 к </w:t>
      </w:r>
      <w:r>
        <w:rPr>
          <w:szCs w:val="28"/>
        </w:rPr>
        <w:t xml:space="preserve">настоящему </w:t>
      </w:r>
      <w:r w:rsidRPr="00903FB4">
        <w:rPr>
          <w:szCs w:val="28"/>
        </w:rPr>
        <w:t xml:space="preserve">заданию. 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</w:t>
      </w:r>
      <w:r w:rsidR="0056190D">
        <w:rPr>
          <w:szCs w:val="28"/>
        </w:rPr>
        <w:t>да № 37</w:t>
      </w:r>
      <w:r w:rsidR="00010EA6">
        <w:rPr>
          <w:szCs w:val="28"/>
        </w:rPr>
        <w:t>-</w:t>
      </w:r>
      <w:r w:rsidRPr="00903FB4">
        <w:rPr>
          <w:szCs w:val="28"/>
        </w:rPr>
        <w:t xml:space="preserve">п (с изменениями), в границах которых разрабатывается проект внесения изменений в проект планировки района "Соломбала": 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многофункциональная общественно-деловая зона застройки;</w:t>
      </w:r>
    </w:p>
    <w:p w:rsidR="006800C7" w:rsidRPr="00903FB4" w:rsidRDefault="006C0684" w:rsidP="006800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C0684">
        <w:rPr>
          <w:szCs w:val="28"/>
        </w:rPr>
        <w:t>она застройки индивидуальными жилыми домами</w:t>
      </w:r>
      <w:r w:rsidR="003D2596">
        <w:rPr>
          <w:szCs w:val="28"/>
        </w:rPr>
        <w:t>.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</w:t>
      </w:r>
      <w:r w:rsidR="00AE6EF2">
        <w:rPr>
          <w:szCs w:val="28"/>
        </w:rPr>
        <w:t> </w:t>
      </w:r>
      <w:r w:rsidRPr="00903FB4">
        <w:rPr>
          <w:szCs w:val="28"/>
        </w:rPr>
        <w:t>29</w:t>
      </w:r>
      <w:r w:rsidR="00AE6EF2">
        <w:rPr>
          <w:szCs w:val="28"/>
        </w:rPr>
        <w:t> </w:t>
      </w:r>
      <w:r w:rsidRPr="00903FB4">
        <w:rPr>
          <w:szCs w:val="28"/>
        </w:rPr>
        <w:t xml:space="preserve">сентября 2020 года № 68-п (с изменениями), в границах которых разрабатывается проект внесения изменений в проект планировки района </w:t>
      </w:r>
      <w:r w:rsidR="002B655F">
        <w:rPr>
          <w:szCs w:val="28"/>
        </w:rPr>
        <w:t>"</w:t>
      </w:r>
      <w:r w:rsidRPr="00903FB4">
        <w:rPr>
          <w:szCs w:val="28"/>
        </w:rPr>
        <w:t>Соломбала</w:t>
      </w:r>
      <w:r w:rsidR="002B655F">
        <w:rPr>
          <w:szCs w:val="28"/>
        </w:rPr>
        <w:t>"</w:t>
      </w:r>
      <w:r w:rsidRPr="00903FB4">
        <w:rPr>
          <w:szCs w:val="28"/>
        </w:rPr>
        <w:t xml:space="preserve">: </w:t>
      </w:r>
    </w:p>
    <w:p w:rsidR="006800C7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многофункциональная общественно-деловая зона (кодовое обозначение – О1);</w:t>
      </w:r>
    </w:p>
    <w:p w:rsidR="006800C7" w:rsidRPr="00903FB4" w:rsidRDefault="00FC0CB2" w:rsidP="0042179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C0CB2">
        <w:rPr>
          <w:szCs w:val="28"/>
        </w:rPr>
        <w:t>она застройки индивидуальными жилыми домами (</w:t>
      </w:r>
      <w:r w:rsidRPr="00903FB4">
        <w:rPr>
          <w:szCs w:val="28"/>
        </w:rPr>
        <w:t xml:space="preserve">кодовое обозначение – </w:t>
      </w:r>
      <w:r w:rsidRPr="00FC0CB2">
        <w:rPr>
          <w:szCs w:val="28"/>
        </w:rPr>
        <w:t>Ж1)</w:t>
      </w:r>
      <w:r w:rsidR="006800C7" w:rsidRPr="00903FB4">
        <w:rPr>
          <w:szCs w:val="28"/>
        </w:rPr>
        <w:t>.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Категория земель – земли населенных пунктов.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Рельеф – спокойный. </w:t>
      </w:r>
    </w:p>
    <w:p w:rsidR="006800C7" w:rsidRPr="00903FB4" w:rsidRDefault="002B655F" w:rsidP="006800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э</w:t>
      </w:r>
      <w:r w:rsidR="006800C7" w:rsidRPr="00903FB4">
        <w:rPr>
          <w:szCs w:val="28"/>
        </w:rPr>
        <w:t>лемент</w:t>
      </w:r>
      <w:r>
        <w:rPr>
          <w:szCs w:val="28"/>
        </w:rPr>
        <w:t>а</w:t>
      </w:r>
      <w:r w:rsidR="006800C7" w:rsidRPr="00903FB4">
        <w:rPr>
          <w:szCs w:val="28"/>
        </w:rPr>
        <w:t xml:space="preserve"> планировочной структуры находится в границах следующих зон с особыми условиями использования территорий:</w:t>
      </w:r>
    </w:p>
    <w:p w:rsidR="00CD27A6" w:rsidRDefault="00CD27A6" w:rsidP="00CD27A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второй </w:t>
      </w:r>
      <w:r w:rsidRPr="00903FB4">
        <w:rPr>
          <w:szCs w:val="28"/>
        </w:rPr>
        <w:t>пояс санитарной охраны источника водоснабжения;</w:t>
      </w:r>
    </w:p>
    <w:p w:rsidR="00CD27A6" w:rsidRPr="00903FB4" w:rsidRDefault="00CD27A6" w:rsidP="00CD27A6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третий пояс санитарной охраны источника водоснабжения;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водоохранная зона;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прибрежная защитная полоса;</w:t>
      </w:r>
    </w:p>
    <w:p w:rsidR="00960F68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зона подтопления</w:t>
      </w:r>
      <w:r w:rsidR="00960F68">
        <w:rPr>
          <w:szCs w:val="28"/>
        </w:rPr>
        <w:t>;</w:t>
      </w:r>
    </w:p>
    <w:p w:rsidR="00960F68" w:rsidRDefault="00960F68" w:rsidP="006800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затопления;</w:t>
      </w:r>
    </w:p>
    <w:p w:rsidR="00960F68" w:rsidRDefault="00960F68" w:rsidP="006800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береговая полоса;</w:t>
      </w:r>
    </w:p>
    <w:p w:rsidR="00960F68" w:rsidRDefault="00960F68" w:rsidP="006800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CD27A6" w:rsidRDefault="00CD27A6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зона регулирования застройки и хозяйственной деятельности объектов культурного наследия 1 типа (ЗРЗ-1);</w:t>
      </w:r>
    </w:p>
    <w:p w:rsidR="006800C7" w:rsidRPr="00903FB4" w:rsidRDefault="00960F68" w:rsidP="006800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В археологического наблюдения</w:t>
      </w:r>
      <w:r w:rsidR="006800C7" w:rsidRPr="00903FB4">
        <w:rPr>
          <w:szCs w:val="28"/>
        </w:rPr>
        <w:t>.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Транспортная инфраструктура территории сформирована.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</w:t>
      </w:r>
      <w:r w:rsidRPr="00903FB4">
        <w:rPr>
          <w:color w:val="000000"/>
          <w:szCs w:val="28"/>
        </w:rPr>
        <w:lastRenderedPageBreak/>
        <w:t xml:space="preserve">постановлением министерства строительства и архитектуры Архангельской области от 2 апреля 2020 года № 37-п (с изменениями), </w:t>
      </w:r>
      <w:r w:rsidRPr="00903FB4">
        <w:rPr>
          <w:szCs w:val="28"/>
        </w:rPr>
        <w:t xml:space="preserve">транспортная связь </w:t>
      </w:r>
      <w:r w:rsidRPr="00010EA6">
        <w:rPr>
          <w:spacing w:val="-6"/>
          <w:szCs w:val="28"/>
        </w:rPr>
        <w:t xml:space="preserve">обеспечивается по </w:t>
      </w:r>
      <w:r w:rsidR="00CD27A6" w:rsidRPr="00010EA6">
        <w:rPr>
          <w:spacing w:val="-6"/>
          <w:szCs w:val="28"/>
        </w:rPr>
        <w:t>ул. Кемской, ул. Корпусной, ул. Лодочной, ул. Кузнечевской</w:t>
      </w:r>
      <w:r w:rsidRPr="00010EA6">
        <w:rPr>
          <w:spacing w:val="-6"/>
          <w:szCs w:val="28"/>
        </w:rPr>
        <w:t xml:space="preserve"> –</w:t>
      </w:r>
      <w:r w:rsidRPr="00903FB4">
        <w:rPr>
          <w:szCs w:val="28"/>
        </w:rPr>
        <w:t xml:space="preserve"> планируем</w:t>
      </w:r>
      <w:r w:rsidR="00CD27A6">
        <w:rPr>
          <w:szCs w:val="28"/>
        </w:rPr>
        <w:t xml:space="preserve">ым </w:t>
      </w:r>
      <w:r w:rsidRPr="00903FB4">
        <w:rPr>
          <w:szCs w:val="28"/>
        </w:rPr>
        <w:t>к размещению улиц</w:t>
      </w:r>
      <w:r w:rsidR="00CD27A6">
        <w:rPr>
          <w:szCs w:val="28"/>
        </w:rPr>
        <w:t>ам</w:t>
      </w:r>
      <w:r w:rsidRPr="00903FB4">
        <w:rPr>
          <w:szCs w:val="28"/>
        </w:rPr>
        <w:t xml:space="preserve"> и дорог</w:t>
      </w:r>
      <w:r w:rsidR="00CD27A6">
        <w:rPr>
          <w:szCs w:val="28"/>
        </w:rPr>
        <w:t>ам местного значения</w:t>
      </w:r>
      <w:r w:rsidRPr="00903FB4">
        <w:rPr>
          <w:szCs w:val="28"/>
        </w:rPr>
        <w:t xml:space="preserve">. 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В соответствии с </w:t>
      </w:r>
      <w:r>
        <w:rPr>
          <w:szCs w:val="28"/>
        </w:rPr>
        <w:t xml:space="preserve">разделом 2 </w:t>
      </w:r>
      <w:r w:rsidRPr="00903FB4">
        <w:rPr>
          <w:szCs w:val="28"/>
        </w:rPr>
        <w:t>положени</w:t>
      </w:r>
      <w:r>
        <w:rPr>
          <w:szCs w:val="28"/>
        </w:rPr>
        <w:t>я</w:t>
      </w:r>
      <w:r w:rsidRPr="00903FB4">
        <w:rPr>
          <w:szCs w:val="28"/>
        </w:rPr>
        <w:t xml:space="preserve">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для многофункциональной общественно-деловой зоны </w:t>
      </w:r>
      <w:r w:rsidRPr="00F45A58">
        <w:rPr>
          <w:szCs w:val="28"/>
        </w:rPr>
        <w:t>установлен 3,0;</w:t>
      </w:r>
      <w:r w:rsidRPr="00903FB4">
        <w:rPr>
          <w:szCs w:val="28"/>
        </w:rPr>
        <w:t xml:space="preserve"> для зоны </w:t>
      </w:r>
      <w:r w:rsidR="00CD27A6" w:rsidRPr="0091206C">
        <w:t>застройки индивидуальными жилыми домами</w:t>
      </w:r>
      <w:r w:rsidRPr="00903FB4">
        <w:rPr>
          <w:szCs w:val="28"/>
        </w:rPr>
        <w:t xml:space="preserve"> – </w:t>
      </w:r>
      <w:r w:rsidR="008A0B95">
        <w:rPr>
          <w:szCs w:val="28"/>
        </w:rPr>
        <w:t>0,4</w:t>
      </w:r>
      <w:r w:rsidRPr="00903FB4">
        <w:rPr>
          <w:szCs w:val="28"/>
        </w:rPr>
        <w:t>.</w:t>
      </w:r>
    </w:p>
    <w:p w:rsidR="006800C7" w:rsidRPr="00903FB4" w:rsidRDefault="006800C7" w:rsidP="006800C7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В соответствии со сводной картой планируемого размеще</w:t>
      </w:r>
      <w:r w:rsidR="00010EA6">
        <w:rPr>
          <w:szCs w:val="28"/>
        </w:rPr>
        <w:t xml:space="preserve">ния объектов местного значения </w:t>
      </w:r>
      <w:r w:rsidRPr="00903FB4">
        <w:rPr>
          <w:szCs w:val="28"/>
        </w:rPr>
        <w:t xml:space="preserve">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="00DB705A">
        <w:rPr>
          <w:szCs w:val="28"/>
        </w:rPr>
        <w:br/>
      </w:r>
      <w:r w:rsidRPr="00903FB4">
        <w:rPr>
          <w:szCs w:val="28"/>
        </w:rPr>
        <w:t>в границах рассматриваем</w:t>
      </w:r>
      <w:r w:rsidR="002B655F">
        <w:rPr>
          <w:szCs w:val="28"/>
        </w:rPr>
        <w:t>ой части</w:t>
      </w:r>
      <w:r w:rsidRPr="00903FB4">
        <w:rPr>
          <w:szCs w:val="28"/>
        </w:rPr>
        <w:t xml:space="preserve"> эле</w:t>
      </w:r>
      <w:r w:rsidR="0001458F">
        <w:rPr>
          <w:szCs w:val="28"/>
        </w:rPr>
        <w:t xml:space="preserve">мента планировочной структуры: </w:t>
      </w:r>
      <w:r w:rsidR="00DB705A">
        <w:rPr>
          <w:szCs w:val="28"/>
        </w:rPr>
        <w:br/>
      </w:r>
      <w:r w:rsidR="003D2596">
        <w:rPr>
          <w:szCs w:val="28"/>
        </w:rPr>
        <w:t>ул. Кемская, ул. Фрезерная,</w:t>
      </w:r>
      <w:r w:rsidR="00D6663E" w:rsidRPr="00AE6EF2">
        <w:rPr>
          <w:szCs w:val="28"/>
        </w:rPr>
        <w:t xml:space="preserve"> ул. Корпусная, ул. Лодочная, ул. Кузнечевская</w:t>
      </w:r>
      <w:r w:rsidRPr="00903FB4">
        <w:rPr>
          <w:szCs w:val="28"/>
        </w:rPr>
        <w:t>, планируе</w:t>
      </w:r>
      <w:r w:rsidR="007A0512">
        <w:rPr>
          <w:szCs w:val="28"/>
        </w:rPr>
        <w:t>тся</w:t>
      </w:r>
      <w:r w:rsidRPr="00903FB4">
        <w:rPr>
          <w:szCs w:val="28"/>
        </w:rPr>
        <w:t xml:space="preserve"> к размещению </w:t>
      </w:r>
      <w:r w:rsidR="007A0512">
        <w:rPr>
          <w:szCs w:val="28"/>
        </w:rPr>
        <w:t>газопровод распределительный высокого давления</w:t>
      </w:r>
      <w:r w:rsidRPr="00903FB4">
        <w:rPr>
          <w:szCs w:val="28"/>
        </w:rPr>
        <w:t>.</w:t>
      </w:r>
    </w:p>
    <w:p w:rsidR="006800C7" w:rsidRPr="00903FB4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6.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6800C7" w:rsidRPr="00903FB4" w:rsidRDefault="006800C7" w:rsidP="006800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Внесение изменений в проект планировки района "Соломбала"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</w:t>
      </w:r>
      <w:r w:rsidR="0001458F">
        <w:rPr>
          <w:szCs w:val="28"/>
        </w:rPr>
        <w:t xml:space="preserve">2 мая 2021 года </w:t>
      </w:r>
      <w:r w:rsidR="00DB705A">
        <w:rPr>
          <w:szCs w:val="28"/>
        </w:rPr>
        <w:br/>
      </w:r>
      <w:r w:rsidRPr="00903FB4">
        <w:rPr>
          <w:szCs w:val="28"/>
        </w:rPr>
        <w:t>№ 862.</w:t>
      </w:r>
    </w:p>
    <w:p w:rsidR="006800C7" w:rsidRPr="00903FB4" w:rsidRDefault="006800C7" w:rsidP="006800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в проект планировки района "</w:t>
      </w:r>
      <w:r w:rsidRPr="00903FB4">
        <w:rPr>
          <w:rFonts w:ascii="Times New Roman" w:hAnsi="Times New Roman" w:cs="Times New Roman"/>
          <w:sz w:val="28"/>
          <w:szCs w:val="27"/>
        </w:rPr>
        <w:t>Соломбала"</w:t>
      </w:r>
      <w:r w:rsidRPr="00903FB4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800C7" w:rsidRPr="00903FB4">
        <w:rPr>
          <w:rFonts w:ascii="Times New Roman" w:hAnsi="Times New Roman" w:cs="Times New Roman"/>
          <w:sz w:val="28"/>
          <w:szCs w:val="28"/>
        </w:rPr>
        <w:t>чертеж или чертежи планировки территории, на которых отображаются: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800C7" w:rsidRPr="00903FB4">
        <w:rPr>
          <w:rFonts w:ascii="Times New Roman" w:hAnsi="Times New Roman" w:cs="Times New Roman"/>
          <w:sz w:val="28"/>
          <w:szCs w:val="28"/>
        </w:rPr>
        <w:t>красные линии;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800C7" w:rsidRPr="00903FB4">
        <w:rPr>
          <w:rFonts w:ascii="Times New Roman" w:hAnsi="Times New Roman" w:cs="Times New Roman"/>
          <w:sz w:val="28"/>
          <w:szCs w:val="28"/>
        </w:rPr>
        <w:t>границы существующих и планируемых элементов планировочной структуры;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800C7" w:rsidRPr="00903FB4">
        <w:rPr>
          <w:rFonts w:ascii="Times New Roman" w:hAnsi="Times New Roman" w:cs="Times New Roman"/>
          <w:sz w:val="28"/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и обеспечения жизнедеятельности граждан объектов коммунальной, </w:t>
      </w:r>
      <w:r w:rsidR="006800C7" w:rsidRPr="00903FB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транспортной, социальной инфраструктур, в том числе объектов, включенных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B77FFD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для развития территории в границах</w:t>
      </w:r>
      <w:r w:rsidR="002B655F">
        <w:rPr>
          <w:rFonts w:ascii="Times New Roman" w:hAnsi="Times New Roman" w:cs="Times New Roman"/>
          <w:sz w:val="28"/>
          <w:szCs w:val="28"/>
        </w:rPr>
        <w:t xml:space="preserve"> 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структуры. </w:t>
      </w:r>
      <w:r w:rsidR="00B77FFD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по обеспечению сохранения применительно к территориальным зонам,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инфраструктур</w:t>
      </w:r>
      <w:r w:rsidR="000D1489">
        <w:rPr>
          <w:rFonts w:ascii="Times New Roman" w:hAnsi="Times New Roman" w:cs="Times New Roman"/>
          <w:sz w:val="28"/>
          <w:szCs w:val="28"/>
        </w:rPr>
        <w:t xml:space="preserve">ы территории (реконструкция и </w:t>
      </w:r>
      <w:r w:rsidRPr="00903FB4">
        <w:rPr>
          <w:rFonts w:ascii="Times New Roman" w:hAnsi="Times New Roman" w:cs="Times New Roman"/>
          <w:sz w:val="28"/>
          <w:szCs w:val="28"/>
        </w:rPr>
        <w:t xml:space="preserve">строительство участков внутриквартальных проездов, улиц,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 xml:space="preserve">а также по обеспечению сохранения существующих инженерных сетей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№ 2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</w:t>
      </w:r>
      <w:r w:rsidR="00B77FFD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lastRenderedPageBreak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B77FFD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800C7" w:rsidRPr="00903FB4">
        <w:rPr>
          <w:rFonts w:ascii="Times New Roman" w:hAnsi="Times New Roman" w:cs="Times New Roman"/>
          <w:sz w:val="28"/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3)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4)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6800C7" w:rsidRPr="00903FB4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800C7" w:rsidRPr="00903FB4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территории;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обоснование соответствия планируемых параметров, местоположения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в границах которой предусматривается осуществление деятельности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к водным объектам общего пользования и их береговым полосам;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6800C7" w:rsidRPr="00903FB4">
        <w:rPr>
          <w:rFonts w:ascii="Times New Roman" w:hAnsi="Times New Roman" w:cs="Times New Roman"/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 </w:t>
      </w:r>
      <w:r w:rsidR="006800C7" w:rsidRPr="00903FB4">
        <w:rPr>
          <w:rFonts w:ascii="Times New Roman" w:hAnsi="Times New Roman" w:cs="Times New Roman"/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6800C7" w:rsidRPr="00903FB4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6800C7" w:rsidRPr="00903FB4">
        <w:rPr>
          <w:rFonts w:ascii="Times New Roman" w:hAnsi="Times New Roman" w:cs="Times New Roman"/>
          <w:sz w:val="28"/>
          <w:szCs w:val="28"/>
        </w:rPr>
        <w:t>обоснование очередности планируемого развития территории;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схему вертикальной планировки территории, инженерной подготовки </w:t>
      </w:r>
      <w:r w:rsidR="00B77FFD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6800C7" w:rsidRPr="00903FB4" w:rsidRDefault="00905E0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800C7" w:rsidRPr="00903FB4">
        <w:rPr>
          <w:rFonts w:ascii="Times New Roman" w:hAnsi="Times New Roman" w:cs="Times New Roman"/>
          <w:sz w:val="28"/>
          <w:szCs w:val="28"/>
        </w:rPr>
        <w:t>границы города Архангельска;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б)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в проект планировки территории;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в)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г)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 xml:space="preserve">существующие и директивные (проектные) отметки поверхности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д)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е)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горизонтали, отображающие проектный рельеф в виде параллельных линий;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ж)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14)</w:t>
      </w:r>
      <w:r w:rsidR="00905E00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 xml:space="preserve"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от ресурсоснабжающих организаций.</w:t>
      </w:r>
    </w:p>
    <w:p w:rsidR="006800C7" w:rsidRPr="00903FB4" w:rsidRDefault="006800C7" w:rsidP="006800C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3FB4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903FB4">
        <w:rPr>
          <w:rFonts w:ascii="Times New Roman" w:hAnsi="Times New Roman" w:cs="Times New Roman"/>
          <w:sz w:val="28"/>
          <w:szCs w:val="28"/>
        </w:rPr>
        <w:t>проекта внесения изменений в проект планировки района "</w:t>
      </w:r>
      <w:r w:rsidRPr="00903FB4">
        <w:rPr>
          <w:rFonts w:ascii="Times New Roman CYR" w:hAnsi="Times New Roman CYR" w:cs="Times New Roman CYR"/>
          <w:sz w:val="28"/>
          <w:szCs w:val="28"/>
        </w:rPr>
        <w:t xml:space="preserve">Соломбала" может включаться проект организации дорожного движения, разрабатываемый в соответствии с требованиями Федерального закона </w:t>
      </w:r>
      <w:r w:rsidR="00DB705A">
        <w:rPr>
          <w:rFonts w:ascii="Times New Roman CYR" w:hAnsi="Times New Roman CYR" w:cs="Times New Roman CYR"/>
          <w:sz w:val="28"/>
          <w:szCs w:val="28"/>
        </w:rPr>
        <w:br/>
      </w:r>
      <w:r w:rsidRPr="00903FB4">
        <w:rPr>
          <w:rFonts w:ascii="Times New Roman CYR" w:hAnsi="Times New Roman CYR" w:cs="Times New Roman CYR"/>
          <w:sz w:val="28"/>
          <w:szCs w:val="28"/>
        </w:rPr>
        <w:t>от 29</w:t>
      </w:r>
      <w:r w:rsidR="00B77F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3FB4">
        <w:rPr>
          <w:rFonts w:ascii="Times New Roman CYR" w:hAnsi="Times New Roman CYR" w:cs="Times New Roman CYR"/>
          <w:sz w:val="28"/>
          <w:szCs w:val="28"/>
        </w:rPr>
        <w:t xml:space="preserve">декабря 2017 года № 443-ФЗ "Об организации дорожного движения </w:t>
      </w:r>
      <w:r w:rsidR="00DB705A">
        <w:rPr>
          <w:rFonts w:ascii="Times New Roman CYR" w:hAnsi="Times New Roman CYR" w:cs="Times New Roman CYR"/>
          <w:sz w:val="28"/>
          <w:szCs w:val="28"/>
        </w:rPr>
        <w:br/>
      </w:r>
      <w:r w:rsidRPr="00903FB4">
        <w:rPr>
          <w:rFonts w:ascii="Times New Roman CYR" w:hAnsi="Times New Roman CYR" w:cs="Times New Roman CYR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Федерации".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Проект внесения изменений в проект планировки района "</w:t>
      </w:r>
      <w:r w:rsidRPr="00903FB4">
        <w:rPr>
          <w:szCs w:val="27"/>
        </w:rPr>
        <w:t>Соломбала"</w:t>
      </w:r>
      <w:r w:rsidRPr="00903FB4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</w:t>
      </w:r>
      <w:r w:rsidR="00DB705A">
        <w:rPr>
          <w:szCs w:val="28"/>
        </w:rPr>
        <w:br/>
      </w:r>
      <w:r w:rsidRPr="00903FB4">
        <w:rPr>
          <w:szCs w:val="28"/>
        </w:rPr>
        <w:t>на бумажном носителе и в электронном виде в следующем объеме: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1) на бумажном носителе в одном экземпляре;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lastRenderedPageBreak/>
        <w:t>2) на электронном носителе (на компакт-диске) в одном экземпляре каждый нижеуказанный вид.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Электронная версия проекта внесения изменений в проект планировки района "Соломбала" должна содержать: </w:t>
      </w:r>
    </w:p>
    <w:p w:rsidR="006800C7" w:rsidRPr="00903FB4" w:rsidRDefault="006800C7" w:rsidP="006800C7">
      <w:pPr>
        <w:ind w:firstLine="709"/>
        <w:jc w:val="both"/>
        <w:rPr>
          <w:bCs/>
          <w:szCs w:val="28"/>
        </w:rPr>
      </w:pPr>
      <w:r w:rsidRPr="00903FB4">
        <w:rPr>
          <w:szCs w:val="28"/>
        </w:rPr>
        <w:t>1)</w:t>
      </w:r>
      <w:r w:rsidR="00905E00">
        <w:rPr>
          <w:szCs w:val="28"/>
        </w:rPr>
        <w:t> </w:t>
      </w:r>
      <w:r w:rsidRPr="00903FB4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903FB4">
        <w:rPr>
          <w:bCs/>
          <w:szCs w:val="28"/>
        </w:rPr>
        <w:t xml:space="preserve">в системе координат, используемой </w:t>
      </w:r>
      <w:r w:rsidR="00B77FFD">
        <w:rPr>
          <w:bCs/>
          <w:szCs w:val="28"/>
        </w:rPr>
        <w:br/>
      </w:r>
      <w:r w:rsidRPr="00903FB4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="00DB705A">
        <w:rPr>
          <w:bCs/>
          <w:szCs w:val="28"/>
        </w:rPr>
        <w:br/>
      </w:r>
      <w:r w:rsidRPr="00903FB4">
        <w:rPr>
          <w:bCs/>
          <w:szCs w:val="28"/>
        </w:rPr>
        <w:t>на компакт-диске);</w:t>
      </w:r>
    </w:p>
    <w:p w:rsidR="006800C7" w:rsidRPr="00903FB4" w:rsidRDefault="006800C7" w:rsidP="006800C7">
      <w:pPr>
        <w:ind w:firstLine="709"/>
        <w:jc w:val="both"/>
        <w:rPr>
          <w:bCs/>
          <w:szCs w:val="28"/>
        </w:rPr>
      </w:pPr>
      <w:r w:rsidRPr="00903FB4">
        <w:rPr>
          <w:bCs/>
          <w:szCs w:val="28"/>
        </w:rPr>
        <w:t>2)</w:t>
      </w:r>
      <w:r w:rsidR="00905E00">
        <w:rPr>
          <w:bCs/>
          <w:szCs w:val="28"/>
        </w:rPr>
        <w:t> </w:t>
      </w:r>
      <w:r w:rsidRPr="00903FB4">
        <w:rPr>
          <w:szCs w:val="28"/>
        </w:rPr>
        <w:t xml:space="preserve">графическую часть, выполненную в формате *.pdf </w:t>
      </w:r>
      <w:r w:rsidRPr="00903FB4">
        <w:rPr>
          <w:bCs/>
          <w:szCs w:val="28"/>
        </w:rPr>
        <w:t xml:space="preserve">(один экземпляр </w:t>
      </w:r>
      <w:r w:rsidR="00DB705A">
        <w:rPr>
          <w:bCs/>
          <w:szCs w:val="28"/>
        </w:rPr>
        <w:br/>
      </w:r>
      <w:r w:rsidRPr="00903FB4">
        <w:rPr>
          <w:bCs/>
          <w:szCs w:val="28"/>
        </w:rPr>
        <w:t>на компакт-диске);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3) текстовую часть, выполненную с использованием текстового редактора "Word" (*.doc / .docx)</w:t>
      </w:r>
      <w:r w:rsidRPr="00903FB4">
        <w:rPr>
          <w:bCs/>
          <w:szCs w:val="28"/>
        </w:rPr>
        <w:t xml:space="preserve"> (один экземпляр на компакт-диске)</w:t>
      </w:r>
      <w:r w:rsidRPr="00903FB4">
        <w:rPr>
          <w:szCs w:val="28"/>
        </w:rPr>
        <w:t>.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Требования к текстовой части: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применяется шрифт Times New Roman № 14 или 13;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текст документа печатается через 1 – 1,5 межстрочных интервала;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абзацный отступ в тексте документа составляет 1,25 см;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интервал между буквами в словах – обычный;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интервал между словами – один пробел;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наименования разделов и подразделов центрируются по ширине текста;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текст документа выравнивается по ширине листа (по границам левого </w:t>
      </w:r>
      <w:r w:rsidR="00B77FFD">
        <w:rPr>
          <w:szCs w:val="28"/>
        </w:rPr>
        <w:br/>
      </w:r>
      <w:r w:rsidRPr="00903FB4">
        <w:rPr>
          <w:szCs w:val="28"/>
        </w:rPr>
        <w:t>и правого полей документа);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Текстовая часть проекта внесения изменений в проект планировки района "Соломбала" на бумажном носителе должна быть предоставлена в виде пояснительной записки (сброшюрованной книги).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800C7" w:rsidRPr="00903FB4" w:rsidRDefault="00905E00" w:rsidP="006800C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800C7" w:rsidRPr="00903FB4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6800C7" w:rsidRPr="00903FB4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проект планировки района "Соломбала" учесть основные положения:</w:t>
      </w:r>
    </w:p>
    <w:p w:rsidR="006800C7" w:rsidRPr="00903FB4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6800C7" w:rsidRPr="00903FB4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Pr="00903FB4">
        <w:rPr>
          <w:rFonts w:ascii="Times New Roman" w:hAnsi="Times New Roman" w:cs="Times New Roman"/>
          <w:sz w:val="28"/>
          <w:szCs w:val="28"/>
        </w:rPr>
        <w:t>и архитектуры Архангельской области от 29 сентября 2020 года № 68-п (с</w:t>
      </w:r>
      <w:r w:rsidR="00942C8C">
        <w:rPr>
          <w:rFonts w:ascii="Times New Roman" w:hAnsi="Times New Roman" w:cs="Times New Roman"/>
          <w:sz w:val="28"/>
          <w:szCs w:val="28"/>
        </w:rPr>
        <w:t> </w:t>
      </w:r>
      <w:r w:rsidRPr="00903FB4">
        <w:rPr>
          <w:rFonts w:ascii="Times New Roman" w:hAnsi="Times New Roman" w:cs="Times New Roman"/>
          <w:sz w:val="28"/>
          <w:szCs w:val="28"/>
        </w:rPr>
        <w:t>изменениями);</w:t>
      </w:r>
    </w:p>
    <w:p w:rsidR="00DB705A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проекта планировки района Соломбала муниципального образования "Город Архангельск", утвержденного распоряжением мэра города Архангельска от 6 сентября 2013 года № 2544р (с изменениями).</w:t>
      </w:r>
    </w:p>
    <w:p w:rsidR="00DB705A" w:rsidRDefault="00DB705A" w:rsidP="00DB705A">
      <w:r>
        <w:br w:type="page"/>
      </w:r>
    </w:p>
    <w:p w:rsidR="006800C7" w:rsidRPr="00903FB4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lastRenderedPageBreak/>
        <w:t>Проектными решениями в материалах по обоснованию предусмотреть следующее:</w:t>
      </w:r>
    </w:p>
    <w:p w:rsidR="007A0512" w:rsidRDefault="00790337" w:rsidP="0012354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жилой заст</w:t>
      </w:r>
      <w:r w:rsidR="00B77FFD">
        <w:rPr>
          <w:rFonts w:ascii="Times New Roman" w:hAnsi="Times New Roman" w:cs="Times New Roman"/>
          <w:sz w:val="28"/>
          <w:szCs w:val="28"/>
        </w:rPr>
        <w:t>ройки с приусадебными участками</w:t>
      </w:r>
      <w:r>
        <w:rPr>
          <w:rFonts w:ascii="Times New Roman" w:hAnsi="Times New Roman" w:cs="Times New Roman"/>
          <w:sz w:val="28"/>
          <w:szCs w:val="28"/>
        </w:rPr>
        <w:t>/ зоны планируемого размещения объектов капитального строительства на перспективу в границах</w:t>
      </w:r>
      <w:r w:rsidRPr="00903FB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3FB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3FB4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FB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ами: </w:t>
      </w:r>
      <w:r w:rsidRPr="007A0512">
        <w:rPr>
          <w:rFonts w:ascii="Times New Roman" w:hAnsi="Times New Roman" w:cs="Times New Roman"/>
          <w:sz w:val="28"/>
          <w:szCs w:val="28"/>
        </w:rPr>
        <w:t>29:22:022834:11 и 29:22:022834:12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5FE">
        <w:rPr>
          <w:rFonts w:ascii="Times New Roman" w:hAnsi="Times New Roman" w:cs="Times New Roman"/>
          <w:sz w:val="28"/>
          <w:szCs w:val="28"/>
        </w:rPr>
        <w:t>29:22:022839:10, 29:22:022839:187</w:t>
      </w:r>
      <w:r w:rsidR="00421792">
        <w:rPr>
          <w:rFonts w:ascii="Times New Roman" w:hAnsi="Times New Roman" w:cs="Times New Roman"/>
          <w:sz w:val="28"/>
          <w:szCs w:val="28"/>
        </w:rPr>
        <w:t xml:space="preserve">, </w:t>
      </w:r>
      <w:r w:rsidR="00421792" w:rsidRPr="00C725FE">
        <w:rPr>
          <w:rFonts w:ascii="Times New Roman" w:hAnsi="Times New Roman" w:cs="Times New Roman"/>
          <w:sz w:val="28"/>
          <w:szCs w:val="28"/>
        </w:rPr>
        <w:t>29:22:022836:17,</w:t>
      </w:r>
      <w:r w:rsidR="00421792">
        <w:rPr>
          <w:rFonts w:ascii="Times New Roman" w:hAnsi="Times New Roman" w:cs="Times New Roman"/>
          <w:sz w:val="28"/>
          <w:szCs w:val="28"/>
        </w:rPr>
        <w:t xml:space="preserve"> а также в границах территории, на которой расположен индивидуальный жилой дом с адресом: </w:t>
      </w:r>
      <w:r w:rsidR="00421792" w:rsidRPr="00421792">
        <w:rPr>
          <w:rFonts w:ascii="Times New Roman" w:hAnsi="Times New Roman" w:cs="Times New Roman"/>
          <w:sz w:val="28"/>
          <w:szCs w:val="28"/>
        </w:rPr>
        <w:t>ул. Михайловой Т.П.</w:t>
      </w:r>
      <w:r w:rsidR="00421792">
        <w:rPr>
          <w:rFonts w:ascii="Times New Roman" w:hAnsi="Times New Roman" w:cs="Times New Roman"/>
          <w:sz w:val="28"/>
          <w:szCs w:val="28"/>
        </w:rPr>
        <w:t>, д.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5FE" w:rsidRDefault="00421792" w:rsidP="00C725FE">
      <w:pPr>
        <w:ind w:firstLine="709"/>
        <w:jc w:val="both"/>
        <w:rPr>
          <w:szCs w:val="28"/>
        </w:rPr>
      </w:pPr>
      <w:r w:rsidRPr="00903FB4">
        <w:rPr>
          <w:szCs w:val="28"/>
        </w:rPr>
        <w:t>размещение</w:t>
      </w:r>
      <w:r w:rsidR="00B77FFD">
        <w:rPr>
          <w:szCs w:val="28"/>
        </w:rPr>
        <w:t xml:space="preserve"> общественной застройки</w:t>
      </w:r>
      <w:r>
        <w:rPr>
          <w:szCs w:val="28"/>
        </w:rPr>
        <w:t xml:space="preserve">/ зоны планируемого размещения объектов капитального строительства на перспективу </w:t>
      </w:r>
      <w:r w:rsidR="00123541" w:rsidRPr="00903FB4">
        <w:rPr>
          <w:szCs w:val="28"/>
        </w:rPr>
        <w:t>на</w:t>
      </w:r>
      <w:r w:rsidR="00123541">
        <w:rPr>
          <w:szCs w:val="28"/>
        </w:rPr>
        <w:t xml:space="preserve"> территории</w:t>
      </w:r>
      <w:r>
        <w:rPr>
          <w:szCs w:val="28"/>
        </w:rPr>
        <w:t xml:space="preserve"> в границах </w:t>
      </w:r>
      <w:r w:rsidRPr="00903FB4">
        <w:rPr>
          <w:szCs w:val="28"/>
        </w:rPr>
        <w:t>многофункциональн</w:t>
      </w:r>
      <w:r>
        <w:rPr>
          <w:szCs w:val="28"/>
        </w:rPr>
        <w:t>ой</w:t>
      </w:r>
      <w:r w:rsidRPr="00903FB4">
        <w:rPr>
          <w:szCs w:val="28"/>
        </w:rPr>
        <w:t xml:space="preserve"> общественно-делов</w:t>
      </w:r>
      <w:r>
        <w:rPr>
          <w:szCs w:val="28"/>
        </w:rPr>
        <w:t>ой</w:t>
      </w:r>
      <w:r w:rsidRPr="00903FB4">
        <w:rPr>
          <w:szCs w:val="28"/>
        </w:rPr>
        <w:t xml:space="preserve"> зон</w:t>
      </w:r>
      <w:r>
        <w:rPr>
          <w:szCs w:val="28"/>
        </w:rPr>
        <w:t>ы</w:t>
      </w:r>
      <w:r w:rsidRPr="00903FB4">
        <w:rPr>
          <w:szCs w:val="28"/>
        </w:rPr>
        <w:t xml:space="preserve"> (кодовое обозначение – О1)</w:t>
      </w:r>
      <w:r w:rsidR="00123541">
        <w:rPr>
          <w:szCs w:val="28"/>
        </w:rPr>
        <w:t xml:space="preserve"> </w:t>
      </w:r>
      <w:r w:rsidR="00DB705A">
        <w:rPr>
          <w:szCs w:val="28"/>
        </w:rPr>
        <w:br/>
      </w:r>
      <w:r w:rsidR="00942C8C" w:rsidRPr="00903FB4">
        <w:rPr>
          <w:szCs w:val="28"/>
        </w:rPr>
        <w:t xml:space="preserve">в соответствии со схемой, указанной в приложении № 1 к </w:t>
      </w:r>
      <w:r w:rsidR="00942C8C">
        <w:rPr>
          <w:szCs w:val="28"/>
        </w:rPr>
        <w:t xml:space="preserve">настоящему </w:t>
      </w:r>
      <w:r w:rsidR="00942C8C" w:rsidRPr="00903FB4">
        <w:rPr>
          <w:szCs w:val="28"/>
        </w:rPr>
        <w:t>заданию</w:t>
      </w:r>
      <w:r w:rsidR="00D86A11">
        <w:rPr>
          <w:szCs w:val="28"/>
        </w:rPr>
        <w:t>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 xml:space="preserve">варианты планировочных и (или) объемно-пространственных решений застройки </w:t>
      </w:r>
      <w:r w:rsidRPr="00903FB4">
        <w:t xml:space="preserve">в границах части элемента планировочной структуры: </w:t>
      </w:r>
      <w:r w:rsidR="0051747B">
        <w:t xml:space="preserve">ул. Кемская, </w:t>
      </w:r>
      <w:r w:rsidR="00B77FFD">
        <w:br/>
      </w:r>
      <w:r w:rsidR="0051747B">
        <w:t>ул. Фрезерная,</w:t>
      </w:r>
      <w:r w:rsidR="0051747B" w:rsidRPr="00AE6EF2">
        <w:t xml:space="preserve"> ул. Корпусная, ул. Лодочная, ул. Кузнечевская площадью </w:t>
      </w:r>
      <w:r w:rsidR="00B77FFD">
        <w:br/>
      </w:r>
      <w:r w:rsidR="0051747B">
        <w:t>13,4702</w:t>
      </w:r>
      <w:r w:rsidR="0051747B" w:rsidRPr="00AE6EF2">
        <w:t xml:space="preserve"> га</w:t>
      </w:r>
      <w:r w:rsidRPr="00903FB4">
        <w:rPr>
          <w:bCs/>
        </w:rPr>
        <w:t>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 xml:space="preserve">элементы благоустройства следует размещать в соответствии </w:t>
      </w:r>
      <w:r w:rsidR="00B77FFD">
        <w:rPr>
          <w:bCs/>
        </w:rPr>
        <w:br/>
      </w:r>
      <w:r w:rsidRPr="00903FB4">
        <w:rPr>
          <w:bCs/>
        </w:rPr>
        <w:t xml:space="preserve">с требованиями, установленными Правилами благоустройства территории </w:t>
      </w:r>
      <w:r w:rsidR="0090568F">
        <w:rPr>
          <w:bCs/>
        </w:rPr>
        <w:t>городского округа</w:t>
      </w:r>
      <w:r w:rsidRPr="00903FB4">
        <w:rPr>
          <w:bCs/>
        </w:rPr>
        <w:t xml:space="preserve"> "Город Архангельск", СП 82.1333</w:t>
      </w:r>
      <w:r w:rsidR="0090568F">
        <w:rPr>
          <w:bCs/>
        </w:rPr>
        <w:t xml:space="preserve">0.2016 </w:t>
      </w:r>
      <w:r w:rsidRPr="00903FB4">
        <w:rPr>
          <w:bCs/>
        </w:rPr>
        <w:t>"Свод правил. Благоустройство территор</w:t>
      </w:r>
      <w:r w:rsidR="0090568F">
        <w:rPr>
          <w:bCs/>
        </w:rPr>
        <w:t xml:space="preserve">ий. Актуализированная редакция </w:t>
      </w:r>
      <w:r w:rsidRPr="00903FB4">
        <w:rPr>
          <w:bCs/>
        </w:rPr>
        <w:t>СНиП III-10-75", иными нормативными документами;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благоустройство территории в границах</w:t>
      </w:r>
      <w:r w:rsidR="002B655F">
        <w:rPr>
          <w:bCs/>
        </w:rPr>
        <w:t xml:space="preserve"> </w:t>
      </w:r>
      <w:r w:rsidR="002B655F" w:rsidRPr="002B655F">
        <w:t>части</w:t>
      </w:r>
      <w:r w:rsidRPr="00903FB4">
        <w:rPr>
          <w:bCs/>
        </w:rPr>
        <w:t xml:space="preserve"> элемента планировочной структуры: </w:t>
      </w:r>
      <w:r w:rsidR="003D2596">
        <w:t>ул. Кемская, ул. Фрезерная,</w:t>
      </w:r>
      <w:r w:rsidR="00D86A11" w:rsidRPr="00AE6EF2">
        <w:t xml:space="preserve"> ул. Корпусная, ул. Лодочная, </w:t>
      </w:r>
      <w:r w:rsidR="00DB705A">
        <w:br/>
      </w:r>
      <w:r w:rsidR="00D86A11" w:rsidRPr="00AE6EF2">
        <w:t xml:space="preserve">ул. Кузнечевская площадью </w:t>
      </w:r>
      <w:r w:rsidR="003D2596">
        <w:t>13,4702</w:t>
      </w:r>
      <w:r w:rsidR="00D86A11" w:rsidRPr="00AE6EF2">
        <w:t xml:space="preserve"> га</w:t>
      </w:r>
      <w:r w:rsidRPr="00903FB4">
        <w:rPr>
          <w:bCs/>
        </w:rPr>
        <w:t xml:space="preserve"> должно выполняться в соответствии </w:t>
      </w:r>
      <w:r w:rsidR="00DB705A">
        <w:rPr>
          <w:bCs/>
        </w:rPr>
        <w:br/>
      </w:r>
      <w:r w:rsidRPr="00903FB4">
        <w:rPr>
          <w:bCs/>
        </w:rPr>
        <w:t>с действующими норматив</w:t>
      </w:r>
      <w:r w:rsidR="00D86A11">
        <w:rPr>
          <w:bCs/>
        </w:rPr>
        <w:t>ными документами;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="00DB705A">
        <w:rPr>
          <w:bCs/>
        </w:rPr>
        <w:br/>
      </w:r>
      <w:r w:rsidRPr="00903FB4">
        <w:rPr>
          <w:bCs/>
        </w:rPr>
        <w:t>и сооружений для маломобильных групп населения. Актуализированная редакция СНиП 35-01-2001";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/>
          <w:bCs/>
          <w:color w:val="FF0000"/>
        </w:rPr>
      </w:pPr>
      <w:r w:rsidRPr="00903FB4">
        <w:rPr>
          <w:bCs/>
        </w:rPr>
        <w:t xml:space="preserve">парковочные места должны быть организованы в соответствии </w:t>
      </w:r>
      <w:r w:rsidR="00DB705A">
        <w:rPr>
          <w:bCs/>
        </w:rPr>
        <w:br/>
      </w:r>
      <w:r w:rsidRPr="00903FB4">
        <w:rPr>
          <w:bCs/>
        </w:rPr>
        <w:t xml:space="preserve">с действующими сводами правил и региональными нормативами градостроительного проектирования; 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 xml:space="preserve">размещение площадок общего пользования различного назначения </w:t>
      </w:r>
      <w:r w:rsidR="00DB705A">
        <w:rPr>
          <w:bCs/>
        </w:rPr>
        <w:br/>
      </w:r>
      <w:r w:rsidRPr="00903FB4">
        <w:rPr>
          <w:bCs/>
        </w:rPr>
        <w:t>с учетом демографического состава населения, типа застройки, природно-климатических и других местных условий необ</w:t>
      </w:r>
      <w:r w:rsidR="00942C8C">
        <w:rPr>
          <w:bCs/>
        </w:rPr>
        <w:t>ходимо предусмотреть согласно пункту</w:t>
      </w:r>
      <w:r w:rsidRPr="00903FB4">
        <w:rPr>
          <w:bCs/>
        </w:rPr>
        <w:t xml:space="preserve"> 7.5 СП 42.13330.2016. Свод правил. Градостроительство. Планировка </w:t>
      </w:r>
      <w:r w:rsidR="00DB705A">
        <w:rPr>
          <w:bCs/>
        </w:rPr>
        <w:br/>
      </w:r>
      <w:r w:rsidRPr="00903FB4">
        <w:rPr>
          <w:bCs/>
        </w:rPr>
        <w:t xml:space="preserve">и застройка городских и сельских поселений. Актуализированная редакция </w:t>
      </w:r>
      <w:r w:rsidRPr="00903FB4">
        <w:rPr>
          <w:bCs/>
        </w:rPr>
        <w:lastRenderedPageBreak/>
        <w:t xml:space="preserve">СНиП 2.07.01-89* (утвержден </w:t>
      </w:r>
      <w:r w:rsidR="00B77FFD">
        <w:rPr>
          <w:bCs/>
        </w:rPr>
        <w:t>п</w:t>
      </w:r>
      <w:r w:rsidRPr="00903FB4">
        <w:rPr>
          <w:bCs/>
        </w:rPr>
        <w:t>риказом</w:t>
      </w:r>
      <w:r w:rsidR="0090568F">
        <w:rPr>
          <w:bCs/>
        </w:rPr>
        <w:t xml:space="preserve"> Минстроя России от 30 декабря </w:t>
      </w:r>
      <w:r w:rsidR="00DB705A">
        <w:rPr>
          <w:bCs/>
        </w:rPr>
        <w:br/>
      </w:r>
      <w:r w:rsidRPr="00903FB4">
        <w:rPr>
          <w:bCs/>
        </w:rPr>
        <w:t>2016 года № 1034/пр) (далее</w:t>
      </w:r>
      <w:r w:rsidR="00D86A11">
        <w:rPr>
          <w:bCs/>
        </w:rPr>
        <w:t> </w:t>
      </w:r>
      <w:r w:rsidRPr="00903FB4">
        <w:rPr>
          <w:bCs/>
        </w:rPr>
        <w:t>–</w:t>
      </w:r>
      <w:r w:rsidR="00D86A11">
        <w:rPr>
          <w:bCs/>
        </w:rPr>
        <w:t> </w:t>
      </w:r>
      <w:r w:rsidRPr="00903FB4">
        <w:rPr>
          <w:bCs/>
        </w:rPr>
        <w:t>СП Градостроительство);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размещение площадок необходимо предусматривать на расстоянии от окон жилых и общественных зданий не менее чем: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для игр детей дошкольного и младшего школьного возраста – 12 м;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для отдыха взрослого населения – 10 м;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 xml:space="preserve">для занятий физкультурой (в зависимости от шумовых характеристик) – </w:t>
      </w:r>
      <w:r w:rsidRPr="00903FB4">
        <w:rPr>
          <w:bCs/>
        </w:rPr>
        <w:br/>
        <w:t xml:space="preserve">10 </w:t>
      </w:r>
      <w:r w:rsidR="00E3530D">
        <w:rPr>
          <w:bCs/>
        </w:rPr>
        <w:t>–</w:t>
      </w:r>
      <w:r w:rsidRPr="00903FB4">
        <w:rPr>
          <w:bCs/>
        </w:rPr>
        <w:t xml:space="preserve"> 40 м;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для хозяйственных целей – 20 м;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для выгула собак – 40 м;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для стоянки автомобилей – по подпункту 11.34 СП Градостроительство;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водоснабжение планируемой территории предусмотреть централизованное;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теплоснабжение планируемой застройки предусмотреть централизованное;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>электроснабжение планируемой территории предусмотреть централизованное.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 xml:space="preserve">Решения проекта внесения изменений в проект планировки </w:t>
      </w:r>
      <w:r w:rsidRPr="00903FB4">
        <w:t>района "Соломбала"</w:t>
      </w:r>
      <w:r w:rsidRPr="00903FB4">
        <w:rPr>
          <w:bCs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</w:t>
      </w:r>
      <w:r w:rsidR="0090568F">
        <w:rPr>
          <w:bCs/>
        </w:rPr>
        <w:t xml:space="preserve">ий для жилищного строительства </w:t>
      </w:r>
      <w:r w:rsidR="00DB705A">
        <w:rPr>
          <w:bCs/>
        </w:rPr>
        <w:br/>
      </w:r>
      <w:r w:rsidRPr="00903FB4">
        <w:rPr>
          <w:bCs/>
        </w:rPr>
        <w:t>и проживания граждан на указанной территории развития населенного пункта.</w:t>
      </w:r>
    </w:p>
    <w:p w:rsidR="006800C7" w:rsidRPr="00903FB4" w:rsidRDefault="006800C7" w:rsidP="006800C7">
      <w:pPr>
        <w:pStyle w:val="21"/>
        <w:tabs>
          <w:tab w:val="left" w:pos="993"/>
        </w:tabs>
        <w:rPr>
          <w:bCs/>
        </w:rPr>
      </w:pPr>
      <w:r w:rsidRPr="00903FB4">
        <w:rPr>
          <w:bCs/>
        </w:rPr>
        <w:t xml:space="preserve">Проектные решения проекта внесения изменений в </w:t>
      </w:r>
      <w:r w:rsidRPr="00903FB4">
        <w:t xml:space="preserve">проект планировки района "Соломбала" </w:t>
      </w:r>
      <w:r w:rsidRPr="00903FB4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 w:rsidR="00E3530D">
        <w:rPr>
          <w:bCs/>
        </w:rPr>
        <w:br/>
      </w:r>
      <w:r w:rsidRPr="00903FB4">
        <w:rPr>
          <w:bCs/>
        </w:rPr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6800C7" w:rsidRPr="00F45A58" w:rsidRDefault="006800C7" w:rsidP="006800C7">
      <w:pPr>
        <w:pStyle w:val="21"/>
        <w:tabs>
          <w:tab w:val="left" w:pos="993"/>
        </w:tabs>
      </w:pPr>
      <w:r w:rsidRPr="00903FB4">
        <w:t xml:space="preserve">Проект внесения изменений в проект планировки района "Соломбала" </w:t>
      </w:r>
      <w:r w:rsidRPr="00903FB4">
        <w:rPr>
          <w:spacing w:val="-4"/>
        </w:rPr>
        <w:t xml:space="preserve">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="00DB705A">
        <w:rPr>
          <w:spacing w:val="-4"/>
        </w:rPr>
        <w:br/>
      </w:r>
      <w:r w:rsidRPr="00F45A58">
        <w:rPr>
          <w:spacing w:val="-4"/>
        </w:rPr>
        <w:t>в соответствии с федеральными законами</w:t>
      </w:r>
      <w:r w:rsidRPr="00F45A58">
        <w:t>.</w:t>
      </w:r>
    </w:p>
    <w:p w:rsidR="006800C7" w:rsidRPr="001920F9" w:rsidRDefault="006800C7" w:rsidP="006800C7">
      <w:pPr>
        <w:ind w:firstLine="709"/>
        <w:jc w:val="both"/>
        <w:rPr>
          <w:color w:val="FF0000"/>
          <w:szCs w:val="28"/>
        </w:rPr>
      </w:pPr>
      <w:r w:rsidRPr="00F45A58">
        <w:rPr>
          <w:szCs w:val="28"/>
        </w:rPr>
        <w:t xml:space="preserve">В случае необходимости получения разрешения на отклонение </w:t>
      </w:r>
      <w:r w:rsidR="00DB705A">
        <w:rPr>
          <w:szCs w:val="28"/>
        </w:rPr>
        <w:br/>
      </w:r>
      <w:r w:rsidRPr="00F45A58">
        <w:rPr>
          <w:szCs w:val="28"/>
        </w:rPr>
        <w:t>от предельных параметров разрешенного строительства,</w:t>
      </w:r>
      <w:r w:rsidRPr="00F45A58">
        <w:rPr>
          <w:bCs/>
          <w:szCs w:val="28"/>
        </w:rPr>
        <w:t xml:space="preserve"> реконструкции объектов капитального строительства</w:t>
      </w:r>
      <w:r w:rsidRPr="00F45A58">
        <w:rPr>
          <w:szCs w:val="28"/>
        </w:rPr>
        <w:t xml:space="preserve"> и/или получения </w:t>
      </w:r>
      <w:r w:rsidRPr="00F45A58">
        <w:rPr>
          <w:bCs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F45A58">
        <w:rPr>
          <w:szCs w:val="28"/>
        </w:rPr>
        <w:t xml:space="preserve"> до</w:t>
      </w:r>
      <w:r w:rsidRPr="00F45A58">
        <w:rPr>
          <w:rFonts w:eastAsia="Calibri"/>
          <w:szCs w:val="28"/>
          <w:lang w:eastAsia="en-US"/>
        </w:rPr>
        <w:t xml:space="preserve"> утверждения документации по планировке территории</w:t>
      </w:r>
      <w:r w:rsidRPr="00F45A58">
        <w:rPr>
          <w:szCs w:val="28"/>
        </w:rPr>
        <w:t xml:space="preserve"> необходимо провести процедуры, предусмотренные статьями 39 и 40 Градостроительного кодекса Российской Федерации.</w:t>
      </w:r>
      <w:r w:rsidRPr="001920F9">
        <w:rPr>
          <w:szCs w:val="28"/>
        </w:rPr>
        <w:t xml:space="preserve"> </w:t>
      </w:r>
    </w:p>
    <w:p w:rsidR="006800C7" w:rsidRPr="00903FB4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внесения изменений</w:t>
      </w:r>
      <w:r w:rsidR="00E3530D">
        <w:rPr>
          <w:rFonts w:ascii="Times New Roman" w:hAnsi="Times New Roman" w:cs="Times New Roman"/>
          <w:sz w:val="28"/>
          <w:szCs w:val="28"/>
        </w:rPr>
        <w:t xml:space="preserve"> в проект планировки территории</w:t>
      </w:r>
    </w:p>
    <w:p w:rsidR="006800C7" w:rsidRPr="00903FB4" w:rsidRDefault="006800C7" w:rsidP="006800C7">
      <w:pPr>
        <w:ind w:firstLine="709"/>
        <w:jc w:val="both"/>
        <w:rPr>
          <w:szCs w:val="28"/>
        </w:rPr>
      </w:pPr>
      <w:r w:rsidRPr="00903FB4">
        <w:rPr>
          <w:szCs w:val="28"/>
        </w:rPr>
        <w:lastRenderedPageBreak/>
        <w:t>Необходимые исходные данные запрашиваются разработчиком самостоятельно, в том числе:</w:t>
      </w:r>
    </w:p>
    <w:p w:rsidR="006800C7" w:rsidRPr="00903FB4" w:rsidRDefault="00905E00" w:rsidP="006800C7">
      <w:pPr>
        <w:ind w:firstLine="709"/>
        <w:jc w:val="both"/>
        <w:rPr>
          <w:szCs w:val="28"/>
        </w:rPr>
      </w:pPr>
      <w:r>
        <w:rPr>
          <w:szCs w:val="28"/>
        </w:rPr>
        <w:t>а) </w:t>
      </w:r>
      <w:r w:rsidR="006800C7" w:rsidRPr="00903FB4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6800C7" w:rsidRPr="00903FB4" w:rsidRDefault="00905E00" w:rsidP="006800C7">
      <w:pPr>
        <w:ind w:firstLine="709"/>
        <w:jc w:val="both"/>
        <w:rPr>
          <w:szCs w:val="28"/>
        </w:rPr>
      </w:pPr>
      <w:r>
        <w:rPr>
          <w:szCs w:val="28"/>
        </w:rPr>
        <w:t>б) </w:t>
      </w:r>
      <w:r w:rsidR="006800C7" w:rsidRPr="00903FB4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6800C7" w:rsidRPr="00903FB4" w:rsidRDefault="00905E00" w:rsidP="006800C7">
      <w:pPr>
        <w:ind w:firstLine="709"/>
        <w:jc w:val="both"/>
        <w:rPr>
          <w:szCs w:val="28"/>
        </w:rPr>
      </w:pPr>
      <w:r>
        <w:rPr>
          <w:szCs w:val="28"/>
        </w:rPr>
        <w:t>в) </w:t>
      </w:r>
      <w:r w:rsidR="006800C7" w:rsidRPr="00903FB4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6800C7" w:rsidRPr="00903FB4" w:rsidRDefault="00905E00" w:rsidP="006800C7">
      <w:pPr>
        <w:ind w:firstLine="709"/>
        <w:jc w:val="both"/>
        <w:rPr>
          <w:szCs w:val="28"/>
        </w:rPr>
      </w:pPr>
      <w:r>
        <w:rPr>
          <w:szCs w:val="28"/>
        </w:rPr>
        <w:t>г) </w:t>
      </w:r>
      <w:r w:rsidR="006800C7" w:rsidRPr="00903FB4">
        <w:rPr>
          <w:szCs w:val="28"/>
        </w:rPr>
        <w:t xml:space="preserve">сведения о характеристиках объектов недвижимости, расположенных </w:t>
      </w:r>
      <w:r w:rsidR="00DB705A">
        <w:rPr>
          <w:szCs w:val="28"/>
        </w:rPr>
        <w:br/>
      </w:r>
      <w:r w:rsidR="006800C7" w:rsidRPr="00903FB4">
        <w:rPr>
          <w:szCs w:val="28"/>
        </w:rPr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№ 2 к </w:t>
      </w:r>
      <w:r w:rsidR="00E3530D">
        <w:rPr>
          <w:szCs w:val="28"/>
        </w:rPr>
        <w:t xml:space="preserve">настоящему </w:t>
      </w:r>
      <w:r w:rsidR="006800C7" w:rsidRPr="00903FB4">
        <w:rPr>
          <w:szCs w:val="28"/>
        </w:rPr>
        <w:t xml:space="preserve">заданию; </w:t>
      </w:r>
    </w:p>
    <w:p w:rsidR="006800C7" w:rsidRPr="00903FB4" w:rsidRDefault="00905E00" w:rsidP="006800C7">
      <w:pPr>
        <w:ind w:firstLine="709"/>
        <w:jc w:val="both"/>
        <w:rPr>
          <w:szCs w:val="28"/>
        </w:rPr>
      </w:pPr>
      <w:r>
        <w:rPr>
          <w:szCs w:val="28"/>
        </w:rPr>
        <w:t>д) </w:t>
      </w:r>
      <w:r w:rsidR="006800C7" w:rsidRPr="00903FB4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E3530D">
        <w:rPr>
          <w:szCs w:val="28"/>
        </w:rPr>
        <w:br/>
      </w:r>
      <w:r w:rsidR="006800C7" w:rsidRPr="00903FB4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800C7" w:rsidRPr="00903FB4" w:rsidRDefault="00905E00" w:rsidP="006800C7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="006800C7" w:rsidRPr="00903FB4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</w:t>
      </w:r>
      <w:r w:rsidR="00E3530D">
        <w:rPr>
          <w:szCs w:val="28"/>
        </w:rPr>
        <w:t xml:space="preserve"> в проект планировки территории</w:t>
      </w:r>
    </w:p>
    <w:p w:rsidR="006800C7" w:rsidRPr="00903FB4" w:rsidRDefault="006800C7" w:rsidP="006800C7">
      <w:pPr>
        <w:pStyle w:val="21"/>
      </w:pPr>
      <w:r w:rsidRPr="00903FB4">
        <w:t>Проект внесения изменений в проект планировки района "Соломбала" должен быть согласован разработчиком с:</w:t>
      </w:r>
    </w:p>
    <w:p w:rsidR="006800C7" w:rsidRPr="00903FB4" w:rsidRDefault="006800C7" w:rsidP="006800C7">
      <w:pPr>
        <w:pStyle w:val="21"/>
        <w:tabs>
          <w:tab w:val="left" w:pos="993"/>
        </w:tabs>
      </w:pPr>
      <w:r w:rsidRPr="00903FB4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6800C7" w:rsidRPr="00903FB4" w:rsidRDefault="006800C7" w:rsidP="006800C7">
      <w:pPr>
        <w:pStyle w:val="21"/>
        <w:tabs>
          <w:tab w:val="left" w:pos="993"/>
        </w:tabs>
      </w:pPr>
      <w:r w:rsidRPr="00903FB4">
        <w:t>администрацией Соломбальского территориального округа;</w:t>
      </w:r>
    </w:p>
    <w:p w:rsidR="006800C7" w:rsidRPr="00903FB4" w:rsidRDefault="006800C7" w:rsidP="006800C7">
      <w:pPr>
        <w:pStyle w:val="21"/>
        <w:tabs>
          <w:tab w:val="left" w:pos="993"/>
        </w:tabs>
      </w:pPr>
      <w:r w:rsidRPr="00903FB4"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903FB4">
        <w:rPr>
          <w:rFonts w:ascii="Times New Roman CYR" w:hAnsi="Times New Roman CYR" w:cs="Times New Roman CYR"/>
        </w:rPr>
        <w:t xml:space="preserve"> состав проекта внесения изменений в проект планировки включается проект организации дорожного движения)</w:t>
      </w:r>
      <w:r w:rsidRPr="00903FB4">
        <w:t>.</w:t>
      </w:r>
    </w:p>
    <w:p w:rsidR="006800C7" w:rsidRPr="00903FB4" w:rsidRDefault="006800C7" w:rsidP="006800C7">
      <w:pPr>
        <w:pStyle w:val="21"/>
      </w:pPr>
      <w:r w:rsidRPr="00903FB4">
        <w:t>Согласование проекта внесения изменений в проект планировки района "Соломбала" осуществляется применительно к изменяемой части.</w:t>
      </w:r>
    </w:p>
    <w:p w:rsidR="006800C7" w:rsidRPr="00903FB4" w:rsidRDefault="006800C7" w:rsidP="006800C7">
      <w:pPr>
        <w:pStyle w:val="21"/>
      </w:pPr>
      <w:r w:rsidRPr="00903FB4">
        <w:t>По итогам полученных согласований представить проект внесения изменений в проект планировки района "Соломбала" в департамент градостроительства Администрации городского округа "Город Архангельск".</w:t>
      </w:r>
    </w:p>
    <w:p w:rsidR="006800C7" w:rsidRPr="00903FB4" w:rsidRDefault="006800C7" w:rsidP="006800C7">
      <w:pPr>
        <w:pStyle w:val="21"/>
      </w:pPr>
      <w:r w:rsidRPr="00903FB4">
        <w:t xml:space="preserve">Утверждение проекта внесения изменений в планировки района "Соломбала" осуществляется в соответствии с Градостроительным кодексом Российской Федерации, Порядком внесения изменений в документацию </w:t>
      </w:r>
      <w:r w:rsidR="00DB705A">
        <w:br/>
      </w:r>
      <w:r w:rsidRPr="00903FB4">
        <w:t>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12 мая 2021 года № 862.</w:t>
      </w:r>
    </w:p>
    <w:p w:rsidR="006800C7" w:rsidRPr="00903FB4" w:rsidRDefault="00905E00" w:rsidP="006800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10. </w:t>
      </w:r>
      <w:r w:rsidR="006800C7" w:rsidRPr="00903FB4">
        <w:rPr>
          <w:szCs w:val="28"/>
        </w:rPr>
        <w:t>Требования к проекту внесения изменений в проект планировки территории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Проект внесения изменений в проект планировки района Соломбала выполнить в соответствии с требованиями законодательства, установленными </w:t>
      </w:r>
      <w:r w:rsidRPr="00903FB4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903FB4">
        <w:rPr>
          <w:szCs w:val="28"/>
        </w:rPr>
        <w:t xml:space="preserve"> настоящим заданием.</w:t>
      </w:r>
    </w:p>
    <w:p w:rsidR="006800C7" w:rsidRPr="00903FB4" w:rsidRDefault="006800C7" w:rsidP="006800C7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FB4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Градостроительный кодекс Российской Федерации;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Земельный кодекс Российской Федерации;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Жилищный кодекс Российской Федерации;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Водный кодекс Российской Федерации;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bCs/>
          <w:szCs w:val="28"/>
        </w:rPr>
        <w:t>Градостроительный кодекс Архангельской области;</w:t>
      </w:r>
      <w:r w:rsidRPr="00903FB4">
        <w:rPr>
          <w:szCs w:val="28"/>
        </w:rPr>
        <w:t xml:space="preserve"> 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Федеральный закон от 10 января 2002 года № 7-ФЗ "Об охране окружающей среды";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DB705A">
        <w:rPr>
          <w:szCs w:val="28"/>
        </w:rPr>
        <w:br/>
      </w:r>
      <w:r w:rsidRPr="00903FB4">
        <w:rPr>
          <w:szCs w:val="28"/>
        </w:rPr>
        <w:t>в отдельные законодательные акты Российской Федерации";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Постановление Правительства Архангельской области от 18 ноября </w:t>
      </w:r>
      <w:r w:rsidR="00E3530D">
        <w:rPr>
          <w:szCs w:val="28"/>
        </w:rPr>
        <w:br/>
      </w:r>
      <w:r w:rsidRPr="00903FB4">
        <w:rPr>
          <w:szCs w:val="28"/>
        </w:rPr>
        <w:t>2014</w:t>
      </w:r>
      <w:r w:rsidR="00E3530D">
        <w:rPr>
          <w:szCs w:val="28"/>
        </w:rPr>
        <w:t xml:space="preserve"> </w:t>
      </w:r>
      <w:r w:rsidRPr="00903FB4">
        <w:rPr>
          <w:szCs w:val="28"/>
        </w:rPr>
        <w:t>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</w:t>
      </w:r>
      <w:r w:rsidR="00A509E4">
        <w:rPr>
          <w:szCs w:val="28"/>
        </w:rPr>
        <w:t> </w:t>
      </w:r>
      <w:r w:rsidRPr="00903FB4">
        <w:rPr>
          <w:szCs w:val="28"/>
        </w:rPr>
        <w:t>Ломоносовском, Октябрьском и Соломбальском территориальных округах)";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приказ Министерства строительства и жилищно-коммунального хозяйства </w:t>
      </w:r>
      <w:r w:rsidR="00E3530D" w:rsidRPr="00903FB4">
        <w:rPr>
          <w:szCs w:val="28"/>
        </w:rPr>
        <w:t>Российской Федерации</w:t>
      </w:r>
      <w:r w:rsidRPr="00903FB4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E3530D">
        <w:rPr>
          <w:szCs w:val="28"/>
        </w:rPr>
        <w:br/>
      </w:r>
      <w:r w:rsidRPr="00903FB4">
        <w:rPr>
          <w:szCs w:val="28"/>
        </w:rPr>
        <w:t>по планировке территории";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13A9">
        <w:rPr>
          <w:spacing w:val="-4"/>
          <w:szCs w:val="28"/>
        </w:rPr>
        <w:t>постановление Правительства Российской Федерации от 31 марта 2017 года</w:t>
      </w:r>
      <w:r w:rsidRPr="00903FB4">
        <w:rPr>
          <w:szCs w:val="28"/>
        </w:rPr>
        <w:t xml:space="preserve"> №</w:t>
      </w:r>
      <w:r w:rsidR="00232C1D">
        <w:rPr>
          <w:szCs w:val="28"/>
        </w:rPr>
        <w:t> </w:t>
      </w:r>
      <w:r w:rsidRPr="00903FB4">
        <w:rPr>
          <w:szCs w:val="28"/>
        </w:rPr>
        <w:t>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6800C7" w:rsidRPr="00903FB4" w:rsidRDefault="006800C7" w:rsidP="006800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800C7" w:rsidRPr="00903FB4" w:rsidRDefault="006800C7" w:rsidP="006800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lastRenderedPageBreak/>
        <w:t xml:space="preserve">СП 42.13330.2016. Свод правил. Градостроительство. Планировка </w:t>
      </w:r>
      <w:r w:rsidR="00DB705A">
        <w:rPr>
          <w:szCs w:val="28"/>
        </w:rPr>
        <w:br/>
      </w:r>
      <w:r w:rsidRPr="00903FB4">
        <w:rPr>
          <w:szCs w:val="28"/>
        </w:rPr>
        <w:t>и застройка городских и сельских поселений. Актуализированная редакция СНиП</w:t>
      </w:r>
      <w:r w:rsidR="00A509E4">
        <w:rPr>
          <w:szCs w:val="28"/>
        </w:rPr>
        <w:t> </w:t>
      </w:r>
      <w:r w:rsidRPr="00903FB4">
        <w:rPr>
          <w:szCs w:val="28"/>
        </w:rPr>
        <w:t>2.07.01-89*;</w:t>
      </w:r>
    </w:p>
    <w:p w:rsidR="006800C7" w:rsidRPr="00903FB4" w:rsidRDefault="006800C7" w:rsidP="006800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6800C7" w:rsidRPr="00903FB4" w:rsidRDefault="006800C7" w:rsidP="006800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6800C7" w:rsidRPr="00903FB4" w:rsidRDefault="006800C7" w:rsidP="006800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B4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6800C7" w:rsidRPr="00903FB4" w:rsidRDefault="006800C7" w:rsidP="006800C7">
      <w:pPr>
        <w:ind w:firstLine="709"/>
        <w:jc w:val="both"/>
        <w:rPr>
          <w:szCs w:val="28"/>
        </w:rPr>
      </w:pPr>
      <w:r w:rsidRPr="00903FB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6800C7" w:rsidRPr="00903FB4" w:rsidRDefault="006800C7" w:rsidP="006800C7">
      <w:pPr>
        <w:ind w:firstLine="709"/>
        <w:jc w:val="both"/>
        <w:rPr>
          <w:szCs w:val="28"/>
        </w:rPr>
      </w:pPr>
      <w:r w:rsidRPr="00903FB4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DB705A">
        <w:rPr>
          <w:szCs w:val="28"/>
        </w:rPr>
        <w:br/>
      </w:r>
      <w:r w:rsidRPr="00903FB4">
        <w:rPr>
          <w:szCs w:val="28"/>
        </w:rPr>
        <w:t>и архитектуры Архангельской области от 29 сентября 2020 года № 68-п (с</w:t>
      </w:r>
      <w:r w:rsidR="00232C1D">
        <w:rPr>
          <w:szCs w:val="28"/>
        </w:rPr>
        <w:t> </w:t>
      </w:r>
      <w:r w:rsidRPr="00903FB4">
        <w:rPr>
          <w:szCs w:val="28"/>
        </w:rPr>
        <w:t xml:space="preserve">изменениями); </w:t>
      </w:r>
    </w:p>
    <w:p w:rsidR="006800C7" w:rsidRDefault="006800C7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проект планировки района "Соломбала" муниципального образования "Город Архангельск", утвержденный распоряжением мэра города Архангельска от 6 сентября 2013 года № 2544р (с изменениями);</w:t>
      </w:r>
    </w:p>
    <w:p w:rsidR="0090568F" w:rsidRPr="00BC4F44" w:rsidRDefault="0090568F" w:rsidP="009056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68A">
        <w:rPr>
          <w:szCs w:val="28"/>
        </w:rPr>
        <w:t>решение Архангельской городской Думы от 25 октября 2017 года № 581 "Об утверждении Правил благоустройства городского округа "Город Архангельск" (с</w:t>
      </w:r>
      <w:r w:rsidR="00E3530D">
        <w:rPr>
          <w:szCs w:val="28"/>
        </w:rPr>
        <w:t xml:space="preserve"> </w:t>
      </w:r>
      <w:r w:rsidRPr="00AF668A">
        <w:rPr>
          <w:szCs w:val="28"/>
        </w:rPr>
        <w:t>изменениями);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местные нормативы градостроительного проектирования </w:t>
      </w:r>
      <w:r w:rsidR="0090568F">
        <w:rPr>
          <w:szCs w:val="28"/>
        </w:rPr>
        <w:t>городского округа</w:t>
      </w:r>
      <w:r w:rsidRPr="00903FB4">
        <w:rPr>
          <w:szCs w:val="28"/>
        </w:rPr>
        <w:t xml:space="preserve"> "Город Архангельск", утвержденные решением Архангельской городской Думы от 20 сентября 2017 года № 567;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6800C7" w:rsidRPr="00E3530D" w:rsidRDefault="006800C7" w:rsidP="006800C7">
      <w:pPr>
        <w:widowControl w:val="0"/>
        <w:ind w:firstLine="709"/>
        <w:jc w:val="both"/>
        <w:rPr>
          <w:szCs w:val="28"/>
        </w:rPr>
      </w:pPr>
      <w:r w:rsidRPr="00E3530D">
        <w:rPr>
          <w:szCs w:val="28"/>
        </w:rPr>
        <w:t xml:space="preserve">иные законы и нормативные правовые акты Российской Федерации, Архангельской области, </w:t>
      </w:r>
      <w:r w:rsidR="00232C1D" w:rsidRPr="00E3530D">
        <w:rPr>
          <w:szCs w:val="28"/>
        </w:rPr>
        <w:t>городского округа</w:t>
      </w:r>
      <w:r w:rsidRPr="00E3530D">
        <w:rPr>
          <w:szCs w:val="28"/>
        </w:rPr>
        <w:t xml:space="preserve"> "Город Архангельск".</w:t>
      </w:r>
    </w:p>
    <w:p w:rsidR="006800C7" w:rsidRPr="00903FB4" w:rsidRDefault="006800C7" w:rsidP="006800C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03FB4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Проект внесения изменений в проект планировки района Соломбала надлежит выполнить на топографическом плане. </w:t>
      </w:r>
    </w:p>
    <w:p w:rsidR="006800C7" w:rsidRPr="00903FB4" w:rsidRDefault="006800C7" w:rsidP="006800C7">
      <w:pPr>
        <w:ind w:firstLine="709"/>
        <w:jc w:val="both"/>
        <w:rPr>
          <w:szCs w:val="28"/>
        </w:rPr>
      </w:pPr>
      <w:r w:rsidRPr="00903FB4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DB705A">
        <w:rPr>
          <w:szCs w:val="28"/>
        </w:rPr>
        <w:br/>
      </w:r>
      <w:r w:rsidRPr="00903FB4">
        <w:rPr>
          <w:szCs w:val="28"/>
        </w:rPr>
        <w:t xml:space="preserve">"Об утверждении Правил выполнения инженерных изысканий, необходимых </w:t>
      </w:r>
      <w:r w:rsidR="00DB705A">
        <w:rPr>
          <w:szCs w:val="28"/>
        </w:rPr>
        <w:br/>
      </w:r>
      <w:r w:rsidRPr="00903FB4">
        <w:rPr>
          <w:szCs w:val="28"/>
        </w:rPr>
        <w:t>для подготовки документации по планировке территории".</w:t>
      </w:r>
    </w:p>
    <w:p w:rsidR="006800C7" w:rsidRPr="00903FB4" w:rsidRDefault="000D1489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6800C7" w:rsidRPr="00903FB4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проекта внесения изменений </w:t>
      </w:r>
      <w:r w:rsidR="00DB705A">
        <w:rPr>
          <w:rFonts w:ascii="Times New Roman" w:hAnsi="Times New Roman" w:cs="Times New Roman"/>
          <w:sz w:val="28"/>
          <w:szCs w:val="28"/>
        </w:rPr>
        <w:br/>
      </w:r>
      <w:r w:rsidR="006800C7" w:rsidRPr="00903FB4">
        <w:rPr>
          <w:rFonts w:ascii="Times New Roman" w:hAnsi="Times New Roman" w:cs="Times New Roman"/>
          <w:sz w:val="28"/>
          <w:szCs w:val="28"/>
        </w:rPr>
        <w:t>в проект планировки территории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Порядок согласования проекта внесения изменений в проект планировки района "Соломбала":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1) предварительное рассмотрение основных проектных решений проекта внесения изменений в проект планировки района "Соломбала" департаментом </w:t>
      </w:r>
      <w:r w:rsidRPr="00903FB4">
        <w:rPr>
          <w:szCs w:val="28"/>
        </w:rPr>
        <w:lastRenderedPageBreak/>
        <w:t>градостроительства Администрации городского округа "Город Архангельск";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2) согласование проекта внесения изменений в проект планировки района "Соломбала" с заинтересованными организациями, указанными в пункте 9 настоящего задания;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3) доработка проекта внесения изменений в проект планировки района "Соломбала", устранение замечаний (недостатков) в части внесенных изменений.</w:t>
      </w:r>
    </w:p>
    <w:p w:rsidR="006800C7" w:rsidRPr="00903FB4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 xml:space="preserve">Общественные обсуждения по рассмотрению проекта внесения изменений в проект планировки района "Соломбала" проводятся 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DB705A">
        <w:rPr>
          <w:szCs w:val="28"/>
        </w:rPr>
        <w:br/>
      </w:r>
      <w:r w:rsidRPr="00903FB4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</w:t>
      </w:r>
      <w:r w:rsidR="00FB23E9">
        <w:rPr>
          <w:szCs w:val="28"/>
        </w:rPr>
        <w:t>городского округа</w:t>
      </w:r>
      <w:r w:rsidRPr="00903FB4">
        <w:rPr>
          <w:szCs w:val="28"/>
        </w:rPr>
        <w:t xml:space="preserve"> "Город Архангельск", утвержденным решением Архангельской городской Думы </w:t>
      </w:r>
      <w:r w:rsidR="00DB705A">
        <w:rPr>
          <w:szCs w:val="28"/>
        </w:rPr>
        <w:br/>
      </w:r>
      <w:r w:rsidRPr="00903FB4">
        <w:rPr>
          <w:szCs w:val="28"/>
        </w:rPr>
        <w:t>от 20</w:t>
      </w:r>
      <w:r w:rsidR="00A509E4">
        <w:rPr>
          <w:szCs w:val="28"/>
        </w:rPr>
        <w:t> </w:t>
      </w:r>
      <w:r w:rsidRPr="00903FB4">
        <w:rPr>
          <w:szCs w:val="28"/>
        </w:rPr>
        <w:t>июня 2018 года № 688</w:t>
      </w:r>
      <w:r w:rsidR="00FB23E9">
        <w:rPr>
          <w:szCs w:val="28"/>
        </w:rPr>
        <w:t xml:space="preserve"> (с изменениями)</w:t>
      </w:r>
      <w:r w:rsidRPr="00903FB4">
        <w:rPr>
          <w:szCs w:val="28"/>
        </w:rPr>
        <w:t>, а также Порядком внесения изменений в документацию по планировке территории,</w:t>
      </w:r>
      <w:r w:rsidR="00FB23E9">
        <w:rPr>
          <w:szCs w:val="28"/>
        </w:rPr>
        <w:t xml:space="preserve"> отмены такой документации или </w:t>
      </w:r>
      <w:r w:rsidRPr="00903FB4">
        <w:rPr>
          <w:szCs w:val="28"/>
        </w:rPr>
        <w:t>ее отдельных частей, признания отдел</w:t>
      </w:r>
      <w:r w:rsidR="00FB23E9">
        <w:rPr>
          <w:szCs w:val="28"/>
        </w:rPr>
        <w:t xml:space="preserve">ьных частей такой документации </w:t>
      </w:r>
      <w:r w:rsidRPr="00903FB4">
        <w:rPr>
          <w:szCs w:val="28"/>
        </w:rPr>
        <w:t xml:space="preserve">не подлежащими применению, утвержденным постановлением Администрации городского округа "Город Архангельск" от 12 мая 2021 года </w:t>
      </w:r>
      <w:r w:rsidR="00DB705A">
        <w:rPr>
          <w:szCs w:val="28"/>
        </w:rPr>
        <w:br/>
      </w:r>
      <w:r w:rsidRPr="00903FB4">
        <w:rPr>
          <w:szCs w:val="28"/>
        </w:rPr>
        <w:t xml:space="preserve">№ 862. </w:t>
      </w:r>
    </w:p>
    <w:p w:rsidR="006800C7" w:rsidRPr="00903FB4" w:rsidRDefault="000D1489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800C7" w:rsidRPr="00903FB4">
        <w:rPr>
          <w:rFonts w:ascii="Times New Roman" w:hAnsi="Times New Roman" w:cs="Times New Roman"/>
          <w:sz w:val="28"/>
          <w:szCs w:val="28"/>
        </w:rPr>
        <w:t>доработка проекта внесения изменений в проект планировки района "Соломбала" по результатам общественных обсуждений или публичных слушаний;</w:t>
      </w:r>
    </w:p>
    <w:p w:rsidR="006800C7" w:rsidRPr="00903FB4" w:rsidRDefault="000D1489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6800C7" w:rsidRPr="00903FB4">
        <w:rPr>
          <w:rFonts w:ascii="Times New Roman" w:hAnsi="Times New Roman" w:cs="Times New Roman"/>
          <w:sz w:val="28"/>
          <w:szCs w:val="28"/>
        </w:rPr>
        <w:t>утверждение проекта внесения изменений в проект планировки района "Соломбала" администрацией городского округа "Город Архангельск".</w:t>
      </w:r>
    </w:p>
    <w:p w:rsidR="006800C7" w:rsidRPr="00903FB4" w:rsidRDefault="000D1489" w:rsidP="006800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6800C7" w:rsidRPr="00903FB4">
        <w:rPr>
          <w:rFonts w:ascii="Times New Roman" w:hAnsi="Times New Roman" w:cs="Times New Roman"/>
          <w:sz w:val="28"/>
          <w:szCs w:val="28"/>
        </w:rPr>
        <w:t>Дополнительные требования для зон с особыми условиями использования территорий</w:t>
      </w:r>
    </w:p>
    <w:p w:rsidR="006800C7" w:rsidRPr="00903FB4" w:rsidRDefault="002A561D" w:rsidP="006800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DD0332">
        <w:rPr>
          <w:szCs w:val="28"/>
        </w:rPr>
        <w:t xml:space="preserve"> внесения изменений в </w:t>
      </w:r>
      <w:r w:rsidRPr="00A85FD7">
        <w:rPr>
          <w:szCs w:val="28"/>
        </w:rPr>
        <w:t>проект планировки района "Соломбала"</w:t>
      </w:r>
      <w:r>
        <w:rPr>
          <w:szCs w:val="28"/>
        </w:rPr>
        <w:t xml:space="preserve"> выполнить в</w:t>
      </w:r>
      <w:r w:rsidR="006800C7" w:rsidRPr="00903FB4">
        <w:rPr>
          <w:szCs w:val="28"/>
        </w:rPr>
        <w:t xml:space="preserve"> соответствии с постановлением Правительства Архангельской области 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</w:t>
      </w:r>
      <w:r>
        <w:rPr>
          <w:szCs w:val="28"/>
        </w:rPr>
        <w:t>.</w:t>
      </w:r>
    </w:p>
    <w:p w:rsidR="00A85FD7" w:rsidRPr="009856FA" w:rsidRDefault="00A85FD7" w:rsidP="00A85FD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FA">
        <w:rPr>
          <w:rFonts w:ascii="Times New Roman" w:hAnsi="Times New Roman" w:cs="Times New Roman"/>
          <w:sz w:val="28"/>
          <w:szCs w:val="28"/>
        </w:rPr>
        <w:t xml:space="preserve">Материалы по обоснованию </w:t>
      </w:r>
      <w:r w:rsidRPr="00DD0332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r w:rsidRPr="00A85FD7">
        <w:rPr>
          <w:rFonts w:ascii="Times New Roman" w:hAnsi="Times New Roman" w:cs="Times New Roman"/>
          <w:sz w:val="28"/>
          <w:szCs w:val="28"/>
        </w:rPr>
        <w:t>проект планировки района "Соломбала"</w:t>
      </w:r>
      <w:r w:rsidRPr="009856FA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A85FD7" w:rsidRPr="009856FA" w:rsidRDefault="00A85FD7" w:rsidP="00A85FD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FA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A85FD7" w:rsidRPr="00903FB4" w:rsidRDefault="00A85FD7" w:rsidP="00A85F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56FA">
        <w:rPr>
          <w:szCs w:val="28"/>
        </w:rPr>
        <w:t>схему границ зон с особыми условиями использования территории.</w:t>
      </w:r>
    </w:p>
    <w:p w:rsidR="006800C7" w:rsidRPr="00903FB4" w:rsidRDefault="00905E00" w:rsidP="006800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14. </w:t>
      </w:r>
      <w:r w:rsidR="006800C7" w:rsidRPr="00903FB4">
        <w:rPr>
          <w:szCs w:val="28"/>
        </w:rPr>
        <w:t>Иные требования и условия</w:t>
      </w:r>
    </w:p>
    <w:p w:rsidR="006800C7" w:rsidRPr="00165D06" w:rsidRDefault="006800C7" w:rsidP="006800C7">
      <w:pPr>
        <w:widowControl w:val="0"/>
        <w:ind w:firstLine="709"/>
        <w:jc w:val="both"/>
        <w:rPr>
          <w:szCs w:val="28"/>
        </w:rPr>
      </w:pPr>
      <w:r w:rsidRPr="00903FB4">
        <w:rPr>
          <w:szCs w:val="28"/>
        </w:rPr>
        <w:t>Разработанный с использованием компьютерных технологий проект внесения изменений в проект планировки района "Соломбала"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800C7" w:rsidRDefault="006800C7" w:rsidP="006800C7">
      <w:pPr>
        <w:widowControl w:val="0"/>
        <w:jc w:val="both"/>
        <w:rPr>
          <w:szCs w:val="28"/>
        </w:rPr>
      </w:pPr>
    </w:p>
    <w:tbl>
      <w:tblPr>
        <w:tblStyle w:val="af2"/>
        <w:tblW w:w="9993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8111"/>
      </w:tblGrid>
      <w:tr w:rsidR="000D1489" w:rsidRPr="000D1489" w:rsidTr="000D1489">
        <w:tc>
          <w:tcPr>
            <w:tcW w:w="1882" w:type="dxa"/>
          </w:tcPr>
          <w:p w:rsidR="000D1489" w:rsidRPr="000D1489" w:rsidRDefault="000D1489" w:rsidP="006800C7">
            <w:pPr>
              <w:widowControl w:val="0"/>
              <w:jc w:val="both"/>
              <w:rPr>
                <w:sz w:val="28"/>
                <w:szCs w:val="28"/>
              </w:rPr>
            </w:pPr>
            <w:r w:rsidRPr="000D1489">
              <w:rPr>
                <w:sz w:val="28"/>
                <w:szCs w:val="28"/>
              </w:rPr>
              <w:lastRenderedPageBreak/>
              <w:t>Приложения:</w:t>
            </w:r>
          </w:p>
        </w:tc>
        <w:tc>
          <w:tcPr>
            <w:tcW w:w="8111" w:type="dxa"/>
          </w:tcPr>
          <w:p w:rsidR="000D1489" w:rsidRPr="000D1489" w:rsidRDefault="000D1489" w:rsidP="006800C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0D1489">
              <w:rPr>
                <w:sz w:val="28"/>
                <w:szCs w:val="28"/>
              </w:rPr>
              <w:t>Схема границ проектирования;</w:t>
            </w:r>
          </w:p>
        </w:tc>
      </w:tr>
      <w:tr w:rsidR="000D1489" w:rsidRPr="000D1489" w:rsidTr="000D1489">
        <w:tc>
          <w:tcPr>
            <w:tcW w:w="1882" w:type="dxa"/>
          </w:tcPr>
          <w:p w:rsidR="000D1489" w:rsidRPr="000D1489" w:rsidRDefault="000D1489" w:rsidP="006800C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11" w:type="dxa"/>
          </w:tcPr>
          <w:p w:rsidR="000D1489" w:rsidRPr="000D1489" w:rsidRDefault="000D1489" w:rsidP="006800C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0D1489">
              <w:rPr>
                <w:sz w:val="28"/>
                <w:szCs w:val="28"/>
              </w:rPr>
              <w:t>Таблица "Участки территории (зоны) планируемого   размещения объектов"</w:t>
            </w:r>
            <w:r w:rsidR="008E20A6">
              <w:rPr>
                <w:sz w:val="28"/>
                <w:szCs w:val="28"/>
              </w:rPr>
              <w:t>.</w:t>
            </w:r>
          </w:p>
        </w:tc>
      </w:tr>
    </w:tbl>
    <w:p w:rsidR="00FB23E9" w:rsidRDefault="00FB23E9" w:rsidP="006800C7">
      <w:pPr>
        <w:jc w:val="center"/>
        <w:rPr>
          <w:szCs w:val="28"/>
        </w:rPr>
      </w:pPr>
    </w:p>
    <w:p w:rsidR="00FB23E9" w:rsidRDefault="00FB23E9" w:rsidP="00FB23E9">
      <w:pPr>
        <w:pStyle w:val="21"/>
        <w:ind w:firstLine="0"/>
        <w:jc w:val="center"/>
        <w:rPr>
          <w:szCs w:val="26"/>
        </w:rPr>
      </w:pPr>
    </w:p>
    <w:p w:rsidR="00FB23E9" w:rsidRDefault="00FB23E9" w:rsidP="00FB23E9">
      <w:pPr>
        <w:pStyle w:val="21"/>
        <w:ind w:firstLine="0"/>
        <w:jc w:val="center"/>
        <w:rPr>
          <w:szCs w:val="26"/>
        </w:rPr>
      </w:pPr>
    </w:p>
    <w:p w:rsidR="00FB23E9" w:rsidRPr="00AF668A" w:rsidRDefault="00FB23E9" w:rsidP="00FB23E9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FB23E9" w:rsidRDefault="00FB23E9" w:rsidP="00FB23E9">
      <w:pPr>
        <w:jc w:val="center"/>
        <w:rPr>
          <w:sz w:val="26"/>
          <w:szCs w:val="26"/>
        </w:rPr>
        <w:sectPr w:rsidR="00FB23E9" w:rsidSect="002B655F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81"/>
        </w:sectPr>
      </w:pPr>
    </w:p>
    <w:p w:rsidR="00DA0EE8" w:rsidRPr="00006DFA" w:rsidRDefault="009929EB" w:rsidP="00942C8C">
      <w:pPr>
        <w:ind w:left="4820"/>
        <w:jc w:val="center"/>
        <w:rPr>
          <w:sz w:val="22"/>
          <w:szCs w:val="22"/>
        </w:rPr>
      </w:pPr>
      <w:r w:rsidRPr="003C200A">
        <w:rPr>
          <w:sz w:val="26"/>
          <w:szCs w:val="26"/>
        </w:rPr>
        <w:lastRenderedPageBreak/>
        <w:t>ПРИЛОЖЕНИЕ № 1</w:t>
      </w:r>
      <w:r w:rsidRPr="003C200A">
        <w:rPr>
          <w:sz w:val="26"/>
          <w:szCs w:val="26"/>
        </w:rPr>
        <w:cr/>
      </w:r>
      <w:r w:rsidR="006667C8" w:rsidRPr="00165D06">
        <w:rPr>
          <w:sz w:val="22"/>
          <w:szCs w:val="22"/>
        </w:rPr>
        <w:t xml:space="preserve">к заданию </w:t>
      </w:r>
      <w:r w:rsidR="00DA0EE8" w:rsidRPr="00903FB4">
        <w:rPr>
          <w:sz w:val="22"/>
          <w:szCs w:val="22"/>
        </w:rPr>
        <w:t xml:space="preserve">на внесение изменений в проект </w:t>
      </w:r>
      <w:r w:rsidR="00006DFA">
        <w:rPr>
          <w:sz w:val="22"/>
          <w:szCs w:val="22"/>
        </w:rPr>
        <w:br/>
      </w:r>
      <w:r w:rsidR="00DA0EE8" w:rsidRPr="00903FB4">
        <w:rPr>
          <w:sz w:val="22"/>
          <w:szCs w:val="22"/>
        </w:rPr>
        <w:t xml:space="preserve">планировки района "Соломбала" муниципального образования "Город Архангельск" в границах </w:t>
      </w:r>
      <w:r w:rsidR="003D2596">
        <w:rPr>
          <w:sz w:val="22"/>
          <w:szCs w:val="22"/>
        </w:rPr>
        <w:t xml:space="preserve">части </w:t>
      </w:r>
      <w:r w:rsidR="00DA0EE8" w:rsidRPr="00903FB4">
        <w:rPr>
          <w:sz w:val="22"/>
          <w:szCs w:val="22"/>
        </w:rPr>
        <w:t xml:space="preserve">элемента планировочной структуры: </w:t>
      </w:r>
      <w:r w:rsidR="003D2596">
        <w:rPr>
          <w:sz w:val="22"/>
          <w:szCs w:val="22"/>
        </w:rPr>
        <w:t>ул. Кемская, ул. Фрезерная,</w:t>
      </w:r>
      <w:r w:rsidR="00006DFA" w:rsidRPr="00006DFA">
        <w:rPr>
          <w:sz w:val="22"/>
          <w:szCs w:val="22"/>
        </w:rPr>
        <w:t xml:space="preserve"> ул. Корпусная, ул. Лодочная, </w:t>
      </w:r>
      <w:r w:rsidR="00DB705A">
        <w:rPr>
          <w:sz w:val="22"/>
          <w:szCs w:val="22"/>
        </w:rPr>
        <w:br/>
      </w:r>
      <w:r w:rsidR="00006DFA" w:rsidRPr="00006DFA">
        <w:rPr>
          <w:sz w:val="22"/>
          <w:szCs w:val="22"/>
        </w:rPr>
        <w:t xml:space="preserve">ул. Кузнечевская площадью </w:t>
      </w:r>
      <w:r w:rsidR="003D2596">
        <w:rPr>
          <w:sz w:val="22"/>
          <w:szCs w:val="22"/>
        </w:rPr>
        <w:t>13,4702</w:t>
      </w:r>
      <w:r w:rsidR="00006DFA" w:rsidRPr="00006DFA">
        <w:rPr>
          <w:sz w:val="22"/>
          <w:szCs w:val="22"/>
        </w:rPr>
        <w:t xml:space="preserve"> га</w:t>
      </w:r>
    </w:p>
    <w:p w:rsidR="00FE5953" w:rsidRDefault="00FE5953" w:rsidP="006667C8">
      <w:pPr>
        <w:pStyle w:val="21"/>
        <w:ind w:left="4536" w:firstLine="0"/>
        <w:jc w:val="center"/>
        <w:rPr>
          <w:sz w:val="26"/>
          <w:szCs w:val="26"/>
        </w:rPr>
      </w:pPr>
    </w:p>
    <w:p w:rsidR="00B035EA" w:rsidRPr="00155328" w:rsidRDefault="00B035EA" w:rsidP="006667C8">
      <w:pPr>
        <w:pStyle w:val="21"/>
        <w:ind w:left="4536" w:firstLine="0"/>
        <w:jc w:val="center"/>
        <w:rPr>
          <w:sz w:val="26"/>
          <w:szCs w:val="26"/>
        </w:rPr>
      </w:pPr>
    </w:p>
    <w:p w:rsidR="00155328" w:rsidRPr="00E3530D" w:rsidRDefault="00155328" w:rsidP="006B64B4">
      <w:pPr>
        <w:widowControl w:val="0"/>
        <w:autoSpaceDE w:val="0"/>
        <w:autoSpaceDN w:val="0"/>
        <w:jc w:val="center"/>
        <w:rPr>
          <w:b/>
          <w:szCs w:val="26"/>
        </w:rPr>
      </w:pPr>
      <w:r w:rsidRPr="00E3530D">
        <w:rPr>
          <w:b/>
          <w:szCs w:val="26"/>
        </w:rPr>
        <w:t>СХЕМА</w:t>
      </w:r>
    </w:p>
    <w:p w:rsidR="00155328" w:rsidRDefault="00155328" w:rsidP="006B64B4">
      <w:pPr>
        <w:widowControl w:val="0"/>
        <w:autoSpaceDE w:val="0"/>
        <w:autoSpaceDN w:val="0"/>
        <w:jc w:val="center"/>
        <w:rPr>
          <w:b/>
          <w:szCs w:val="26"/>
        </w:rPr>
      </w:pPr>
      <w:r w:rsidRPr="00E3530D">
        <w:rPr>
          <w:b/>
          <w:szCs w:val="26"/>
        </w:rPr>
        <w:t>границ проектирования</w:t>
      </w:r>
    </w:p>
    <w:p w:rsidR="00E3530D" w:rsidRPr="00E3530D" w:rsidRDefault="00E3530D" w:rsidP="006B64B4">
      <w:pPr>
        <w:widowControl w:val="0"/>
        <w:autoSpaceDE w:val="0"/>
        <w:autoSpaceDN w:val="0"/>
        <w:jc w:val="center"/>
        <w:rPr>
          <w:b/>
          <w:szCs w:val="26"/>
        </w:rPr>
      </w:pPr>
    </w:p>
    <w:p w:rsidR="00155328" w:rsidRDefault="003D2596" w:rsidP="00006DFA">
      <w:pPr>
        <w:widowControl w:val="0"/>
        <w:autoSpaceDE w:val="0"/>
        <w:autoSpaceDN w:val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6200775" cy="3876675"/>
            <wp:effectExtent l="0" t="0" r="9525" b="9525"/>
            <wp:docPr id="4" name="Рисунок 4" descr="C:\Users\TretyakovaNA\Desktop\РАБОЧАЯ ПАПКА2\ППТ и ПМТ\ППТ\д. 257_ПП_Кемская, Корпусная, Лодочная, Кузнечевская_Московский Патриархат Архангельская и Холмогорская Епарх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tyakovaNA\Desktop\РАБОЧАЯ ПАПКА2\ППТ и ПМТ\ППТ\д. 257_ПП_Кемская, Корпусная, Лодочная, Кузнечевская_Московский Патриархат Архангельская и Холмогорская Епархия\Схем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8C" w:rsidRPr="00155328" w:rsidRDefault="00942C8C" w:rsidP="00006DFA">
      <w:pPr>
        <w:widowControl w:val="0"/>
        <w:autoSpaceDE w:val="0"/>
        <w:autoSpaceDN w:val="0"/>
        <w:jc w:val="center"/>
        <w:rPr>
          <w:noProof/>
          <w:sz w:val="26"/>
          <w:szCs w:val="26"/>
        </w:rPr>
      </w:pPr>
    </w:p>
    <w:p w:rsidR="00FE5953" w:rsidRDefault="00FB23E9" w:rsidP="00006DFA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006DFA">
      <w:pPr>
        <w:pStyle w:val="21"/>
        <w:ind w:firstLine="0"/>
        <w:jc w:val="center"/>
      </w:pPr>
    </w:p>
    <w:p w:rsidR="00B035EA" w:rsidRDefault="00B035EA" w:rsidP="00B035EA">
      <w:pPr>
        <w:widowControl w:val="0"/>
        <w:autoSpaceDE w:val="0"/>
        <w:autoSpaceDN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</w:t>
      </w:r>
    </w:p>
    <w:p w:rsidR="00FE5953" w:rsidRDefault="00B035EA" w:rsidP="00B035EA">
      <w:pPr>
        <w:widowControl w:val="0"/>
        <w:autoSpaceDE w:val="0"/>
        <w:autoSpaceDN w:val="0"/>
        <w:ind w:firstLine="709"/>
        <w:jc w:val="both"/>
      </w:pPr>
      <w:r w:rsidRPr="00FB7AA4">
        <w:rPr>
          <w:noProof/>
          <w:sz w:val="24"/>
          <w:szCs w:val="24"/>
        </w:rPr>
        <w:t xml:space="preserve">1 – </w:t>
      </w:r>
      <w:r>
        <w:rPr>
          <w:noProof/>
          <w:sz w:val="24"/>
          <w:szCs w:val="24"/>
        </w:rPr>
        <w:t>Г</w:t>
      </w:r>
      <w:r w:rsidRPr="00FB7AA4">
        <w:rPr>
          <w:noProof/>
          <w:sz w:val="24"/>
          <w:szCs w:val="24"/>
        </w:rPr>
        <w:t xml:space="preserve">раница </w:t>
      </w:r>
      <w:r>
        <w:rPr>
          <w:noProof/>
          <w:sz w:val="24"/>
          <w:szCs w:val="24"/>
        </w:rPr>
        <w:t>общественной застройки</w:t>
      </w:r>
      <w:r w:rsidRPr="003D2596">
        <w:rPr>
          <w:noProof/>
          <w:sz w:val="24"/>
          <w:szCs w:val="24"/>
        </w:rPr>
        <w:t>/ зоны планируемого размещения объектов капитального строительства на перспективу</w:t>
      </w:r>
      <w:r>
        <w:rPr>
          <w:noProof/>
          <w:sz w:val="24"/>
          <w:szCs w:val="24"/>
        </w:rPr>
        <w:t>.</w:t>
      </w:r>
    </w:p>
    <w:p w:rsidR="00FE5953" w:rsidRDefault="00FE5953">
      <w:pPr>
        <w:jc w:val="center"/>
        <w:sectPr w:rsidR="00FE5953" w:rsidSect="00072930"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81"/>
        </w:sectPr>
      </w:pPr>
    </w:p>
    <w:p w:rsidR="00B035EA" w:rsidRDefault="00FE5953" w:rsidP="00006DFA">
      <w:pPr>
        <w:ind w:left="7797"/>
        <w:jc w:val="center"/>
        <w:rPr>
          <w:sz w:val="22"/>
          <w:szCs w:val="22"/>
        </w:rPr>
      </w:pPr>
      <w:r w:rsidRPr="00FE5953">
        <w:rPr>
          <w:sz w:val="26"/>
          <w:szCs w:val="26"/>
        </w:rPr>
        <w:lastRenderedPageBreak/>
        <w:t>ПРИЛОЖЕНИЕ № 2</w:t>
      </w:r>
      <w:r w:rsidRPr="00FE5953">
        <w:rPr>
          <w:sz w:val="26"/>
          <w:szCs w:val="26"/>
        </w:rPr>
        <w:cr/>
      </w:r>
      <w:r w:rsidR="00006DFA" w:rsidRPr="00165D06">
        <w:rPr>
          <w:sz w:val="22"/>
          <w:szCs w:val="22"/>
        </w:rPr>
        <w:t xml:space="preserve">к заданию </w:t>
      </w:r>
      <w:r w:rsidR="00006DFA" w:rsidRPr="00903FB4">
        <w:rPr>
          <w:sz w:val="22"/>
          <w:szCs w:val="22"/>
        </w:rPr>
        <w:t xml:space="preserve">на внесение изменений в проект планировки района "Соломбала" муниципального образования "Город Архангельск" </w:t>
      </w:r>
      <w:r w:rsidR="00B035EA">
        <w:rPr>
          <w:sz w:val="22"/>
          <w:szCs w:val="22"/>
        </w:rPr>
        <w:br/>
      </w:r>
      <w:r w:rsidR="00006DFA" w:rsidRPr="00903FB4">
        <w:rPr>
          <w:sz w:val="22"/>
          <w:szCs w:val="22"/>
        </w:rPr>
        <w:t>в границах</w:t>
      </w:r>
      <w:r w:rsidR="002B655F">
        <w:rPr>
          <w:sz w:val="22"/>
          <w:szCs w:val="22"/>
        </w:rPr>
        <w:t xml:space="preserve"> части</w:t>
      </w:r>
      <w:r w:rsidR="00006DFA" w:rsidRPr="00903FB4">
        <w:rPr>
          <w:sz w:val="22"/>
          <w:szCs w:val="22"/>
        </w:rPr>
        <w:t xml:space="preserve"> элемента планировочной структуры: </w:t>
      </w:r>
      <w:r w:rsidR="003D2596">
        <w:rPr>
          <w:sz w:val="22"/>
          <w:szCs w:val="22"/>
        </w:rPr>
        <w:t xml:space="preserve">ул. Кемская, </w:t>
      </w:r>
    </w:p>
    <w:p w:rsidR="00006DFA" w:rsidRPr="00006DFA" w:rsidRDefault="003D2596" w:rsidP="00006DFA">
      <w:pPr>
        <w:ind w:left="7797"/>
        <w:jc w:val="center"/>
        <w:rPr>
          <w:sz w:val="22"/>
          <w:szCs w:val="22"/>
        </w:rPr>
      </w:pPr>
      <w:r>
        <w:rPr>
          <w:sz w:val="22"/>
          <w:szCs w:val="22"/>
        </w:rPr>
        <w:t>ул. Фрезерная,</w:t>
      </w:r>
      <w:r w:rsidR="00006DFA" w:rsidRPr="00006DFA">
        <w:rPr>
          <w:sz w:val="22"/>
          <w:szCs w:val="22"/>
        </w:rPr>
        <w:t xml:space="preserve"> ул. Корпусная, ул. Лодочная, ул. Кузнечевская площадью </w:t>
      </w:r>
      <w:r>
        <w:rPr>
          <w:sz w:val="22"/>
          <w:szCs w:val="22"/>
        </w:rPr>
        <w:t>13,4702</w:t>
      </w:r>
      <w:r w:rsidR="00006DFA" w:rsidRPr="00006DFA">
        <w:rPr>
          <w:sz w:val="22"/>
          <w:szCs w:val="22"/>
        </w:rPr>
        <w:t xml:space="preserve"> га</w:t>
      </w:r>
    </w:p>
    <w:p w:rsidR="006667C8" w:rsidRPr="00165D06" w:rsidRDefault="006667C8" w:rsidP="00006DFA">
      <w:pPr>
        <w:pStyle w:val="21"/>
        <w:ind w:left="7371" w:firstLine="0"/>
        <w:jc w:val="center"/>
        <w:rPr>
          <w:sz w:val="26"/>
          <w:szCs w:val="26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FE5953" w:rsidRPr="00FE5953" w:rsidTr="00320DF9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953" w:rsidRPr="00FE5953" w:rsidRDefault="00FE5953" w:rsidP="00FE5953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FE5953" w:rsidRPr="00FE5953" w:rsidTr="00320DF9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953" w:rsidRPr="00FE5953" w:rsidRDefault="00FE5953" w:rsidP="00FE5953">
            <w:pPr>
              <w:rPr>
                <w:color w:val="000000"/>
                <w:sz w:val="24"/>
                <w:szCs w:val="24"/>
              </w:rPr>
            </w:pPr>
            <w:r w:rsidRPr="00FE5953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FE5953" w:rsidRPr="00FE5953" w:rsidTr="00320DF9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FE5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5953" w:rsidRPr="00FE5953" w:rsidTr="00320DF9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FE5953" w:rsidRPr="00FE5953" w:rsidTr="00320DF9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FE5953" w:rsidRPr="00FE5953" w:rsidTr="00320DF9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3" w:rsidRPr="00FE5953" w:rsidRDefault="00FE5953" w:rsidP="00B035EA">
            <w:pPr>
              <w:jc w:val="center"/>
              <w:rPr>
                <w:bCs/>
                <w:color w:val="000000"/>
                <w:sz w:val="20"/>
              </w:rPr>
            </w:pPr>
            <w:r w:rsidRPr="00FE5953">
              <w:rPr>
                <w:bCs/>
                <w:color w:val="000000"/>
                <w:sz w:val="20"/>
              </w:rPr>
              <w:t>12</w:t>
            </w:r>
          </w:p>
        </w:tc>
      </w:tr>
    </w:tbl>
    <w:p w:rsidR="00FE5953" w:rsidRPr="00FE5953" w:rsidRDefault="00FE5953" w:rsidP="00FE5953">
      <w:pPr>
        <w:widowControl w:val="0"/>
        <w:autoSpaceDE w:val="0"/>
        <w:autoSpaceDN w:val="0"/>
        <w:jc w:val="both"/>
        <w:rPr>
          <w:sz w:val="24"/>
        </w:rPr>
      </w:pPr>
    </w:p>
    <w:p w:rsidR="00FE5953" w:rsidRPr="00FE5953" w:rsidRDefault="00FE5953" w:rsidP="00FE5953">
      <w:pPr>
        <w:widowControl w:val="0"/>
        <w:jc w:val="center"/>
        <w:rPr>
          <w:sz w:val="20"/>
        </w:rPr>
      </w:pPr>
    </w:p>
    <w:p w:rsidR="00FB23E9" w:rsidRPr="00AF668A" w:rsidRDefault="00FB23E9" w:rsidP="00FB23E9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FE5953" w:rsidRPr="00FE5953" w:rsidRDefault="00FE5953" w:rsidP="00FE5953">
      <w:pPr>
        <w:widowControl w:val="0"/>
        <w:jc w:val="center"/>
        <w:rPr>
          <w:sz w:val="26"/>
          <w:szCs w:val="26"/>
        </w:rPr>
      </w:pPr>
    </w:p>
    <w:p w:rsidR="00FE5953" w:rsidRDefault="00FE5953">
      <w:pPr>
        <w:jc w:val="center"/>
      </w:pPr>
    </w:p>
    <w:p w:rsidR="008124EE" w:rsidRPr="00FE5953" w:rsidRDefault="008124EE" w:rsidP="00FE5953">
      <w:pPr>
        <w:tabs>
          <w:tab w:val="left" w:pos="2940"/>
        </w:tabs>
      </w:pPr>
    </w:p>
    <w:sectPr w:rsidR="008124EE" w:rsidRPr="00FE5953" w:rsidSect="00FB23E9">
      <w:pgSz w:w="16838" w:h="11906" w:orient="landscape"/>
      <w:pgMar w:top="1559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A8" w:rsidRDefault="00E778A8" w:rsidP="00203AE9">
      <w:r>
        <w:separator/>
      </w:r>
    </w:p>
  </w:endnote>
  <w:endnote w:type="continuationSeparator" w:id="0">
    <w:p w:rsidR="00E778A8" w:rsidRDefault="00E778A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A8" w:rsidRDefault="00E778A8" w:rsidP="00203AE9">
      <w:r>
        <w:separator/>
      </w:r>
    </w:p>
  </w:footnote>
  <w:footnote w:type="continuationSeparator" w:id="0">
    <w:p w:rsidR="00E778A8" w:rsidRDefault="00E778A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1" w:rsidRDefault="00123541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645CF">
      <w:rPr>
        <w:rStyle w:val="af3"/>
        <w:noProof/>
      </w:rPr>
      <w:t>14</w:t>
    </w:r>
    <w:r>
      <w:rPr>
        <w:rStyle w:val="af3"/>
      </w:rPr>
      <w:fldChar w:fldCharType="end"/>
    </w:r>
  </w:p>
  <w:p w:rsidR="00123541" w:rsidRDefault="00123541">
    <w:pPr>
      <w:pStyle w:val="a8"/>
    </w:pPr>
  </w:p>
  <w:p w:rsidR="00123541" w:rsidRDefault="00123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11322"/>
      <w:docPartObj>
        <w:docPartGallery w:val="Page Numbers (Top of Page)"/>
        <w:docPartUnique/>
      </w:docPartObj>
    </w:sdtPr>
    <w:sdtEndPr/>
    <w:sdtContent>
      <w:p w:rsidR="00123541" w:rsidRDefault="001235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C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23541" w:rsidRPr="007E5166" w:rsidRDefault="00123541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6DFA"/>
    <w:rsid w:val="00010EA6"/>
    <w:rsid w:val="00011754"/>
    <w:rsid w:val="00011D77"/>
    <w:rsid w:val="00013474"/>
    <w:rsid w:val="0001458F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2930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1489"/>
    <w:rsid w:val="000D2C1B"/>
    <w:rsid w:val="000D5EF0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541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2C1D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0D79"/>
    <w:rsid w:val="002A4905"/>
    <w:rsid w:val="002A561D"/>
    <w:rsid w:val="002A60F3"/>
    <w:rsid w:val="002B655F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6580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2596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792"/>
    <w:rsid w:val="00421B4E"/>
    <w:rsid w:val="004270B0"/>
    <w:rsid w:val="00436278"/>
    <w:rsid w:val="00437C8F"/>
    <w:rsid w:val="00441149"/>
    <w:rsid w:val="004428B4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6A00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747B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190D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3B2B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00C7"/>
    <w:rsid w:val="0068362B"/>
    <w:rsid w:val="006870E2"/>
    <w:rsid w:val="00690336"/>
    <w:rsid w:val="00691F75"/>
    <w:rsid w:val="006932E9"/>
    <w:rsid w:val="00697EFE"/>
    <w:rsid w:val="006A294A"/>
    <w:rsid w:val="006A6BF5"/>
    <w:rsid w:val="006B12B9"/>
    <w:rsid w:val="006B2A6C"/>
    <w:rsid w:val="006B3D64"/>
    <w:rsid w:val="006B3DB3"/>
    <w:rsid w:val="006B64B4"/>
    <w:rsid w:val="006B7B1F"/>
    <w:rsid w:val="006C0684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32809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77BC3"/>
    <w:rsid w:val="00784096"/>
    <w:rsid w:val="007849B4"/>
    <w:rsid w:val="00784C8C"/>
    <w:rsid w:val="007855BA"/>
    <w:rsid w:val="00785C32"/>
    <w:rsid w:val="0078765D"/>
    <w:rsid w:val="00787CC3"/>
    <w:rsid w:val="00790337"/>
    <w:rsid w:val="0079498D"/>
    <w:rsid w:val="007A0512"/>
    <w:rsid w:val="007A09E0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0B95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20A6"/>
    <w:rsid w:val="008E3A9C"/>
    <w:rsid w:val="008E6412"/>
    <w:rsid w:val="008E7666"/>
    <w:rsid w:val="008F3FC9"/>
    <w:rsid w:val="008F4081"/>
    <w:rsid w:val="008F5187"/>
    <w:rsid w:val="0090296D"/>
    <w:rsid w:val="0090568F"/>
    <w:rsid w:val="00905E00"/>
    <w:rsid w:val="00906985"/>
    <w:rsid w:val="00914ECF"/>
    <w:rsid w:val="00916B1A"/>
    <w:rsid w:val="00921BF1"/>
    <w:rsid w:val="009239E8"/>
    <w:rsid w:val="00924BF8"/>
    <w:rsid w:val="009270D7"/>
    <w:rsid w:val="009326FE"/>
    <w:rsid w:val="00935925"/>
    <w:rsid w:val="00942280"/>
    <w:rsid w:val="00942C8C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68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1458D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09E4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5FD7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E6DC2"/>
    <w:rsid w:val="00AE6EF2"/>
    <w:rsid w:val="00AF0FFA"/>
    <w:rsid w:val="00AF17E4"/>
    <w:rsid w:val="00AF282D"/>
    <w:rsid w:val="00AF3614"/>
    <w:rsid w:val="00AF6E37"/>
    <w:rsid w:val="00B03219"/>
    <w:rsid w:val="00B035EA"/>
    <w:rsid w:val="00B1254E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719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0CF5"/>
    <w:rsid w:val="00B72872"/>
    <w:rsid w:val="00B73443"/>
    <w:rsid w:val="00B77FFD"/>
    <w:rsid w:val="00B81B91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25FE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27A6"/>
    <w:rsid w:val="00CD4DEB"/>
    <w:rsid w:val="00CE1EAA"/>
    <w:rsid w:val="00CE34A3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5CF"/>
    <w:rsid w:val="00D64910"/>
    <w:rsid w:val="00D6663E"/>
    <w:rsid w:val="00D85177"/>
    <w:rsid w:val="00D86A11"/>
    <w:rsid w:val="00D907BA"/>
    <w:rsid w:val="00D914B0"/>
    <w:rsid w:val="00D94716"/>
    <w:rsid w:val="00D94E0B"/>
    <w:rsid w:val="00DA0AE6"/>
    <w:rsid w:val="00DA0EE8"/>
    <w:rsid w:val="00DA3182"/>
    <w:rsid w:val="00DB2AE8"/>
    <w:rsid w:val="00DB705A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530D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5CE2"/>
    <w:rsid w:val="00E62ADB"/>
    <w:rsid w:val="00E6590A"/>
    <w:rsid w:val="00E675E8"/>
    <w:rsid w:val="00E738A7"/>
    <w:rsid w:val="00E778A8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37EFE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3E9"/>
    <w:rsid w:val="00FB2984"/>
    <w:rsid w:val="00FB2BA7"/>
    <w:rsid w:val="00FB33C3"/>
    <w:rsid w:val="00FB4329"/>
    <w:rsid w:val="00FB56D6"/>
    <w:rsid w:val="00FB750C"/>
    <w:rsid w:val="00FB7726"/>
    <w:rsid w:val="00FC048B"/>
    <w:rsid w:val="00FC0B0D"/>
    <w:rsid w:val="00FC0CB2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B110-92C5-47F1-84B4-20BF31C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2024-03-20T09:00:00Z</cp:lastPrinted>
  <dcterms:created xsi:type="dcterms:W3CDTF">2024-03-20T09:34:00Z</dcterms:created>
  <dcterms:modified xsi:type="dcterms:W3CDTF">2024-03-20T09:34:00Z</dcterms:modified>
</cp:coreProperties>
</file>