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27.04.2024 N 555</w:t>
              <w:br/>
              <w:t xml:space="preserve">"О целевом обучении по образовательным программам среднего профессионального и высшего образования"</w:t>
              <w:br/>
              <w:t xml:space="preserve">(вместе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апреля 2024 г. N 555</w:t>
      </w:r>
    </w:p>
    <w:p>
      <w:pPr>
        <w:pStyle w:val="2"/>
        <w:jc w:val="center"/>
      </w:pPr>
      <w:r>
        <w:rPr>
          <w:sz w:val="20"/>
        </w:rPr>
      </w:r>
    </w:p>
    <w:p>
      <w:pPr>
        <w:pStyle w:val="2"/>
        <w:jc w:val="center"/>
      </w:pPr>
      <w:r>
        <w:rPr>
          <w:sz w:val="20"/>
        </w:rPr>
        <w:t xml:space="preserve">О ЦЕЛЕВОМ ОБУЧЕНИИ</w:t>
      </w:r>
    </w:p>
    <w:p>
      <w:pPr>
        <w:pStyle w:val="2"/>
        <w:jc w:val="center"/>
      </w:pPr>
      <w:r>
        <w:rPr>
          <w:sz w:val="20"/>
        </w:rPr>
        <w:t xml:space="preserve">ПО ОБРАЗОВАТЕЛЬНЫМ ПРОГРАММАМ СРЕДНЕГО ПРОФЕССИОНАЛЬНОГО</w:t>
      </w:r>
    </w:p>
    <w:p>
      <w:pPr>
        <w:pStyle w:val="2"/>
        <w:jc w:val="center"/>
      </w:pPr>
      <w:r>
        <w:rPr>
          <w:sz w:val="20"/>
        </w:rPr>
        <w:t xml:space="preserve">И ВЫСШЕГО ОБРАЗОВАНИЯ</w:t>
      </w:r>
    </w:p>
    <w:p>
      <w:pPr>
        <w:pStyle w:val="0"/>
        <w:jc w:val="center"/>
      </w:pPr>
      <w:r>
        <w:rPr>
          <w:sz w:val="20"/>
        </w:rPr>
      </w:r>
    </w:p>
    <w:p>
      <w:pPr>
        <w:pStyle w:val="0"/>
        <w:ind w:firstLine="540"/>
        <w:jc w:val="both"/>
      </w:pPr>
      <w:r>
        <w:rPr>
          <w:sz w:val="20"/>
        </w:rPr>
        <w:t xml:space="preserve">В соответствии со </w:t>
      </w:r>
      <w:r>
        <w:rPr>
          <w:sz w:val="20"/>
        </w:rPr>
        <w:t xml:space="preserve">статьями 56</w:t>
      </w:r>
      <w:r>
        <w:rPr>
          <w:sz w:val="20"/>
        </w:rPr>
        <w:t xml:space="preserve"> и </w:t>
      </w:r>
      <w:r>
        <w:rPr>
          <w:sz w:val="20"/>
        </w:rPr>
        <w:t xml:space="preserve">71.1</w:t>
      </w:r>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8" w:tooltip="ПОЛОЖЕНИЕ">
        <w:r>
          <w:rPr>
            <w:sz w:val="20"/>
            <w:color w:val="0000ff"/>
          </w:rPr>
          <w:t xml:space="preserve">Положение</w:t>
        </w:r>
      </w:hyperlink>
      <w:r>
        <w:rPr>
          <w:sz w:val="20"/>
        </w:rPr>
        <w:t xml:space="preserve"> о целевом обучении по образовательным программам среднего профессионального и высшего образования;</w:t>
      </w:r>
    </w:p>
    <w:p>
      <w:pPr>
        <w:pStyle w:val="0"/>
        <w:spacing w:before="200" w:line-rule="auto"/>
        <w:ind w:firstLine="540"/>
        <w:jc w:val="both"/>
      </w:pPr>
      <w:hyperlink w:history="0" w:anchor="P495" w:tooltip="ПРАВИЛА">
        <w:r>
          <w:rPr>
            <w:sz w:val="20"/>
            <w:color w:val="0000ff"/>
          </w:rPr>
          <w:t xml:space="preserve">Правила</w:t>
        </w:r>
      </w:hyperlink>
      <w:r>
        <w:rPr>
          <w:sz w:val="20"/>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pPr>
        <w:pStyle w:val="0"/>
        <w:spacing w:before="200" w:line-rule="auto"/>
        <w:ind w:firstLine="540"/>
        <w:jc w:val="both"/>
      </w:pPr>
      <w:r>
        <w:rPr>
          <w:sz w:val="20"/>
        </w:rPr>
        <w:t xml:space="preserve">типовую </w:t>
      </w:r>
      <w:hyperlink w:history="0" w:anchor="P559" w:tooltip="ТИПОВАЯ ФОРМА ДОГОВОРА">
        <w:r>
          <w:rPr>
            <w:sz w:val="20"/>
            <w:color w:val="0000ff"/>
          </w:rPr>
          <w:t xml:space="preserve">форму</w:t>
        </w:r>
      </w:hyperlink>
      <w:r>
        <w:rPr>
          <w:sz w:val="20"/>
        </w:rPr>
        <w:t xml:space="preserve"> договора о целевом обучении по образовательной программе среднего профессионального или высшего образования;</w:t>
      </w:r>
    </w:p>
    <w:p>
      <w:pPr>
        <w:pStyle w:val="0"/>
        <w:spacing w:before="200" w:line-rule="auto"/>
        <w:ind w:firstLine="540"/>
        <w:jc w:val="both"/>
      </w:pPr>
      <w:hyperlink w:history="0" w:anchor="P1101" w:tooltip="ФОРМА ПРЕДЛОЖЕНИЙ">
        <w:r>
          <w:rPr>
            <w:sz w:val="20"/>
            <w:color w:val="0000ff"/>
          </w:rPr>
          <w:t xml:space="preserve">форму</w:t>
        </w:r>
      </w:hyperlink>
      <w:r>
        <w:rPr>
          <w:sz w:val="20"/>
        </w:rP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w:t>
      </w:r>
    </w:p>
    <w:p>
      <w:pPr>
        <w:pStyle w:val="0"/>
        <w:spacing w:before="200" w:line-rule="auto"/>
        <w:ind w:firstLine="540"/>
        <w:jc w:val="both"/>
      </w:pPr>
      <w:hyperlink w:history="0" w:anchor="P1338" w:tooltip="ФОРМА ЗАЯВКИ">
        <w:r>
          <w:rPr>
            <w:sz w:val="20"/>
            <w:color w:val="0000ff"/>
          </w:rPr>
          <w:t xml:space="preserve">форму</w:t>
        </w:r>
      </w:hyperlink>
      <w:r>
        <w:rPr>
          <w:sz w:val="20"/>
        </w:rPr>
        <w:t xml:space="preserve"> заявки на заключение договора о целевом обучении по образовательной программе среднего профессионального или высшего образования.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7"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pPr>
        <w:pStyle w:val="0"/>
        <w:spacing w:before="200" w:line-rule="auto"/>
        <w:ind w:firstLine="540"/>
        <w:jc w:val="both"/>
      </w:pPr>
      <w:hyperlink w:history="0" r:id="rId8" w:tooltip="Постановление Правительства РФ от 20.07.2021 N 1227 &quot;О внесении изменений в постановление Правительства Российской Федерации от 13 октября 2020 г. N 1681&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июля 2021 г. N 1227 "О внесении изменений в постановление Правительства Российской Федерации от 13 октября 2020 г. N 1681" (Собрание законодательства Российской Федерации, 2021, N 30, ст. 5802);</w:t>
      </w:r>
    </w:p>
    <w:p>
      <w:pPr>
        <w:pStyle w:val="0"/>
        <w:spacing w:before="200" w:line-rule="auto"/>
        <w:ind w:firstLine="540"/>
        <w:jc w:val="both"/>
      </w:pPr>
      <w:hyperlink w:history="0" r:id="rId9" w:tooltip="Постановление Правительства РФ от 31.08.2021 N 1451 &quo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августа 2021 г. N 1451 "О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 (Собрание законодательства Российской Федерации, 2021, N 36, ст. 6422);</w:t>
      </w:r>
    </w:p>
    <w:p>
      <w:pPr>
        <w:pStyle w:val="0"/>
        <w:spacing w:before="200" w:line-rule="auto"/>
        <w:ind w:firstLine="540"/>
        <w:jc w:val="both"/>
      </w:pPr>
      <w:hyperlink w:history="0" r:id="rId10" w:tooltip="Постановление Правительства РФ от 23.11.2022 N 2115 &quot;О внесении изменений в постановление Правительства Российской Федерации от 13 октября 2020 г. N 1681&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ноября 2022 г. N 2115 "О внесении изменений в постановление Правительства Российской Федерации от 13 октября 2020 г. N 1681" (Собрание законодательства Российской Федерации, 2022, N 48, ст. 8487);</w:t>
      </w:r>
    </w:p>
    <w:p>
      <w:pPr>
        <w:pStyle w:val="0"/>
        <w:spacing w:before="200" w:line-rule="auto"/>
        <w:ind w:firstLine="540"/>
        <w:jc w:val="both"/>
      </w:pPr>
      <w:hyperlink w:history="0" r:id="rId11" w:tooltip="Постановление Правительства РФ от 28.09.2023 N 1590 &quot;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сентября 2023 г. N 1590 "О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(Собрание законодательства Российской Федерации, 2023, N 40, ст. 7249).</w:t>
      </w:r>
    </w:p>
    <w:bookmarkStart w:id="23" w:name="P23"/>
    <w:bookmarkEnd w:id="23"/>
    <w:p>
      <w:pPr>
        <w:pStyle w:val="0"/>
        <w:spacing w:before="200" w:line-rule="auto"/>
        <w:ind w:firstLine="540"/>
        <w:jc w:val="both"/>
      </w:pPr>
      <w:r>
        <w:rPr>
          <w:sz w:val="20"/>
        </w:rPr>
        <w:t xml:space="preserve">3. Настоящее постановление вступает в силу с 1 мая 2024 г. и действует до 1 мая 2030 г., за исключением </w:t>
      </w:r>
      <w:hyperlink w:history="0" w:anchor="P450" w:tooltip="108. 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на основании инфо...">
        <w:r>
          <w:rPr>
            <w:sz w:val="20"/>
            <w:color w:val="0000ff"/>
          </w:rPr>
          <w:t xml:space="preserve">пункта 108</w:t>
        </w:r>
      </w:hyperlink>
      <w:r>
        <w:rPr>
          <w:sz w:val="20"/>
        </w:rPr>
        <w:t xml:space="preserve"> в части передачи информации с Единой цифровой платформы в сфере занятости и трудовых отношений "Работа в России" и </w:t>
      </w:r>
      <w:hyperlink w:history="0" w:anchor="P470" w:tooltip="б) информация, исходящая от граждан:">
        <w:r>
          <w:rPr>
            <w:sz w:val="20"/>
            <w:color w:val="0000ff"/>
          </w:rPr>
          <w:t xml:space="preserve">подпунктов "б"</w:t>
        </w:r>
      </w:hyperlink>
      <w:r>
        <w:rPr>
          <w:sz w:val="20"/>
        </w:rPr>
        <w:t xml:space="preserve"> и </w:t>
      </w:r>
      <w:hyperlink w:history="0" w:anchor="P477" w:tooltip="в) информация, исходящая от организаций, осуществляющих образовательную деятельность:">
        <w:r>
          <w:rPr>
            <w:sz w:val="20"/>
            <w:color w:val="0000ff"/>
          </w:rPr>
          <w:t xml:space="preserve">"в" пункта 110</w:t>
        </w:r>
      </w:hyperlink>
      <w:r>
        <w:rPr>
          <w:sz w:val="20"/>
        </w:rPr>
        <w:t xml:space="preserve"> Положения, утвержденного настоящим постановлением, которые вступают в силу с 1 мая 2025 г. и действуют до 1 мая 2030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апреля 2024 г. N 555</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ЦЕЛЕВОМ ОБУЧЕНИИ ПО ОБРАЗОВАТЕЛЬНЫМ ПРОГРАММАМ СРЕДНЕГО</w:t>
      </w:r>
    </w:p>
    <w:p>
      <w:pPr>
        <w:pStyle w:val="2"/>
        <w:jc w:val="center"/>
      </w:pPr>
      <w:r>
        <w:rPr>
          <w:sz w:val="20"/>
        </w:rPr>
        <w:t xml:space="preserve">ПРОФЕССИОНАЛЬНОГО И ВЫСШЕГО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образовательные программы, целевое обучение).</w:t>
      </w:r>
    </w:p>
    <w:bookmarkStart w:id="45" w:name="P45"/>
    <w:bookmarkEnd w:id="45"/>
    <w:p>
      <w:pPr>
        <w:pStyle w:val="0"/>
        <w:spacing w:before="200" w:line-rule="auto"/>
        <w:ind w:firstLine="540"/>
        <w:jc w:val="both"/>
      </w:pPr>
      <w:r>
        <w:rPr>
          <w:sz w:val="20"/>
        </w:rP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w:t>
      </w:r>
    </w:p>
    <w:p>
      <w:pPr>
        <w:pStyle w:val="0"/>
        <w:spacing w:before="200" w:line-rule="auto"/>
        <w:ind w:firstLine="540"/>
        <w:jc w:val="both"/>
      </w:pPr>
      <w:r>
        <w:rPr>
          <w:sz w:val="20"/>
        </w:rPr>
        <w:t xml:space="preserve">3. В случае если договор о целевом обучении предусматривает условия, указанные в пункте 6 настоящего Положения, наряду с гражданином и заказчиком стороной договора о целевом обучении является 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 и может являться организация, не являющаяся заказчиком, в которую будет трудоустроен гражданин в соответствии с договором о целевом обучении (далее - работодатель).</w:t>
      </w:r>
    </w:p>
    <w:bookmarkStart w:id="47" w:name="P47"/>
    <w:bookmarkEnd w:id="47"/>
    <w:p>
      <w:pPr>
        <w:pStyle w:val="0"/>
        <w:spacing w:before="200" w:line-rule="auto"/>
        <w:ind w:firstLine="540"/>
        <w:jc w:val="both"/>
      </w:pPr>
      <w:r>
        <w:rPr>
          <w:sz w:val="20"/>
        </w:rPr>
        <w:t xml:space="preserve">4. Заказчиками не могут выступать лица, указанные в </w:t>
      </w:r>
      <w:hyperlink w:history="0" r:id="rId12"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части 2 статьи 1</w:t>
        </w:r>
      </w:hyperlink>
      <w:r>
        <w:rPr>
          <w:sz w:val="20"/>
        </w:rPr>
        <w:t xml:space="preserve"> Федерального закона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pPr>
        <w:pStyle w:val="0"/>
        <w:spacing w:before="200" w:line-rule="auto"/>
        <w:ind w:firstLine="540"/>
        <w:jc w:val="both"/>
      </w:pPr>
      <w:r>
        <w:rPr>
          <w:sz w:val="20"/>
        </w:rPr>
        <w:t xml:space="preserve">В случае если после заключения договора о целевом обучении заказчик отнесен к числу лиц, указанных в </w:t>
      </w:r>
      <w:hyperlink w:history="0" w:anchor="P47" w:tooltip="4. Заказчиками не могут выступать лица, указанные в части 2 статьи 1 Федерального закона &quot;О мерах воздействия (противодействия) на недружественные действия Соединенных Штатов Америки и иных иностранных государств&quot;, а также лица, признанные в соответствии с законодательством Российской Федерации иностранными агентами.">
        <w:r>
          <w:rPr>
            <w:sz w:val="20"/>
            <w:color w:val="0000ff"/>
          </w:rPr>
          <w:t xml:space="preserve">абзаце первом</w:t>
        </w:r>
      </w:hyperlink>
      <w:r>
        <w:rPr>
          <w:sz w:val="20"/>
        </w:rPr>
        <w:t xml:space="preserve"> настоящего пункта, или признан иностранным агентом,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5. Существенными условиями договора о целевом обучении являются:</w:t>
      </w:r>
    </w:p>
    <w:p>
      <w:pPr>
        <w:pStyle w:val="0"/>
        <w:spacing w:before="200" w:line-rule="auto"/>
        <w:ind w:firstLine="540"/>
        <w:jc w:val="both"/>
      </w:pPr>
      <w:r>
        <w:rPr>
          <w:sz w:val="20"/>
        </w:rPr>
        <w:t xml:space="preserve">а) обязательства заказчика:</w:t>
      </w:r>
    </w:p>
    <w:p>
      <w:pPr>
        <w:pStyle w:val="0"/>
        <w:spacing w:before="200" w:line-rule="auto"/>
        <w:ind w:firstLine="540"/>
        <w:jc w:val="both"/>
      </w:pPr>
      <w:r>
        <w:rPr>
          <w:sz w:val="20"/>
        </w:rPr>
        <w:t xml:space="preserve">по организации предоставления и (или) предоставлению гражданину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(далее - меры поддержки). Стороны договора о целевом обучении самостоятельно определяют перечень мер поддержки с указанием порядка, сроков, а также размеров и (или) иных характеристик их предоставления (при необходимости);</w:t>
      </w:r>
    </w:p>
    <w:p>
      <w:pPr>
        <w:pStyle w:val="0"/>
        <w:spacing w:before="200" w:line-rule="auto"/>
        <w:ind w:firstLine="540"/>
        <w:jc w:val="both"/>
      </w:pPr>
      <w:r>
        <w:rPr>
          <w:sz w:val="20"/>
        </w:rPr>
        <w:t xml:space="preserve">по трудоустройству гражданина в соответствии с полученной квалификацией (далее - трудоустройство) не позднее срока, установленного договором о целевом обучении (далее - срок трудоустройства), с указанием места осуществления трудовой деятельности в соответствии с полученной квалификацией;</w:t>
      </w:r>
    </w:p>
    <w:bookmarkStart w:id="53" w:name="P53"/>
    <w:bookmarkEnd w:id="53"/>
    <w:p>
      <w:pPr>
        <w:pStyle w:val="0"/>
        <w:spacing w:before="200" w:line-rule="auto"/>
        <w:ind w:firstLine="540"/>
        <w:jc w:val="both"/>
      </w:pPr>
      <w:r>
        <w:rPr>
          <w:sz w:val="20"/>
        </w:rPr>
        <w:t xml:space="preserve">б) обязательства гражданина:</w:t>
      </w:r>
    </w:p>
    <w:p>
      <w:pPr>
        <w:pStyle w:val="0"/>
        <w:spacing w:before="200" w:line-rule="auto"/>
        <w:ind w:firstLine="540"/>
        <w:jc w:val="both"/>
      </w:pPr>
      <w:r>
        <w:rPr>
          <w:sz w:val="20"/>
        </w:rP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w:t>
      </w:r>
    </w:p>
    <w:p>
      <w:pPr>
        <w:pStyle w:val="0"/>
        <w:spacing w:before="200" w:line-rule="auto"/>
        <w:ind w:firstLine="540"/>
        <w:jc w:val="both"/>
      </w:pPr>
      <w:r>
        <w:rPr>
          <w:sz w:val="20"/>
        </w:rPr>
        <w:t xml:space="preserve">по осуществлению трудовой деятельности после завершения освоения образовательной программы в месте, определенном договором о целевом обучении, в течение не менее 3 лет и не более 5 лет (далее - срок трудовой деятельности) в соответствии с полученной квалификацией с учетом трудоустройства в срок, установленный договором о целевом обучении.</w:t>
      </w:r>
    </w:p>
    <w:p>
      <w:pPr>
        <w:pStyle w:val="0"/>
        <w:spacing w:before="200" w:line-rule="auto"/>
        <w:ind w:firstLine="540"/>
        <w:jc w:val="both"/>
      </w:pPr>
      <w:r>
        <w:rPr>
          <w:sz w:val="20"/>
        </w:rPr>
        <w:t xml:space="preserve">6. Договором о целевом обучении могут предусматриваться условия:</w:t>
      </w:r>
    </w:p>
    <w:p>
      <w:pPr>
        <w:pStyle w:val="0"/>
        <w:spacing w:before="200" w:line-rule="auto"/>
        <w:ind w:firstLine="540"/>
        <w:jc w:val="both"/>
      </w:pPr>
      <w:r>
        <w:rPr>
          <w:sz w:val="20"/>
        </w:rPr>
        <w:t xml:space="preserve">а) о прохождении гражданином практической подготовки у заказчика или работодателя (далее - прохождение практической подготовки) и об индивидуальном сопровождении гражданина представителем заказчика или работодателя (наставником) (далее - сопровождение гражданина наставником);</w:t>
      </w:r>
    </w:p>
    <w:p>
      <w:pPr>
        <w:pStyle w:val="0"/>
        <w:spacing w:before="200" w:line-rule="auto"/>
        <w:ind w:firstLine="540"/>
        <w:jc w:val="both"/>
      </w:pPr>
      <w:r>
        <w:rPr>
          <w:sz w:val="20"/>
        </w:rPr>
        <w:t xml:space="preserve">б) о требованиях заказчика к успеваемости гражданина (далее - требования к успеваемости) и возможности сокращения заказчиком мер поддержки при невыполнении гражданином этих требований.</w:t>
      </w:r>
    </w:p>
    <w:p>
      <w:pPr>
        <w:pStyle w:val="0"/>
        <w:spacing w:before="200" w:line-rule="auto"/>
        <w:ind w:firstLine="540"/>
        <w:jc w:val="both"/>
      </w:pPr>
      <w:r>
        <w:rPr>
          <w:sz w:val="20"/>
        </w:rPr>
        <w:t xml:space="preserve">7. В целях информирования органов и организаций, указанных в </w:t>
      </w:r>
      <w:hyperlink w:history="0" w:anchor="P45" w:tooltip="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
        <w:r>
          <w:rPr>
            <w:sz w:val="20"/>
            <w:color w:val="0000ff"/>
          </w:rPr>
          <w:t xml:space="preserve">пункте 2</w:t>
        </w:r>
      </w:hyperlink>
      <w:r>
        <w:rPr>
          <w:sz w:val="20"/>
        </w:rPr>
        <w:t xml:space="preserve"> настоящего Положения, и граждан Министерство цифрового развития, связи и массовых коммуникаций Российской Федерации ежегодно, не позднее 10 апреля:</w:t>
      </w:r>
    </w:p>
    <w:p>
      <w:pPr>
        <w:pStyle w:val="0"/>
        <w:spacing w:before="200" w:line-rule="auto"/>
        <w:ind w:firstLine="540"/>
        <w:jc w:val="both"/>
      </w:pPr>
      <w:r>
        <w:rPr>
          <w:sz w:val="20"/>
        </w:rPr>
        <w:t xml:space="preserve">размещает в федеральной государственной информационной системе "Единый портал государственных и муниципальных услуг (функций)" (далее - единый портал)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"Работа в России" (далее - цифровая платформа "Работа в России") и срока размещения органами и организациями, указанными в </w:t>
      </w:r>
      <w:hyperlink w:history="0" w:anchor="P45" w:tooltip="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
        <w:r>
          <w:rPr>
            <w:sz w:val="20"/>
            <w:color w:val="0000ff"/>
          </w:rPr>
          <w:t xml:space="preserve">пункте 2</w:t>
        </w:r>
      </w:hyperlink>
      <w:r>
        <w:rPr>
          <w:sz w:val="20"/>
        </w:rPr>
        <w:t xml:space="preserve"> настоящего Положения, на цифровой платформе "Работа в России" информации о наличии потребности в использовании механизма целевого обучения и предложений о заключении договора или договоров о целевом обучении (далее - предложения);</w:t>
      </w:r>
    </w:p>
    <w:p>
      <w:pPr>
        <w:pStyle w:val="0"/>
        <w:spacing w:before="200" w:line-rule="auto"/>
        <w:ind w:firstLine="540"/>
        <w:jc w:val="both"/>
      </w:pPr>
      <w:r>
        <w:rPr>
          <w:sz w:val="20"/>
        </w:rPr>
        <w:t xml:space="preserve">направляет уведомления о возможности удовлетворения кадровой потребности путем привлечения граждан на условиях целевого обучения в личные кабинеты указанных органов и организаций на едином портале;</w:t>
      </w:r>
    </w:p>
    <w:p>
      <w:pPr>
        <w:pStyle w:val="0"/>
        <w:spacing w:before="200" w:line-rule="auto"/>
        <w:ind w:firstLine="540"/>
        <w:jc w:val="both"/>
      </w:pPr>
      <w:r>
        <w:rPr>
          <w:sz w:val="20"/>
        </w:rPr>
        <w:t xml:space="preserve">направляет уведомления о возможности целевого обучения в личные кабинеты граждан на едином портале.</w:t>
      </w:r>
    </w:p>
    <w:p>
      <w:pPr>
        <w:pStyle w:val="0"/>
        <w:spacing w:before="200" w:line-rule="auto"/>
        <w:ind w:firstLine="540"/>
        <w:jc w:val="both"/>
      </w:pPr>
      <w:r>
        <w:rPr>
          <w:sz w:val="20"/>
        </w:rPr>
        <w:t xml:space="preserve">Министерство труда и социальной защиты Российской Федерации ежегодно, не позднее 10 апреля, направляет уведомления о возможности удовлетворения кадровой потребности путем привлечения граждан на условиях целевого обучения в личные кабинеты органов и организаций, указанных в </w:t>
      </w:r>
      <w:hyperlink w:history="0" w:anchor="P45" w:tooltip="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
        <w:r>
          <w:rPr>
            <w:sz w:val="20"/>
            <w:color w:val="0000ff"/>
          </w:rPr>
          <w:t xml:space="preserve">пункте 2</w:t>
        </w:r>
      </w:hyperlink>
      <w:r>
        <w:rPr>
          <w:sz w:val="20"/>
        </w:rPr>
        <w:t xml:space="preserve"> настоящего Положения, на цифровой платформе "Работа в России".</w:t>
      </w:r>
    </w:p>
    <w:p>
      <w:pPr>
        <w:pStyle w:val="0"/>
        <w:spacing w:before="200" w:line-rule="auto"/>
        <w:ind w:firstLine="540"/>
        <w:jc w:val="both"/>
      </w:pPr>
      <w:r>
        <w:rPr>
          <w:sz w:val="20"/>
        </w:rPr>
        <w:t xml:space="preserve">Органы и организации, указанные в </w:t>
      </w:r>
      <w:hyperlink w:history="0" w:anchor="P45" w:tooltip="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
        <w:r>
          <w:rPr>
            <w:sz w:val="20"/>
            <w:color w:val="0000ff"/>
          </w:rPr>
          <w:t xml:space="preserve">пункте 2</w:t>
        </w:r>
      </w:hyperlink>
      <w:r>
        <w:rPr>
          <w:sz w:val="20"/>
        </w:rPr>
        <w:t xml:space="preserve"> настоящего Положения, в течение 10 рабочих дней со дня получения уведомления размещают на цифровой платформе "Работа в России" информацию о наличии потребности в использовании механизма целевого обучения.</w:t>
      </w:r>
    </w:p>
    <w:bookmarkStart w:id="65" w:name="P65"/>
    <w:bookmarkEnd w:id="65"/>
    <w:p>
      <w:pPr>
        <w:pStyle w:val="0"/>
        <w:spacing w:before="200" w:line-rule="auto"/>
        <w:ind w:firstLine="540"/>
        <w:jc w:val="both"/>
      </w:pPr>
      <w:r>
        <w:rPr>
          <w:sz w:val="20"/>
        </w:rPr>
        <w:t xml:space="preserve">8. Организация и обеспечение заключения договора о целевом обучении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"Работа в России".</w:t>
      </w:r>
    </w:p>
    <w:p>
      <w:pPr>
        <w:pStyle w:val="0"/>
        <w:spacing w:before="200" w:line-rule="auto"/>
        <w:ind w:firstLine="540"/>
        <w:jc w:val="both"/>
      </w:pPr>
      <w:r>
        <w:rPr>
          <w:sz w:val="20"/>
        </w:rPr>
        <w:t xml:space="preserve">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среднего профессионального образования устанавливается Министерством просвещения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по согласованию с Министерством науки и высшего образования Российской Федерации.</w:t>
      </w:r>
    </w:p>
    <w:p>
      <w:pPr>
        <w:pStyle w:val="0"/>
        <w:spacing w:before="200" w:line-rule="auto"/>
        <w:ind w:firstLine="540"/>
        <w:jc w:val="both"/>
      </w:pPr>
      <w:r>
        <w:rPr>
          <w:sz w:val="20"/>
        </w:rPr>
        <w:t xml:space="preserve">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высшего образования устанавливается Министерством науки и высшего образования Российской Федерации совместно с Министерством труда и социальной защиты Российской Федерации, Министерством цифрового развития, связи и массовых коммуникаций Российской Федерации и Федеральной службой по надзору в сфере образования и науки.</w:t>
      </w:r>
    </w:p>
    <w:p>
      <w:pPr>
        <w:pStyle w:val="0"/>
        <w:spacing w:before="200" w:line-rule="auto"/>
        <w:ind w:firstLine="540"/>
        <w:jc w:val="both"/>
      </w:pPr>
      <w:r>
        <w:rPr>
          <w:sz w:val="20"/>
        </w:rPr>
        <w:t xml:space="preserve">9.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(далее - органы)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pPr>
        <w:pStyle w:val="0"/>
        <w:spacing w:before="200" w:line-rule="auto"/>
        <w:ind w:firstLine="540"/>
        <w:jc w:val="both"/>
      </w:pPr>
      <w:r>
        <w:rPr>
          <w:sz w:val="20"/>
        </w:rPr>
        <w:t xml:space="preserve">Заключение договора о целевом обучении между государственным органом и гражданином с обязательством последующего прохождения государственной гражданской службы Российской Федерации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pPr>
        <w:pStyle w:val="0"/>
        <w:spacing w:before="200" w:line-rule="auto"/>
        <w:ind w:firstLine="540"/>
        <w:jc w:val="both"/>
      </w:pPr>
      <w:r>
        <w:rPr>
          <w:sz w:val="20"/>
        </w:rPr>
        <w:t xml:space="preserve">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законом субъекта Российской Федерации.</w:t>
      </w:r>
    </w:p>
    <w:p>
      <w:pPr>
        <w:pStyle w:val="0"/>
        <w:jc w:val="both"/>
      </w:pPr>
      <w:r>
        <w:rPr>
          <w:sz w:val="20"/>
        </w:rPr>
      </w:r>
    </w:p>
    <w:p>
      <w:pPr>
        <w:pStyle w:val="2"/>
        <w:outlineLvl w:val="1"/>
        <w:jc w:val="center"/>
      </w:pPr>
      <w:r>
        <w:rPr>
          <w:sz w:val="20"/>
        </w:rPr>
        <w:t xml:space="preserve">II. Организация и обеспечение заключения договора о целевом</w:t>
      </w:r>
    </w:p>
    <w:p>
      <w:pPr>
        <w:pStyle w:val="2"/>
        <w:jc w:val="center"/>
      </w:pPr>
      <w:r>
        <w:rPr>
          <w:sz w:val="20"/>
        </w:rPr>
        <w:t xml:space="preserve">обучении, включая размещение предложений на цифровой</w:t>
      </w:r>
    </w:p>
    <w:p>
      <w:pPr>
        <w:pStyle w:val="2"/>
        <w:jc w:val="center"/>
      </w:pPr>
      <w:r>
        <w:rPr>
          <w:sz w:val="20"/>
        </w:rPr>
        <w:t xml:space="preserve">платформе "Работа в России", заключение договора</w:t>
      </w:r>
    </w:p>
    <w:p>
      <w:pPr>
        <w:pStyle w:val="2"/>
        <w:jc w:val="center"/>
      </w:pPr>
      <w:r>
        <w:rPr>
          <w:sz w:val="20"/>
        </w:rPr>
        <w:t xml:space="preserve">о целевом обучении</w:t>
      </w:r>
    </w:p>
    <w:p>
      <w:pPr>
        <w:pStyle w:val="0"/>
        <w:jc w:val="both"/>
      </w:pPr>
      <w:r>
        <w:rPr>
          <w:sz w:val="20"/>
        </w:rPr>
      </w:r>
    </w:p>
    <w:p>
      <w:pPr>
        <w:pStyle w:val="0"/>
        <w:ind w:firstLine="540"/>
        <w:jc w:val="both"/>
      </w:pPr>
      <w:r>
        <w:rPr>
          <w:sz w:val="20"/>
        </w:rPr>
        <w:t xml:space="preserve">10. Заказчики размещают предложения на цифровой платформе "Работа в России":</w:t>
      </w:r>
    </w:p>
    <w:p>
      <w:pPr>
        <w:pStyle w:val="0"/>
        <w:spacing w:before="200" w:line-rule="auto"/>
        <w:ind w:firstLine="540"/>
        <w:jc w:val="both"/>
      </w:pPr>
      <w:r>
        <w:rPr>
          <w:sz w:val="20"/>
        </w:rPr>
        <w:t xml:space="preserve">для граждан, поступающих на обучение по образовательным программам, - не позднее 10 июня года, в котором осуществляется прием на обучение (далее - год приема);</w:t>
      </w:r>
    </w:p>
    <w:p>
      <w:pPr>
        <w:pStyle w:val="0"/>
        <w:spacing w:before="200" w:line-rule="auto"/>
        <w:ind w:firstLine="540"/>
        <w:jc w:val="both"/>
      </w:pPr>
      <w:r>
        <w:rPr>
          <w:sz w:val="20"/>
        </w:rPr>
        <w:t xml:space="preserve">для граждан, обучающихся по образовательным программам, - в сроки, определяемые заказчиками.</w:t>
      </w:r>
    </w:p>
    <w:p>
      <w:pPr>
        <w:pStyle w:val="0"/>
        <w:spacing w:before="200" w:line-rule="auto"/>
        <w:ind w:firstLine="540"/>
        <w:jc w:val="both"/>
      </w:pPr>
      <w:r>
        <w:rPr>
          <w:sz w:val="20"/>
        </w:rPr>
        <w:t xml:space="preserve">Предложения для граждан, поступающих на обучение по образовательным программам, не могут быть изменены после 10 июня года приема.</w:t>
      </w:r>
    </w:p>
    <w:bookmarkStart w:id="81" w:name="P81"/>
    <w:bookmarkEnd w:id="81"/>
    <w:p>
      <w:pPr>
        <w:pStyle w:val="0"/>
        <w:spacing w:before="200" w:line-rule="auto"/>
        <w:ind w:firstLine="540"/>
        <w:jc w:val="both"/>
      </w:pPr>
      <w:r>
        <w:rPr>
          <w:sz w:val="20"/>
        </w:rPr>
        <w:t xml:space="preserve">Обязанность заказчика размещать предложения на цифровой платформе "Работа в России" не распространяется на целевое обучение в интересах безопасности государства, а также на случаи, если заказчиками являются органы, указанные в </w:t>
      </w:r>
      <w:hyperlink w:history="0" r:id="rId1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81</w:t>
        </w:r>
      </w:hyperlink>
      <w:r>
        <w:rPr>
          <w:sz w:val="20"/>
        </w:rPr>
        <w:t xml:space="preserve"> Федерального закона "Об образовании в Российской Федерации",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оборонно-промышленного комплекса, формируемый в соответствии с </w:t>
      </w:r>
      <w:hyperlink w:history="0" r:id="rId14"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 промышленной политике в Российской Федерации".</w:t>
      </w:r>
    </w:p>
    <w:bookmarkStart w:id="82" w:name="P82"/>
    <w:bookmarkEnd w:id="82"/>
    <w:p>
      <w:pPr>
        <w:pStyle w:val="0"/>
        <w:spacing w:before="200" w:line-rule="auto"/>
        <w:ind w:firstLine="540"/>
        <w:jc w:val="both"/>
      </w:pPr>
      <w:r>
        <w:rPr>
          <w:sz w:val="20"/>
        </w:rPr>
        <w:t xml:space="preserve">В случае если доступ к информации, содержащейся в предложении заказчика на цифровой платформе "Работа в России", ограничен федеральным законом, а также в случае, если заказчик не размещает предложение на цифровой платформе "Работа в России" в соответствии с </w:t>
      </w:r>
      <w:hyperlink w:history="0" w:anchor="P81" w:tooltip="Обязанность заказчика размещать предложения на цифровой платформе &quot;Работа в России&quot; не распространяется на целевое обучение в интересах безопасности государства, а также на случаи, если заказчиками являются органы, указанные в части 1 статьи 81 Федерального закона &quot;Об образовании в Российской Федерации&quot;,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
        <w:r>
          <w:rPr>
            <w:sz w:val="20"/>
            <w:color w:val="0000ff"/>
          </w:rPr>
          <w:t xml:space="preserve">абзацем пятым</w:t>
        </w:r>
      </w:hyperlink>
      <w:r>
        <w:rPr>
          <w:sz w:val="20"/>
        </w:rPr>
        <w:t xml:space="preserve">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w:t>
      </w:r>
    </w:p>
    <w:p>
      <w:pPr>
        <w:pStyle w:val="0"/>
        <w:spacing w:before="200" w:line-rule="auto"/>
        <w:ind w:firstLine="540"/>
        <w:jc w:val="both"/>
      </w:pPr>
      <w:r>
        <w:rPr>
          <w:sz w:val="20"/>
        </w:rPr>
        <w:t xml:space="preserve">Заказчики формируют предложения в соответствии с </w:t>
      </w:r>
      <w:hyperlink w:history="0" w:anchor="P1101" w:tooltip="ФОРМА ПРЕДЛОЖЕНИЙ">
        <w:r>
          <w:rPr>
            <w:sz w:val="20"/>
            <w:color w:val="0000ff"/>
          </w:rPr>
          <w:t xml:space="preserve">формой</w:t>
        </w:r>
      </w:hyperlink>
      <w:r>
        <w:rPr>
          <w:sz w:val="20"/>
        </w:rPr>
        <w:t xml:space="preserve"> предложений о заключении договора или договоров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pPr>
        <w:pStyle w:val="0"/>
        <w:spacing w:before="200" w:line-rule="auto"/>
        <w:ind w:firstLine="540"/>
        <w:jc w:val="both"/>
      </w:pPr>
      <w:r>
        <w:rPr>
          <w:sz w:val="20"/>
        </w:rPr>
        <w:t xml:space="preserve">Предложение формируется заказчиком для заключения одного договора о целевом обучении либо для заключения нескольких договоров о целевом обучении, если заказчик предлагает гражданам одинаковые условия для заключения договоров о целевом обучении.</w:t>
      </w:r>
    </w:p>
    <w:p>
      <w:pPr>
        <w:pStyle w:val="0"/>
        <w:spacing w:before="200" w:line-rule="auto"/>
        <w:ind w:firstLine="540"/>
        <w:jc w:val="both"/>
      </w:pPr>
      <w:r>
        <w:rPr>
          <w:sz w:val="20"/>
        </w:rPr>
        <w:t xml:space="preserve">Министерство труда и социальной защиты Российской Федерации осуществляет учет и анализ размещения предложений на цифровой платформе "Работа в России".</w:t>
      </w:r>
    </w:p>
    <w:p>
      <w:pPr>
        <w:pStyle w:val="0"/>
        <w:spacing w:before="200" w:line-rule="auto"/>
        <w:ind w:firstLine="540"/>
        <w:jc w:val="both"/>
      </w:pPr>
      <w:r>
        <w:rPr>
          <w:sz w:val="20"/>
        </w:rPr>
        <w:t xml:space="preserve">11. 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w:t>
      </w:r>
    </w:p>
    <w:p>
      <w:pPr>
        <w:pStyle w:val="0"/>
        <w:spacing w:before="200" w:line-rule="auto"/>
        <w:ind w:firstLine="540"/>
        <w:jc w:val="both"/>
      </w:pPr>
      <w:r>
        <w:rPr>
          <w:sz w:val="20"/>
        </w:rPr>
        <w:t xml:space="preserve">12. Предложение должно содержать:</w:t>
      </w:r>
    </w:p>
    <w:p>
      <w:pPr>
        <w:pStyle w:val="0"/>
        <w:spacing w:before="200" w:line-rule="auto"/>
        <w:ind w:firstLine="540"/>
        <w:jc w:val="both"/>
      </w:pPr>
      <w:r>
        <w:rPr>
          <w:sz w:val="20"/>
        </w:rPr>
        <w:t xml:space="preserve">а) общие сведения:</w:t>
      </w:r>
    </w:p>
    <w:p>
      <w:pPr>
        <w:pStyle w:val="0"/>
        <w:spacing w:before="200" w:line-rule="auto"/>
        <w:ind w:firstLine="540"/>
        <w:jc w:val="both"/>
      </w:pPr>
      <w:r>
        <w:rPr>
          <w:sz w:val="20"/>
        </w:rPr>
        <w:t xml:space="preserve">полное наименование заказчика;</w:t>
      </w:r>
    </w:p>
    <w:p>
      <w:pPr>
        <w:pStyle w:val="0"/>
        <w:spacing w:before="200" w:line-rule="auto"/>
        <w:ind w:firstLine="540"/>
        <w:jc w:val="both"/>
      </w:pPr>
      <w:r>
        <w:rPr>
          <w:sz w:val="20"/>
        </w:rPr>
        <w:t xml:space="preserve">срок действия предложения (не более одного года);</w:t>
      </w:r>
    </w:p>
    <w:p>
      <w:pPr>
        <w:pStyle w:val="0"/>
        <w:spacing w:before="200" w:line-rule="auto"/>
        <w:ind w:firstLine="540"/>
        <w:jc w:val="both"/>
      </w:pPr>
      <w:r>
        <w:rPr>
          <w:sz w:val="20"/>
        </w:rPr>
        <w:t xml:space="preserve">количество договоров о целевом обучении, которые заказчик намерен заключить в соответствии с предложением (далее - требуемое количество договоров о целевом обучении);</w:t>
      </w:r>
    </w:p>
    <w:p>
      <w:pPr>
        <w:pStyle w:val="0"/>
        <w:spacing w:before="200" w:line-rule="auto"/>
        <w:ind w:firstLine="540"/>
        <w:jc w:val="both"/>
      </w:pPr>
      <w:r>
        <w:rPr>
          <w:sz w:val="20"/>
        </w:rPr>
        <w:t xml:space="preserve">б) сведения о том, что предложение адресовано гражданам, поступающим на обучение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или гражданам, обучающимся по образовательным программам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В случае если предложение адресовано гражданам, поступающим на обучение по образовательным программам высшего образования, необходимо указать, что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или гражданам, поступающим не на целевое обучение в пределах квоты;</w:t>
      </w:r>
    </w:p>
    <w:p>
      <w:pPr>
        <w:pStyle w:val="0"/>
        <w:spacing w:before="200" w:line-rule="auto"/>
        <w:ind w:firstLine="540"/>
        <w:jc w:val="both"/>
      </w:pPr>
      <w:r>
        <w:rPr>
          <w:sz w:val="20"/>
        </w:rPr>
        <w:t xml:space="preserve">в) требования, которые заказчики могут предъявлять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или нормы, связанные с особенностями прохождения государственной или муниципальной службы, предусмотренными нормативными правовыми актами о государственной службе или муниципальной службе, включая нормы о заключении договора о целевом обучении между органом и гражданином с обязательством последующего прохождения государственной гражданской службы Российской Федерации или муниципальной службы после окончания обучения в течение определенного срока (далее - требования, предъявляемые к гражданам). Требования, предъявляемые к гражданам, формируются заказчиком на основании требований, установленных </w:t>
      </w:r>
      <w:hyperlink w:history="0" w:anchor="P153" w:tooltip="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г) характеристики образовательной программы, в соответствии с которыми гражданин должен поступить на обучение или освоить образовательную программу (далее - условия приема, характеристики обучения):</w:t>
      </w:r>
    </w:p>
    <w:p>
      <w:pPr>
        <w:pStyle w:val="0"/>
        <w:spacing w:before="200" w:line-rule="auto"/>
        <w:ind w:firstLine="540"/>
        <w:jc w:val="both"/>
      </w:pPr>
      <w:r>
        <w:rPr>
          <w:sz w:val="20"/>
        </w:rPr>
        <w:t xml:space="preserve">уровень образования (среднее профессиональное или высшее образование);</w:t>
      </w:r>
    </w:p>
    <w:p>
      <w:pPr>
        <w:pStyle w:val="0"/>
        <w:spacing w:before="200" w:line-rule="auto"/>
        <w:ind w:firstLine="540"/>
        <w:jc w:val="both"/>
      </w:pPr>
      <w:r>
        <w:rPr>
          <w:sz w:val="20"/>
        </w:rPr>
        <w:t xml:space="preserve">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pPr>
        <w:pStyle w:val="0"/>
        <w:spacing w:before="200" w:line-rule="auto"/>
        <w:ind w:firstLine="540"/>
        <w:jc w:val="both"/>
      </w:pPr>
      <w:r>
        <w:rPr>
          <w:sz w:val="20"/>
        </w:rPr>
        <w:t xml:space="preserve">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pPr>
        <w:pStyle w:val="0"/>
        <w:spacing w:before="200" w:line-rule="auto"/>
        <w:ind w:firstLine="540"/>
        <w:jc w:val="both"/>
      </w:pPr>
      <w:r>
        <w:rPr>
          <w:sz w:val="20"/>
        </w:rPr>
        <w:t xml:space="preserve">форма обучения, по которой гражданин должен освоить образовательную программу (в предложении, адресованном гражданам, обучающимся по образовательным программам, указывается по решению заказчика);</w:t>
      </w:r>
    </w:p>
    <w:p>
      <w:pPr>
        <w:pStyle w:val="0"/>
        <w:spacing w:before="200" w:line-rule="auto"/>
        <w:ind w:firstLine="540"/>
        <w:jc w:val="both"/>
      </w:pPr>
      <w:r>
        <w:rPr>
          <w:sz w:val="20"/>
        </w:rPr>
        <w:t xml:space="preserve">направленность (профиль) образовательной программы, которую должен освоить гражданин, в рамках специальности, направления подготовки, научной специальности (указывается, если предложение адресовано гражданам, поступающим на обучение, и организация, осуществляющая образовательную деятельность, проводит конкурс раздельно по профилям в рамках специальности, направления подготовки, научной специальности, в иных случаях указывается по решению заказчика);</w:t>
      </w:r>
    </w:p>
    <w:p>
      <w:pPr>
        <w:pStyle w:val="0"/>
        <w:spacing w:before="200" w:line-rule="auto"/>
        <w:ind w:firstLine="540"/>
        <w:jc w:val="both"/>
      </w:pPr>
      <w:r>
        <w:rPr>
          <w:sz w:val="20"/>
        </w:rPr>
        <w:t xml:space="preserve">образовательная программа среднего профессионального образования, реализуемая на базе основного общего или среднего общего образования (в предложении, адресованном гражданам, обучающимся по образовательным программам, указывается по решению заказчика);</w:t>
      </w:r>
    </w:p>
    <w:p>
      <w:pPr>
        <w:pStyle w:val="0"/>
        <w:spacing w:before="200" w:line-rule="auto"/>
        <w:ind w:firstLine="540"/>
        <w:jc w:val="both"/>
      </w:pPr>
      <w:r>
        <w:rPr>
          <w:sz w:val="20"/>
        </w:rPr>
        <w:t xml:space="preserve">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(адъюнктуре) (далее - программы аспирантуры) (указывается по решению заказчика);</w:t>
      </w:r>
    </w:p>
    <w:p>
      <w:pPr>
        <w:pStyle w:val="0"/>
        <w:spacing w:before="200" w:line-rule="auto"/>
        <w:ind w:firstLine="540"/>
        <w:jc w:val="both"/>
      </w:pPr>
      <w:r>
        <w:rPr>
          <w:sz w:val="20"/>
        </w:rPr>
        <w:t xml:space="preserve">д) 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w:t>
      </w:r>
    </w:p>
    <w:p>
      <w:pPr>
        <w:pStyle w:val="0"/>
        <w:spacing w:before="200" w:line-rule="auto"/>
        <w:ind w:firstLine="540"/>
        <w:jc w:val="both"/>
      </w:pPr>
      <w:r>
        <w:rPr>
          <w:sz w:val="20"/>
        </w:rPr>
        <w:t xml:space="preserve">е) 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противопоказаний, необходимость прохождения аккредитации специалиста, предусмотренной </w:t>
      </w:r>
      <w:hyperlink w:history="0" r:id="rId15"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частью 1 статьи 69</w:t>
        </w:r>
      </w:hyperlink>
      <w:r>
        <w:rPr>
          <w:sz w:val="20"/>
        </w:rPr>
        <w:t xml:space="preserve"> Федерального закона "Об основах охраны здоровья граждан в Российской Федерации", других аккредитационных (аттестационных, сертификационных, проверочных) процедур;</w:t>
      </w:r>
    </w:p>
    <w:p>
      <w:pPr>
        <w:pStyle w:val="0"/>
        <w:spacing w:before="200" w:line-rule="auto"/>
        <w:ind w:firstLine="540"/>
        <w:jc w:val="both"/>
      </w:pPr>
      <w:r>
        <w:rPr>
          <w:sz w:val="20"/>
        </w:rPr>
        <w:t xml:space="preserve">ж) сведения о мерах поддержки, предоставляемых гражданину в период обучения (в случае приема на целевое обучение в пределах квоты по программам бакалавриата и программам специалитета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w:history="0" r:id="rId1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3 статьи 36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з)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pPr>
        <w:pStyle w:val="0"/>
        <w:spacing w:before="200" w:line-rule="auto"/>
        <w:ind w:firstLine="540"/>
        <w:jc w:val="both"/>
      </w:pPr>
      <w:r>
        <w:rPr>
          <w:sz w:val="20"/>
        </w:rPr>
        <w:t xml:space="preserve">и) 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заказчиков и (или) работодателей и (или) коллективным договором;</w:t>
      </w:r>
    </w:p>
    <w:p>
      <w:pPr>
        <w:pStyle w:val="0"/>
        <w:spacing w:before="200" w:line-rule="auto"/>
        <w:ind w:firstLine="540"/>
        <w:jc w:val="both"/>
      </w:pPr>
      <w:r>
        <w:rPr>
          <w:sz w:val="20"/>
        </w:rPr>
        <w:t xml:space="preserve">к)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w:t>
      </w:r>
      <w:hyperlink w:history="0" w:anchor="P173" w:tooltip="б) сведения о месте осуществления трудовой деятельности:">
        <w:r>
          <w:rPr>
            <w:sz w:val="20"/>
            <w:color w:val="0000ff"/>
          </w:rPr>
          <w:t xml:space="preserve">подпунктах "б"</w:t>
        </w:r>
      </w:hyperlink>
      <w:r>
        <w:rPr>
          <w:sz w:val="20"/>
        </w:rPr>
        <w:t xml:space="preserve">, </w:t>
      </w:r>
      <w:hyperlink w:history="0" w:anchor="P177" w:tooltip="в) срок трудовой деятельности;">
        <w:r>
          <w:rPr>
            <w:sz w:val="20"/>
            <w:color w:val="0000ff"/>
          </w:rPr>
          <w:t xml:space="preserve">"в"</w:t>
        </w:r>
      </w:hyperlink>
      <w:r>
        <w:rPr>
          <w:sz w:val="20"/>
        </w:rPr>
        <w:t xml:space="preserve">, </w:t>
      </w:r>
      <w:hyperlink w:history="0" w:anchor="P180" w:tooltip="е) 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
        <w:r>
          <w:rPr>
            <w:sz w:val="20"/>
            <w:color w:val="0000ff"/>
          </w:rPr>
          <w:t xml:space="preserve">"е"</w:t>
        </w:r>
      </w:hyperlink>
      <w:r>
        <w:rPr>
          <w:sz w:val="20"/>
        </w:rPr>
        <w:t xml:space="preserve"> и </w:t>
      </w:r>
      <w:hyperlink w:history="0" w:anchor="P181" w:tooltip="ж) условия возможного изменения места осуществления трудовой деятельности с учетом требований пунктов 32, 79 - 81 настоящего Положения;">
        <w:r>
          <w:rPr>
            <w:sz w:val="20"/>
            <w:color w:val="0000ff"/>
          </w:rPr>
          <w:t xml:space="preserve">"ж" пункта 24</w:t>
        </w:r>
      </w:hyperlink>
      <w:r>
        <w:rPr>
          <w:sz w:val="20"/>
        </w:rPr>
        <w:t xml:space="preserve"> настоящего Положения);</w:t>
      </w:r>
    </w:p>
    <w:p>
      <w:pPr>
        <w:pStyle w:val="0"/>
        <w:spacing w:before="200" w:line-rule="auto"/>
        <w:ind w:firstLine="540"/>
        <w:jc w:val="both"/>
      </w:pPr>
      <w:r>
        <w:rPr>
          <w:sz w:val="20"/>
        </w:rPr>
        <w:t xml:space="preserve">л) 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деятельность, иные условия оплаты труда в период осуществления трудовой деятельности (сведения, указанные в настоящем подпункте, указываются по решению заказчика);</w:t>
      </w:r>
    </w:p>
    <w:p>
      <w:pPr>
        <w:pStyle w:val="0"/>
        <w:spacing w:before="200" w:line-rule="auto"/>
        <w:ind w:firstLine="540"/>
        <w:jc w:val="both"/>
      </w:pPr>
      <w:r>
        <w:rPr>
          <w:sz w:val="20"/>
        </w:rPr>
        <w:t xml:space="preserve">м) 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pPr>
        <w:pStyle w:val="0"/>
        <w:spacing w:before="200" w:line-rule="auto"/>
        <w:ind w:firstLine="540"/>
        <w:jc w:val="both"/>
      </w:pPr>
      <w:r>
        <w:rPr>
          <w:sz w:val="20"/>
        </w:rPr>
        <w:t xml:space="preserve">н) сведения об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о) контакты лиц, определенных заказчиком ответственными за организацию заключения договора о целевом обучении.</w:t>
      </w:r>
    </w:p>
    <w:p>
      <w:pPr>
        <w:pStyle w:val="0"/>
        <w:spacing w:before="200" w:line-rule="auto"/>
        <w:ind w:firstLine="540"/>
        <w:jc w:val="both"/>
      </w:pPr>
      <w:r>
        <w:rPr>
          <w:sz w:val="20"/>
        </w:rPr>
        <w:t xml:space="preserve">13. Граждане заявляют о своем желании заключить договор о целевом обучении посредством подачи заявок на заключение договора о целевом обучении в соответствии с предложениями (далее - заявки), включающих в себя сведения, подтверждающие их соответствие требованиям, предъявляемым к гражданам, которые установлены </w:t>
      </w:r>
      <w:hyperlink w:history="0" w:anchor="P153" w:tooltip="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14. 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w:t>
      </w:r>
      <w:hyperlink w:history="0" r:id="rId1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на заключение договора о целевом обучении. Указанное согласие подается в письменном виде на бумажном носителе или посредством электронной отметки, проставляемой на едином портале (при наличии технической возможности).</w:t>
      </w:r>
    </w:p>
    <w:p>
      <w:pPr>
        <w:pStyle w:val="0"/>
        <w:spacing w:before="200" w:line-rule="auto"/>
        <w:ind w:firstLine="540"/>
        <w:jc w:val="both"/>
      </w:pPr>
      <w:r>
        <w:rPr>
          <w:sz w:val="20"/>
        </w:rPr>
        <w:t xml:space="preserve">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pPr>
        <w:pStyle w:val="0"/>
        <w:spacing w:before="200" w:line-rule="auto"/>
        <w:ind w:firstLine="540"/>
        <w:jc w:val="both"/>
      </w:pPr>
      <w:r>
        <w:rPr>
          <w:sz w:val="20"/>
        </w:rPr>
        <w:t xml:space="preserve">15. Граждане, желающие заключить договор о целевом обучении (далее - претенденты), подают заявки в соответствии с предложениями:</w:t>
      </w:r>
    </w:p>
    <w:p>
      <w:pPr>
        <w:pStyle w:val="0"/>
        <w:spacing w:before="200" w:line-rule="auto"/>
        <w:ind w:firstLine="540"/>
        <w:jc w:val="both"/>
      </w:pPr>
      <w:r>
        <w:rPr>
          <w:sz w:val="20"/>
        </w:rPr>
        <w:t xml:space="preserve">граждане, обучающиеся по образовательным программам, в период обучения в письменном виде на бумажном носителе заказчику или в организацию, осуществляющую образовательную деятельность, в которой осуществляется обучение;</w:t>
      </w:r>
    </w:p>
    <w:p>
      <w:pPr>
        <w:pStyle w:val="0"/>
        <w:spacing w:before="200" w:line-rule="auto"/>
        <w:ind w:firstLine="540"/>
        <w:jc w:val="both"/>
      </w:pPr>
      <w:r>
        <w:rPr>
          <w:sz w:val="20"/>
        </w:rPr>
        <w:t xml:space="preserve">граждане, поступающие на обучение по образовательным программам, - одним из следующих способов:</w:t>
      </w:r>
    </w:p>
    <w:p>
      <w:pPr>
        <w:pStyle w:val="0"/>
        <w:spacing w:before="200" w:line-rule="auto"/>
        <w:ind w:firstLine="540"/>
        <w:jc w:val="both"/>
      </w:pPr>
      <w:r>
        <w:rPr>
          <w:sz w:val="20"/>
        </w:rPr>
        <w:t xml:space="preserve">в электронном виде посредством единого портала (при наличии технической возможности) одновременно с подачей заявления о приеме на обучение;</w:t>
      </w:r>
    </w:p>
    <w:p>
      <w:pPr>
        <w:pStyle w:val="0"/>
        <w:spacing w:before="200" w:line-rule="auto"/>
        <w:ind w:firstLine="540"/>
        <w:jc w:val="both"/>
      </w:pPr>
      <w:r>
        <w:rPr>
          <w:sz w:val="20"/>
        </w:rPr>
        <w:t xml:space="preserve">в письменном виде на бумажном носителе в организацию, осуществляющую образовательную деятельность, в которую они поступают на обучение (далее - принимающая организация), не позднее дня завершения приема документов от поступающих на обучение в принимающую организацию.</w:t>
      </w:r>
    </w:p>
    <w:p>
      <w:pPr>
        <w:pStyle w:val="0"/>
        <w:spacing w:before="200" w:line-rule="auto"/>
        <w:ind w:firstLine="540"/>
        <w:jc w:val="both"/>
      </w:pPr>
      <w:r>
        <w:rPr>
          <w:sz w:val="20"/>
        </w:rPr>
        <w:t xml:space="preserve">В случае подачи заявки в письменном виде на бумажном носителе возможно направление ее копии заказчику или в организацию, осуществляющую образовательную деятельность, посредством электронной почты с последующим представлением заявки в письменном виде на бумажном носителе.</w:t>
      </w:r>
    </w:p>
    <w:p>
      <w:pPr>
        <w:pStyle w:val="0"/>
        <w:spacing w:before="200" w:line-rule="auto"/>
        <w:ind w:firstLine="540"/>
        <w:jc w:val="both"/>
      </w:pPr>
      <w:r>
        <w:rPr>
          <w:sz w:val="20"/>
        </w:rPr>
        <w:t xml:space="preserve">Организация, осуществляющая образовательную деятельность, в которую подана заявка (в том числе посредством электронной почты), направляет копию заявки заказчику не позднее следующего рабочего дня после дня поступления заявки в указанную организацию, а если заявка подана гражданином, поступающим на обучение, в день завершения приема заявлений о приеме на обучение - в день поступления заявки в указанную организацию.</w:t>
      </w:r>
    </w:p>
    <w:p>
      <w:pPr>
        <w:pStyle w:val="0"/>
        <w:spacing w:before="200" w:line-rule="auto"/>
        <w:ind w:firstLine="540"/>
        <w:jc w:val="both"/>
      </w:pPr>
      <w:r>
        <w:rPr>
          <w:sz w:val="20"/>
        </w:rPr>
        <w:t xml:space="preserve">Не позднее 3 рабочих дней после поступления заявки в письменном виде на бумажном носителе организация, осуществляющая образовательную деятельность, направляет ее заказчику заказным почтовым отправлением.</w:t>
      </w:r>
    </w:p>
    <w:p>
      <w:pPr>
        <w:pStyle w:val="0"/>
        <w:spacing w:before="200" w:line-rule="auto"/>
        <w:ind w:firstLine="540"/>
        <w:jc w:val="both"/>
      </w:pPr>
      <w:r>
        <w:rPr>
          <w:sz w:val="20"/>
        </w:rPr>
        <w:t xml:space="preserve">Сведения о заявках, поданных посредством единого портала, передаются с единого портала на цифровую платформу "Работа в России". Сведения о заявках, поданных в письменном виде на бумажном носителе, размещаются на цифровой платформе "Работа в России" заказчиками.</w:t>
      </w:r>
    </w:p>
    <w:p>
      <w:pPr>
        <w:pStyle w:val="0"/>
        <w:spacing w:before="200" w:line-rule="auto"/>
        <w:ind w:firstLine="540"/>
        <w:jc w:val="both"/>
      </w:pPr>
      <w:r>
        <w:rPr>
          <w:sz w:val="20"/>
        </w:rPr>
        <w:t xml:space="preserve">Количество заявок, поданных гражданами в соответствии с предложением, отображается в предложении на цифровой платформе "Работа в России".</w:t>
      </w:r>
    </w:p>
    <w:p>
      <w:pPr>
        <w:pStyle w:val="0"/>
        <w:spacing w:before="200" w:line-rule="auto"/>
        <w:ind w:firstLine="540"/>
        <w:jc w:val="both"/>
      </w:pPr>
      <w:r>
        <w:rPr>
          <w:sz w:val="20"/>
        </w:rPr>
        <w:t xml:space="preserve">16. В случае подачи заявок претендентами, обучающимися по образовательным программам:</w:t>
      </w:r>
    </w:p>
    <w:p>
      <w:pPr>
        <w:pStyle w:val="0"/>
        <w:spacing w:before="200" w:line-rule="auto"/>
        <w:ind w:firstLine="540"/>
        <w:jc w:val="both"/>
      </w:pPr>
      <w:r>
        <w:rPr>
          <w:sz w:val="20"/>
        </w:rPr>
        <w:t xml:space="preserve">а) заказчик в установленные им сроки:</w:t>
      </w:r>
    </w:p>
    <w:p>
      <w:pPr>
        <w:pStyle w:val="0"/>
        <w:spacing w:before="200" w:line-rule="auto"/>
        <w:ind w:firstLine="540"/>
        <w:jc w:val="both"/>
      </w:pPr>
      <w:r>
        <w:rPr>
          <w:sz w:val="20"/>
        </w:rPr>
        <w:t xml:space="preserve">формирует список претендентов;</w:t>
      </w:r>
    </w:p>
    <w:p>
      <w:pPr>
        <w:pStyle w:val="0"/>
        <w:spacing w:before="200" w:line-rule="auto"/>
        <w:ind w:firstLine="540"/>
        <w:jc w:val="both"/>
      </w:pPr>
      <w:r>
        <w:rPr>
          <w:sz w:val="20"/>
        </w:rPr>
        <w:t xml:space="preserve">в случае если число претендентов превышает требуемое количество договоров о целевом обучении, проводит в порядке, установленном заказчиком, отбор претендентов для заключения договора о целевом обучении в соответствии с требуемым количеством договоров о целевом обучении;</w:t>
      </w:r>
    </w:p>
    <w:p>
      <w:pPr>
        <w:pStyle w:val="0"/>
        <w:spacing w:before="200" w:line-rule="auto"/>
        <w:ind w:firstLine="540"/>
        <w:jc w:val="both"/>
      </w:pPr>
      <w:r>
        <w:rPr>
          <w:sz w:val="20"/>
        </w:rPr>
        <w:t xml:space="preserve">б) осуществляется заключение договора о целевом обучении между заказчиком, претендентом и иными сторонами договора о целевом обучении (при наличии).</w:t>
      </w:r>
    </w:p>
    <w:p>
      <w:pPr>
        <w:pStyle w:val="0"/>
        <w:spacing w:before="200" w:line-rule="auto"/>
        <w:ind w:firstLine="540"/>
        <w:jc w:val="both"/>
      </w:pPr>
      <w:r>
        <w:rPr>
          <w:sz w:val="20"/>
        </w:rPr>
        <w:t xml:space="preserve">17. В случае подачи заявок претендентами, поступающими на обучение по образовательным программам (за исключением граждан, поступающих на целевое обучение в пределах квоты):</w:t>
      </w:r>
    </w:p>
    <w:p>
      <w:pPr>
        <w:pStyle w:val="0"/>
        <w:spacing w:before="200" w:line-rule="auto"/>
        <w:ind w:firstLine="540"/>
        <w:jc w:val="both"/>
      </w:pPr>
      <w:r>
        <w:rPr>
          <w:sz w:val="20"/>
        </w:rPr>
        <w:t xml:space="preserve">а) претенденты участвуют в приеме на обучение по образовательным программам;</w:t>
      </w:r>
    </w:p>
    <w:p>
      <w:pPr>
        <w:pStyle w:val="0"/>
        <w:spacing w:before="200" w:line-rule="auto"/>
        <w:ind w:firstLine="540"/>
        <w:jc w:val="both"/>
      </w:pPr>
      <w:r>
        <w:rPr>
          <w:sz w:val="20"/>
        </w:rPr>
        <w:t xml:space="preserve">б) в целях обеспечения заключения договора о целевом обучении сведения о зачислении претендентов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информационной системы, определяемой Министерством просвещения Российской Федерации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pPr>
        <w:pStyle w:val="0"/>
        <w:spacing w:before="200" w:line-rule="auto"/>
        <w:ind w:firstLine="540"/>
        <w:jc w:val="both"/>
      </w:pPr>
      <w:r>
        <w:rPr>
          <w:sz w:val="20"/>
        </w:rPr>
        <w:t xml:space="preserve">в) в случае если число претендентов, зачисленных на обучение по образовательным программам, превышает требуемое количество договоров о целевом обучении,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w:t>
      </w:r>
    </w:p>
    <w:p>
      <w:pPr>
        <w:pStyle w:val="0"/>
        <w:spacing w:before="200" w:line-rule="auto"/>
        <w:ind w:firstLine="540"/>
        <w:jc w:val="both"/>
      </w:pPr>
      <w:r>
        <w:rPr>
          <w:sz w:val="20"/>
        </w:rPr>
        <w:t xml:space="preserve">г) в период со дня, следующего за днем издания распорядительного акта о приеме гражданина на обучение, до дня начала учебного года включительно осуществляется заключение договора о целевом обучении между заказчиком, претендентом и иными сторонами договора о целевом обучении (при наличии).</w:t>
      </w:r>
    </w:p>
    <w:p>
      <w:pPr>
        <w:pStyle w:val="0"/>
        <w:spacing w:before="200" w:line-rule="auto"/>
        <w:ind w:firstLine="540"/>
        <w:jc w:val="both"/>
      </w:pPr>
      <w:r>
        <w:rPr>
          <w:sz w:val="20"/>
        </w:rPr>
        <w:t xml:space="preserve">18. При приеме на целевое обучение в пределах квоты организация и обеспечение заключения договора о целевом обучении и заключение указанного договора с претендентами, поступающими на целевое обучение в пределах квоты, осуществляются в соответствии с </w:t>
      </w:r>
      <w:hyperlink w:history="0" w:anchor="P161" w:tooltip="IV. Содержание договора о целевом обучении, внесение">
        <w:r>
          <w:rPr>
            <w:sz w:val="20"/>
            <w:color w:val="0000ff"/>
          </w:rPr>
          <w:t xml:space="preserve">разделом VI</w:t>
        </w:r>
      </w:hyperlink>
      <w:r>
        <w:rPr>
          <w:sz w:val="20"/>
        </w:rPr>
        <w:t xml:space="preserve"> настоящего Положения.</w:t>
      </w:r>
    </w:p>
    <w:p>
      <w:pPr>
        <w:pStyle w:val="0"/>
        <w:spacing w:before="200" w:line-rule="auto"/>
        <w:ind w:firstLine="540"/>
        <w:jc w:val="both"/>
      </w:pPr>
      <w:r>
        <w:rPr>
          <w:sz w:val="20"/>
        </w:rPr>
        <w:t xml:space="preserve">19. При поступлении на обучение или во время обучения по образовательной программе гражданин вправе заключить договор о целевом обучении только с одним заказчиком.</w:t>
      </w:r>
    </w:p>
    <w:p>
      <w:pPr>
        <w:pStyle w:val="0"/>
        <w:spacing w:before="200" w:line-rule="auto"/>
        <w:ind w:firstLine="540"/>
        <w:jc w:val="both"/>
      </w:pPr>
      <w:r>
        <w:rPr>
          <w:sz w:val="20"/>
        </w:rPr>
        <w:t xml:space="preserve">20. Договор о целевом обучении заключается в соответствии с типовой </w:t>
      </w:r>
      <w:hyperlink w:history="0" w:anchor="P559" w:tooltip="ТИПОВАЯ ФОРМА ДОГОВОРА">
        <w:r>
          <w:rPr>
            <w:sz w:val="20"/>
            <w:color w:val="0000ff"/>
          </w:rPr>
          <w:t xml:space="preserve">формой</w:t>
        </w:r>
      </w:hyperlink>
      <w:r>
        <w:rPr>
          <w:sz w:val="20"/>
        </w:rP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bookmarkStart w:id="138" w:name="P138"/>
    <w:bookmarkEnd w:id="138"/>
    <w:p>
      <w:pPr>
        <w:pStyle w:val="0"/>
        <w:spacing w:before="200" w:line-rule="auto"/>
        <w:ind w:firstLine="540"/>
        <w:jc w:val="both"/>
      </w:pPr>
      <w:r>
        <w:rPr>
          <w:sz w:val="20"/>
        </w:rPr>
        <w:t xml:space="preserve">21. Заключение договора о целевом обучении осуществляется в электронном виде или в письменном виде на бумажном носителе.</w:t>
      </w:r>
    </w:p>
    <w:p>
      <w:pPr>
        <w:pStyle w:val="0"/>
        <w:spacing w:before="200" w:line-rule="auto"/>
        <w:ind w:firstLine="540"/>
        <w:jc w:val="both"/>
      </w:pPr>
      <w:r>
        <w:rPr>
          <w:sz w:val="20"/>
        </w:rPr>
        <w:t xml:space="preserve">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о целевом обучении на цифровой платформе "Работа в России", гражданин подписывает договор о целевом обучении посредством мобильного приложения "Госключ".</w:t>
      </w:r>
    </w:p>
    <w:p>
      <w:pPr>
        <w:pStyle w:val="0"/>
        <w:spacing w:before="200" w:line-rule="auto"/>
        <w:ind w:firstLine="540"/>
        <w:jc w:val="both"/>
      </w:pPr>
      <w:r>
        <w:rPr>
          <w:sz w:val="20"/>
        </w:rPr>
        <w:t xml:space="preserve">При заключении договора о целевом обучении в письменном виде на бумажном носителе он заключается в количестве экземпляров по числу сторон договора о целевом обучении.</w:t>
      </w:r>
    </w:p>
    <w:p>
      <w:pPr>
        <w:pStyle w:val="0"/>
        <w:spacing w:before="200" w:line-rule="auto"/>
        <w:ind w:firstLine="540"/>
        <w:jc w:val="both"/>
      </w:pPr>
      <w:r>
        <w:rPr>
          <w:sz w:val="20"/>
        </w:rPr>
        <w:t xml:space="preserve">В 2024/25 учебном году заключение договора о целевом обучении с гражданином, обучающимся по образовательной программе, осуществляется только в письменном виде на бумажном носителе.</w:t>
      </w:r>
    </w:p>
    <w:p>
      <w:pPr>
        <w:pStyle w:val="0"/>
        <w:spacing w:before="200" w:line-rule="auto"/>
        <w:ind w:firstLine="540"/>
        <w:jc w:val="both"/>
      </w:pPr>
      <w:r>
        <w:rPr>
          <w:sz w:val="20"/>
        </w:rPr>
        <w:t xml:space="preserve">Заказчик:</w:t>
      </w:r>
    </w:p>
    <w:p>
      <w:pPr>
        <w:pStyle w:val="0"/>
        <w:spacing w:before="200" w:line-rule="auto"/>
        <w:ind w:firstLine="540"/>
        <w:jc w:val="both"/>
      </w:pPr>
      <w:r>
        <w:rPr>
          <w:sz w:val="20"/>
        </w:rPr>
        <w:t xml:space="preserve">осуществляет подготовку проекта договора о целевом обучении;</w:t>
      </w:r>
    </w:p>
    <w:p>
      <w:pPr>
        <w:pStyle w:val="0"/>
        <w:spacing w:before="200" w:line-rule="auto"/>
        <w:ind w:firstLine="540"/>
        <w:jc w:val="both"/>
      </w:pPr>
      <w:r>
        <w:rPr>
          <w:sz w:val="20"/>
        </w:rPr>
        <w:t xml:space="preserve">обеспечивает ознакомление гражданина и иных лиц, участвующих в заключении договора о целевом обучении (при наличии), с указанным проектом;</w:t>
      </w:r>
    </w:p>
    <w:p>
      <w:pPr>
        <w:pStyle w:val="0"/>
        <w:spacing w:before="200" w:line-rule="auto"/>
        <w:ind w:firstLine="540"/>
        <w:jc w:val="both"/>
      </w:pPr>
      <w:r>
        <w:rPr>
          <w:sz w:val="20"/>
        </w:rPr>
        <w:t xml:space="preserve">обеспечивает урегулирование разногласий по проекту договора о целевом обучении при их наличии;</w:t>
      </w:r>
    </w:p>
    <w:p>
      <w:pPr>
        <w:pStyle w:val="0"/>
        <w:spacing w:before="200" w:line-rule="auto"/>
        <w:ind w:firstLine="540"/>
        <w:jc w:val="both"/>
      </w:pPr>
      <w:r>
        <w:rPr>
          <w:sz w:val="20"/>
        </w:rPr>
        <w:t xml:space="preserve">определяет время и место заключения договора о целевом обучении и обеспечивает наличие необходимого количества экземпляров договора о целевом обучении для подписания в случае заключения договора о целевом обучении в письменном виде на бумажном носителе.</w:t>
      </w:r>
    </w:p>
    <w:p>
      <w:pPr>
        <w:pStyle w:val="0"/>
        <w:spacing w:before="200" w:line-rule="auto"/>
        <w:ind w:firstLine="540"/>
        <w:jc w:val="both"/>
      </w:pPr>
      <w:r>
        <w:rPr>
          <w:sz w:val="20"/>
        </w:rPr>
        <w:t xml:space="preserve">Не позднее 10 рабочих дней после заключения договора о целевом обучении гражданин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договора о целевом обучении.</w:t>
      </w:r>
    </w:p>
    <w:p>
      <w:pPr>
        <w:pStyle w:val="0"/>
        <w:spacing w:before="200" w:line-rule="auto"/>
        <w:ind w:firstLine="540"/>
        <w:jc w:val="both"/>
      </w:pPr>
      <w:r>
        <w:rPr>
          <w:sz w:val="20"/>
        </w:rPr>
        <w:t xml:space="preserve">22. Несовершеннолетний гражданин заключает договор о целевом обучении с письменного согласия законного представителя, данного в письменном виде на бумажном носителе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pPr>
        <w:pStyle w:val="0"/>
        <w:spacing w:before="200" w:line-rule="auto"/>
        <w:ind w:firstLine="540"/>
        <w:jc w:val="both"/>
      </w:pPr>
      <w:r>
        <w:rPr>
          <w:sz w:val="20"/>
        </w:rPr>
        <w:t xml:space="preserve">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III. Требования, предъявляемые к гражданам</w:t>
      </w:r>
    </w:p>
    <w:p>
      <w:pPr>
        <w:pStyle w:val="0"/>
        <w:jc w:val="both"/>
      </w:pPr>
      <w:r>
        <w:rPr>
          <w:sz w:val="20"/>
        </w:rPr>
      </w:r>
    </w:p>
    <w:bookmarkStart w:id="153" w:name="P153"/>
    <w:bookmarkEnd w:id="153"/>
    <w:p>
      <w:pPr>
        <w:pStyle w:val="0"/>
        <w:ind w:firstLine="540"/>
        <w:jc w:val="both"/>
      </w:pPr>
      <w:r>
        <w:rPr>
          <w:sz w:val="20"/>
        </w:rPr>
        <w:t xml:space="preserve">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w:t>
      </w:r>
    </w:p>
    <w:p>
      <w:pPr>
        <w:pStyle w:val="0"/>
        <w:spacing w:before="200" w:line-rule="auto"/>
        <w:ind w:firstLine="540"/>
        <w:jc w:val="both"/>
      </w:pPr>
      <w:r>
        <w:rPr>
          <w:sz w:val="20"/>
        </w:rPr>
        <w:t xml:space="preserve">требования в отношении допуска гражданина к осуществлению трудовой деятельности;</w:t>
      </w:r>
    </w:p>
    <w:p>
      <w:pPr>
        <w:pStyle w:val="0"/>
        <w:spacing w:before="200" w:line-rule="auto"/>
        <w:ind w:firstLine="540"/>
        <w:jc w:val="both"/>
      </w:pPr>
      <w:r>
        <w:rPr>
          <w:sz w:val="20"/>
        </w:rPr>
        <w:t xml:space="preserve">требования об отсутствии медицинских противопоказаний;</w:t>
      </w:r>
    </w:p>
    <w:p>
      <w:pPr>
        <w:pStyle w:val="0"/>
        <w:spacing w:before="200" w:line-rule="auto"/>
        <w:ind w:firstLine="540"/>
        <w:jc w:val="both"/>
      </w:pPr>
      <w:r>
        <w:rPr>
          <w:sz w:val="20"/>
        </w:rPr>
        <w:t xml:space="preserve">требования, установленные нормативными правовыми актами, определяющими особенности заключения договора о целевом обучении, стороной которого является орган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w:t>
      </w:r>
    </w:p>
    <w:p>
      <w:pPr>
        <w:pStyle w:val="0"/>
        <w:spacing w:before="200" w:line-rule="auto"/>
        <w:ind w:firstLine="540"/>
        <w:jc w:val="both"/>
      </w:pPr>
      <w:r>
        <w:rPr>
          <w:sz w:val="20"/>
        </w:rPr>
        <w:t xml:space="preserve">Если заказчик или работодатель является организацией, включенной в сводный реестр организаций оборонно-промышленного комплекса, формируемый в соответствии с </w:t>
      </w:r>
      <w:hyperlink w:history="0" r:id="rId18"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 промышленной политике в Российской Федерации", расположенной на территории закрытого административно-территориального образования, он может установить требование в отношении проживания граждан на территории указанного административно-территориального образования.</w:t>
      </w:r>
    </w:p>
    <w:p>
      <w:pPr>
        <w:pStyle w:val="0"/>
        <w:spacing w:before="200" w:line-rule="auto"/>
        <w:ind w:firstLine="540"/>
        <w:jc w:val="both"/>
      </w:pPr>
      <w:r>
        <w:rPr>
          <w:sz w:val="20"/>
        </w:rPr>
        <w:t xml:space="preserve">При установлении требований, предъявляемых к гражданам, заказчики указывают конкретные нормы законодательства Российской Федерации, в соответствии с которыми устанавливаются такие требования.</w:t>
      </w:r>
    </w:p>
    <w:p>
      <w:pPr>
        <w:pStyle w:val="0"/>
        <w:spacing w:before="200" w:line-rule="auto"/>
        <w:ind w:firstLine="540"/>
        <w:jc w:val="both"/>
      </w:pPr>
      <w:r>
        <w:rPr>
          <w:sz w:val="20"/>
        </w:rPr>
        <w:t xml:space="preserve">В случае если для осуществления трудовой деятельности в соответствии с договором о целевом обучении необходимо наличие у гражданина допуска к сведениям, составляющим государственную тайну (далее - допуск к государственной тайне), заявка, подаваемая в электронном виде или в письменном виде на бумажном носителе, содержит уведомление о необходимости наличия допуска к государственной тайне с указанием оснований для отказа в допуске к государственной тайне, установленных </w:t>
      </w:r>
      <w:hyperlink w:history="0" r:id="rId19" w:tooltip="Закон РФ от 21.07.1993 N 5485-1 (ред. от 04.08.2023) &quot;О государственной тайне&quot; (с изм. и доп., вступ. в силу с 01.02.2024) {КонсультантПлюс}">
        <w:r>
          <w:rPr>
            <w:sz w:val="20"/>
            <w:color w:val="0000ff"/>
          </w:rPr>
          <w:t xml:space="preserve">статьей 22</w:t>
        </w:r>
      </w:hyperlink>
      <w:r>
        <w:rPr>
          <w:sz w:val="20"/>
        </w:rPr>
        <w:t xml:space="preserve"> Закона Российской Федерации "О государственной тайне", и об ответственности за подачу заявки, содержащей недостоверные сведения, связанные с допуском. Гражданин, подающий заявку, заверяет подписью факт его надлежащего уведомления и отсутствие у него на момент подачи заявки оснований для отказа в допуске к государственной тайне.</w:t>
      </w:r>
    </w:p>
    <w:p>
      <w:pPr>
        <w:pStyle w:val="0"/>
        <w:jc w:val="both"/>
      </w:pPr>
      <w:r>
        <w:rPr>
          <w:sz w:val="20"/>
        </w:rPr>
      </w:r>
    </w:p>
    <w:bookmarkStart w:id="161" w:name="P161"/>
    <w:bookmarkEnd w:id="161"/>
    <w:p>
      <w:pPr>
        <w:pStyle w:val="2"/>
        <w:outlineLvl w:val="1"/>
        <w:jc w:val="center"/>
      </w:pPr>
      <w:r>
        <w:rPr>
          <w:sz w:val="20"/>
        </w:rPr>
        <w:t xml:space="preserve">IV. Содержание договора о целевом обучении, внесение</w:t>
      </w:r>
    </w:p>
    <w:p>
      <w:pPr>
        <w:pStyle w:val="2"/>
        <w:jc w:val="center"/>
      </w:pPr>
      <w:r>
        <w:rPr>
          <w:sz w:val="20"/>
        </w:rPr>
        <w:t xml:space="preserve">изменений в договор о целевом обучении</w:t>
      </w:r>
    </w:p>
    <w:p>
      <w:pPr>
        <w:pStyle w:val="0"/>
        <w:jc w:val="both"/>
      </w:pPr>
      <w:r>
        <w:rPr>
          <w:sz w:val="20"/>
        </w:rPr>
      </w:r>
    </w:p>
    <w:bookmarkStart w:id="164" w:name="P164"/>
    <w:bookmarkEnd w:id="164"/>
    <w:p>
      <w:pPr>
        <w:pStyle w:val="0"/>
        <w:ind w:firstLine="540"/>
        <w:jc w:val="both"/>
      </w:pPr>
      <w:r>
        <w:rPr>
          <w:sz w:val="20"/>
        </w:rPr>
        <w:t xml:space="preserve">24. В договоре о целевом обучении указываются следующие характеристики, условия и требования:</w:t>
      </w:r>
    </w:p>
    <w:p>
      <w:pPr>
        <w:pStyle w:val="0"/>
        <w:spacing w:before="200" w:line-rule="auto"/>
        <w:ind w:firstLine="540"/>
        <w:jc w:val="both"/>
      </w:pPr>
      <w:r>
        <w:rPr>
          <w:sz w:val="20"/>
        </w:rPr>
        <w:t xml:space="preserve">а) характеристики обучения:</w:t>
      </w:r>
    </w:p>
    <w:p>
      <w:pPr>
        <w:pStyle w:val="0"/>
        <w:spacing w:before="200" w:line-rule="auto"/>
        <w:ind w:firstLine="540"/>
        <w:jc w:val="both"/>
      </w:pPr>
      <w:r>
        <w:rPr>
          <w:sz w:val="20"/>
        </w:rPr>
        <w:t xml:space="preserve">уровень образования (среднее профессиональное или высшее образование);</w:t>
      </w:r>
    </w:p>
    <w:p>
      <w:pPr>
        <w:pStyle w:val="0"/>
        <w:spacing w:before="200" w:line-rule="auto"/>
        <w:ind w:firstLine="540"/>
        <w:jc w:val="both"/>
      </w:pPr>
      <w:r>
        <w:rPr>
          <w:sz w:val="20"/>
        </w:rPr>
        <w:t xml:space="preserve">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pPr>
        <w:pStyle w:val="0"/>
        <w:spacing w:before="200" w:line-rule="auto"/>
        <w:ind w:firstLine="540"/>
        <w:jc w:val="both"/>
      </w:pPr>
      <w:r>
        <w:rPr>
          <w:sz w:val="20"/>
        </w:rPr>
        <w:t xml:space="preserve">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pPr>
        <w:pStyle w:val="0"/>
        <w:spacing w:before="200" w:line-rule="auto"/>
        <w:ind w:firstLine="540"/>
        <w:jc w:val="both"/>
      </w:pPr>
      <w:r>
        <w:rPr>
          <w:sz w:val="20"/>
        </w:rPr>
        <w:t xml:space="preserve">форма обучения, по которой гражданин должен освоить образовательную программу (указывается по решению заказчика);</w:t>
      </w:r>
    </w:p>
    <w:p>
      <w:pPr>
        <w:pStyle w:val="0"/>
        <w:spacing w:before="200" w:line-rule="auto"/>
        <w:ind w:firstLine="540"/>
        <w:jc w:val="both"/>
      </w:pPr>
      <w:r>
        <w:rPr>
          <w:sz w:val="20"/>
        </w:rPr>
        <w:t xml:space="preserve">направленность (профиль)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pPr>
        <w:pStyle w:val="0"/>
        <w:spacing w:before="200" w:line-rule="auto"/>
        <w:ind w:firstLine="540"/>
        <w:jc w:val="both"/>
      </w:pPr>
      <w:r>
        <w:rPr>
          <w:sz w:val="20"/>
        </w:rPr>
        <w:t xml:space="preserve">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pPr>
        <w:pStyle w:val="0"/>
        <w:spacing w:before="200" w:line-rule="auto"/>
        <w:ind w:firstLine="540"/>
        <w:jc w:val="both"/>
      </w:pPr>
      <w:r>
        <w:rPr>
          <w:sz w:val="20"/>
        </w:rPr>
        <w:t xml:space="preserve">необходимость наличия государственной аккредитации образовательной программы, которую должен освоить гражданин, за исключением программ аспирантуры (указывается по решению заказчика);</w:t>
      </w:r>
    </w:p>
    <w:bookmarkStart w:id="173" w:name="P173"/>
    <w:bookmarkEnd w:id="173"/>
    <w:p>
      <w:pPr>
        <w:pStyle w:val="0"/>
        <w:spacing w:before="200" w:line-rule="auto"/>
        <w:ind w:firstLine="540"/>
        <w:jc w:val="both"/>
      </w:pPr>
      <w:r>
        <w:rPr>
          <w:sz w:val="20"/>
        </w:rPr>
        <w:t xml:space="preserve">б) сведения о месте осуществления трудовой деятельности:</w:t>
      </w:r>
    </w:p>
    <w:p>
      <w:pPr>
        <w:pStyle w:val="0"/>
        <w:spacing w:before="200" w:line-rule="auto"/>
        <w:ind w:firstLine="540"/>
        <w:jc w:val="both"/>
      </w:pPr>
      <w:r>
        <w:rPr>
          <w:sz w:val="20"/>
        </w:rPr>
        <w:t xml:space="preserve">наименование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указывается профиль деятельности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указывается 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w:t>
      </w:r>
    </w:p>
    <w:p>
      <w:pPr>
        <w:pStyle w:val="0"/>
        <w:spacing w:before="200" w:line-rule="auto"/>
        <w:ind w:firstLine="540"/>
        <w:jc w:val="both"/>
      </w:pPr>
      <w:r>
        <w:rPr>
          <w:sz w:val="20"/>
        </w:rPr>
        <w:t xml:space="preserve">территориальная характеристика места осуществления трудовой деятельности -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 (муниципального образования), или наименование субъекта (субъектов) Российской Федерации;</w:t>
      </w:r>
    </w:p>
    <w:p>
      <w:pPr>
        <w:pStyle w:val="0"/>
        <w:spacing w:before="200" w:line-rule="auto"/>
        <w:ind w:firstLine="540"/>
        <w:jc w:val="both"/>
      </w:pPr>
      <w:r>
        <w:rPr>
          <w:sz w:val="20"/>
        </w:rPr>
        <w:t xml:space="preserve">организационно-правовая форма (формы) организации, в которой будет осуществляться трудовая деятельность (указывается по решению заказчика);</w:t>
      </w:r>
    </w:p>
    <w:bookmarkStart w:id="177" w:name="P177"/>
    <w:bookmarkEnd w:id="177"/>
    <w:p>
      <w:pPr>
        <w:pStyle w:val="0"/>
        <w:spacing w:before="200" w:line-rule="auto"/>
        <w:ind w:firstLine="540"/>
        <w:jc w:val="both"/>
      </w:pPr>
      <w:r>
        <w:rPr>
          <w:sz w:val="20"/>
        </w:rPr>
        <w:t xml:space="preserve">в) срок трудовой деятельности;</w:t>
      </w:r>
    </w:p>
    <w:p>
      <w:pPr>
        <w:pStyle w:val="0"/>
        <w:spacing w:before="200" w:line-rule="auto"/>
        <w:ind w:firstLine="540"/>
        <w:jc w:val="both"/>
      </w:pPr>
      <w:r>
        <w:rPr>
          <w:sz w:val="20"/>
        </w:rPr>
        <w:t xml:space="preserve">г) условия оплаты труда в период осуществления трудовой деятельности (указываются по решению заказчика);</w:t>
      </w:r>
    </w:p>
    <w:p>
      <w:pPr>
        <w:pStyle w:val="0"/>
        <w:spacing w:before="200" w:line-rule="auto"/>
        <w:ind w:firstLine="540"/>
        <w:jc w:val="both"/>
      </w:pPr>
      <w:r>
        <w:rPr>
          <w:sz w:val="20"/>
        </w:rPr>
        <w:t xml:space="preserve">д) срок трудоустройства;</w:t>
      </w:r>
    </w:p>
    <w:bookmarkStart w:id="180" w:name="P180"/>
    <w:bookmarkEnd w:id="180"/>
    <w:p>
      <w:pPr>
        <w:pStyle w:val="0"/>
        <w:spacing w:before="200" w:line-rule="auto"/>
        <w:ind w:firstLine="540"/>
        <w:jc w:val="both"/>
      </w:pPr>
      <w:r>
        <w:rPr>
          <w:sz w:val="20"/>
        </w:rPr>
        <w:t xml:space="preserve">е) 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w:t>
      </w:r>
    </w:p>
    <w:bookmarkStart w:id="181" w:name="P181"/>
    <w:bookmarkEnd w:id="181"/>
    <w:p>
      <w:pPr>
        <w:pStyle w:val="0"/>
        <w:spacing w:before="200" w:line-rule="auto"/>
        <w:ind w:firstLine="540"/>
        <w:jc w:val="both"/>
      </w:pPr>
      <w:r>
        <w:rPr>
          <w:sz w:val="20"/>
        </w:rPr>
        <w:t xml:space="preserve">ж) условия возможного изменения места осуществления трудовой деятельности с учетом требований </w:t>
      </w:r>
      <w:hyperlink w:history="0" w:anchor="P210" w:tooltip="32. По соглашению сторон договора о целевом обучении в него могут быть внесены изменения.">
        <w:r>
          <w:rPr>
            <w:sz w:val="20"/>
            <w:color w:val="0000ff"/>
          </w:rPr>
          <w:t xml:space="preserve">пунктов 32</w:t>
        </w:r>
      </w:hyperlink>
      <w:r>
        <w:rPr>
          <w:sz w:val="20"/>
        </w:rPr>
        <w:t xml:space="preserve">, </w:t>
      </w:r>
      <w:hyperlink w:history="0" w:anchor="P367" w:tooltip="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w:r>
          <w:rPr>
            <w:sz w:val="20"/>
            <w:color w:val="0000ff"/>
          </w:rPr>
          <w:t xml:space="preserve">79</w:t>
        </w:r>
      </w:hyperlink>
      <w:r>
        <w:rPr>
          <w:sz w:val="20"/>
        </w:rPr>
        <w:t xml:space="preserve"> - </w:t>
      </w:r>
      <w:hyperlink w:history="0" w:anchor="P370" w:tooltip="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
        <w:r>
          <w:rPr>
            <w:sz w:val="20"/>
            <w:color w:val="0000ff"/>
          </w:rPr>
          <w:t xml:space="preserve">81</w:t>
        </w:r>
      </w:hyperlink>
      <w:r>
        <w:rPr>
          <w:sz w:val="20"/>
        </w:rPr>
        <w:t xml:space="preserve"> настоящего Положения;</w:t>
      </w:r>
    </w:p>
    <w:p>
      <w:pPr>
        <w:pStyle w:val="0"/>
        <w:spacing w:before="200" w:line-rule="auto"/>
        <w:ind w:firstLine="540"/>
        <w:jc w:val="both"/>
      </w:pPr>
      <w:r>
        <w:rPr>
          <w:sz w:val="20"/>
        </w:rPr>
        <w:t xml:space="preserve">з) сведения о мерах поддержки в период обучения и период трудовой деятельности гражданина (в случае приема гражданина на целевое обучение в пределах квоты по программам бакалавриата и программам специалитета меры материального стимулирования в период обучения устанавливаются в объеме не ниже размера государственной академической стипендии, назначаемой в порядке, предусмотренном </w:t>
      </w:r>
      <w:hyperlink w:history="0" r:id="rId2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3 статьи 36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и) условия:</w:t>
      </w:r>
    </w:p>
    <w:p>
      <w:pPr>
        <w:pStyle w:val="0"/>
        <w:spacing w:before="200" w:line-rule="auto"/>
        <w:ind w:firstLine="540"/>
        <w:jc w:val="both"/>
      </w:pPr>
      <w:r>
        <w:rPr>
          <w:sz w:val="20"/>
        </w:rPr>
        <w:t xml:space="preserve">о прохождении гражданином практики у заказчика или работодателя (за исключением случая, если прохождение практики у заказчика или работодателя невозможно, в том числе в связи с отсутствием необходимых технических средств, помещений);</w:t>
      </w:r>
    </w:p>
    <w:p>
      <w:pPr>
        <w:pStyle w:val="0"/>
        <w:spacing w:before="200" w:line-rule="auto"/>
        <w:ind w:firstLine="540"/>
        <w:jc w:val="both"/>
      </w:pPr>
      <w:r>
        <w:rPr>
          <w:sz w:val="20"/>
        </w:rPr>
        <w:t xml:space="preserve">о прохождении гражданином практической подготовки у заказчика или работодателя по дисциплинам, модулям (указывается по решению заказчика);</w:t>
      </w:r>
    </w:p>
    <w:p>
      <w:pPr>
        <w:pStyle w:val="0"/>
        <w:spacing w:before="200" w:line-rule="auto"/>
        <w:ind w:firstLine="540"/>
        <w:jc w:val="both"/>
      </w:pPr>
      <w:r>
        <w:rPr>
          <w:sz w:val="20"/>
        </w:rPr>
        <w:t xml:space="preserve">о сопровождении гражданина наставником;</w:t>
      </w:r>
    </w:p>
    <w:p>
      <w:pPr>
        <w:pStyle w:val="0"/>
        <w:spacing w:before="200" w:line-rule="auto"/>
        <w:ind w:firstLine="540"/>
        <w:jc w:val="both"/>
      </w:pPr>
      <w:r>
        <w:rPr>
          <w:sz w:val="20"/>
        </w:rPr>
        <w:t xml:space="preserve">к) требования к успеваемости и возможность сокращения заказчиком мер поддержки при невыполнении гражданином этих требований (указываются по решению заказчика);</w:t>
      </w:r>
    </w:p>
    <w:p>
      <w:pPr>
        <w:pStyle w:val="0"/>
        <w:spacing w:before="200" w:line-rule="auto"/>
        <w:ind w:firstLine="540"/>
        <w:jc w:val="both"/>
      </w:pPr>
      <w:r>
        <w:rPr>
          <w:sz w:val="20"/>
        </w:rPr>
        <w:t xml:space="preserve">л) права и обязанности сторон договора о целевом обучении.</w:t>
      </w:r>
    </w:p>
    <w:p>
      <w:pPr>
        <w:pStyle w:val="0"/>
        <w:spacing w:before="200" w:line-rule="auto"/>
        <w:ind w:firstLine="540"/>
        <w:jc w:val="both"/>
      </w:pPr>
      <w:r>
        <w:rPr>
          <w:sz w:val="20"/>
        </w:rPr>
        <w:t xml:space="preserve">25. В случае если заказчиком является орган либо работодатель включен в сводный реестр организаций оборонно-промышленного комплекса, формируемый в соответствии с </w:t>
      </w:r>
      <w:hyperlink w:history="0" r:id="rId21"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bookmarkStart w:id="190" w:name="P190"/>
    <w:bookmarkEnd w:id="190"/>
    <w:p>
      <w:pPr>
        <w:pStyle w:val="0"/>
        <w:spacing w:before="200" w:line-rule="auto"/>
        <w:ind w:firstLine="540"/>
        <w:jc w:val="both"/>
      </w:pPr>
      <w:r>
        <w:rPr>
          <w:sz w:val="20"/>
        </w:rPr>
        <w:t xml:space="preserve">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bookmarkStart w:id="191" w:name="P191"/>
    <w:bookmarkEnd w:id="191"/>
    <w:p>
      <w:pPr>
        <w:pStyle w:val="0"/>
        <w:spacing w:before="200" w:line-rule="auto"/>
        <w:ind w:firstLine="540"/>
        <w:jc w:val="both"/>
      </w:pPr>
      <w:r>
        <w:rPr>
          <w:sz w:val="20"/>
        </w:rPr>
        <w:t xml:space="preserve">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p>
      <w:pPr>
        <w:pStyle w:val="0"/>
        <w:spacing w:before="200" w:line-rule="auto"/>
        <w:ind w:firstLine="540"/>
        <w:jc w:val="both"/>
      </w:pPr>
      <w:r>
        <w:rPr>
          <w:sz w:val="20"/>
        </w:rPr>
        <w:t xml:space="preserve">27. 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w:t>
      </w:r>
    </w:p>
    <w:p>
      <w:pPr>
        <w:pStyle w:val="0"/>
        <w:spacing w:before="200" w:line-rule="auto"/>
        <w:ind w:firstLine="540"/>
        <w:jc w:val="both"/>
      </w:pPr>
      <w:r>
        <w:rPr>
          <w:sz w:val="20"/>
        </w:rPr>
        <w:t xml:space="preserve">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w:t>
      </w:r>
      <w:hyperlink w:history="0" w:anchor="P297" w:tooltip="52. 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пунктами 3, 5 - 11 части первой статьи 81, пунктами 1 и 2 статьи 336, статьями 348.11 и 348.11-1 Трудового кодекса Российской Федерации, или по инициативе гражданина (по собственному желанию) в соответствии со статьей 80 Трудового кодекса Российской Федерации, или по соглашению сторон в соответствии со статьей 78 Трудового кодекса Российской Фе...">
        <w:r>
          <w:rPr>
            <w:sz w:val="20"/>
            <w:color w:val="0000ff"/>
          </w:rPr>
          <w:t xml:space="preserve">пунктом 52</w:t>
        </w:r>
      </w:hyperlink>
      <w:r>
        <w:rPr>
          <w:sz w:val="20"/>
        </w:rPr>
        <w:t xml:space="preserve"> настоящего Положения.</w:t>
      </w:r>
    </w:p>
    <w:p>
      <w:pPr>
        <w:pStyle w:val="0"/>
        <w:spacing w:before="200" w:line-rule="auto"/>
        <w:ind w:firstLine="540"/>
        <w:jc w:val="both"/>
      </w:pPr>
      <w:r>
        <w:rPr>
          <w:sz w:val="20"/>
        </w:rPr>
        <w:t xml:space="preserve">28. В договоре о целевом обучении, предусматривающем прохождение практической подготовки и сопровождение гражданина наставником, устанавливаются:</w:t>
      </w:r>
    </w:p>
    <w:p>
      <w:pPr>
        <w:pStyle w:val="0"/>
        <w:spacing w:before="200" w:line-rule="auto"/>
        <w:ind w:firstLine="540"/>
        <w:jc w:val="both"/>
      </w:pPr>
      <w:r>
        <w:rPr>
          <w:sz w:val="20"/>
        </w:rPr>
        <w:t xml:space="preserve">а) места проведения практической подготовки с указанием ее содержания;</w:t>
      </w:r>
    </w:p>
    <w:p>
      <w:pPr>
        <w:pStyle w:val="0"/>
        <w:spacing w:before="200" w:line-rule="auto"/>
        <w:ind w:firstLine="540"/>
        <w:jc w:val="both"/>
      </w:pPr>
      <w:r>
        <w:rPr>
          <w:sz w:val="20"/>
        </w:rPr>
        <w:t xml:space="preserve">б) обязательства:</w:t>
      </w:r>
    </w:p>
    <w:p>
      <w:pPr>
        <w:pStyle w:val="0"/>
        <w:spacing w:before="200" w:line-rule="auto"/>
        <w:ind w:firstLine="540"/>
        <w:jc w:val="both"/>
      </w:pPr>
      <w:r>
        <w:rPr>
          <w:sz w:val="20"/>
        </w:rPr>
        <w:t xml:space="preserve">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pPr>
        <w:pStyle w:val="0"/>
        <w:spacing w:before="200" w:line-rule="auto"/>
        <w:ind w:firstLine="540"/>
        <w:jc w:val="both"/>
      </w:pPr>
      <w:r>
        <w:rPr>
          <w:sz w:val="20"/>
        </w:rPr>
        <w:t xml:space="preserve">заказчика и (или) работодателя - по обеспечению условий для прохождения практической подготовки в местах, определенных договором о целевом обучении, в том числе по сопровождению гражданина наставником.</w:t>
      </w:r>
    </w:p>
    <w:p>
      <w:pPr>
        <w:pStyle w:val="0"/>
        <w:spacing w:before="200" w:line-rule="auto"/>
        <w:ind w:firstLine="540"/>
        <w:jc w:val="both"/>
      </w:pPr>
      <w:r>
        <w:rPr>
          <w:sz w:val="20"/>
        </w:rPr>
        <w:t xml:space="preserve">29. В договоре о целевом обучении, предусматривающем требования к успеваемости и возможность сокращения заказчиком мер поддержки при невыполнении гражданином этих требований, устанавливаются:</w:t>
      </w:r>
    </w:p>
    <w:p>
      <w:pPr>
        <w:pStyle w:val="0"/>
        <w:spacing w:before="200" w:line-rule="auto"/>
        <w:ind w:firstLine="540"/>
        <w:jc w:val="both"/>
      </w:pPr>
      <w:r>
        <w:rPr>
          <w:sz w:val="20"/>
        </w:rPr>
        <w:t xml:space="preserve">а) требования к успеваемости с указанием критериев их исполнения, в том числе в отношении отдельных дисциплин (модулей) и (или) практики, перечень которых указывается в договоре о целевом обучении;</w:t>
      </w:r>
    </w:p>
    <w:p>
      <w:pPr>
        <w:pStyle w:val="0"/>
        <w:spacing w:before="200" w:line-rule="auto"/>
        <w:ind w:firstLine="540"/>
        <w:jc w:val="both"/>
      </w:pPr>
      <w:r>
        <w:rPr>
          <w:sz w:val="20"/>
        </w:rPr>
        <w:t xml:space="preserve">б) порядок сокращения мер поддержки при невыполнении гражданином требований к успеваемости;</w:t>
      </w:r>
    </w:p>
    <w:p>
      <w:pPr>
        <w:pStyle w:val="0"/>
        <w:spacing w:before="200" w:line-rule="auto"/>
        <w:ind w:firstLine="540"/>
        <w:jc w:val="both"/>
      </w:pPr>
      <w:r>
        <w:rPr>
          <w:sz w:val="20"/>
        </w:rPr>
        <w:t xml:space="preserve">в) условия восстановления мер поддержки;</w:t>
      </w:r>
    </w:p>
    <w:p>
      <w:pPr>
        <w:pStyle w:val="0"/>
        <w:spacing w:before="200" w:line-rule="auto"/>
        <w:ind w:firstLine="540"/>
        <w:jc w:val="both"/>
      </w:pPr>
      <w:r>
        <w:rPr>
          <w:sz w:val="20"/>
        </w:rPr>
        <w:t xml:space="preserve">г) обязательства:</w:t>
      </w:r>
    </w:p>
    <w:p>
      <w:pPr>
        <w:pStyle w:val="0"/>
        <w:spacing w:before="200" w:line-rule="auto"/>
        <w:ind w:firstLine="540"/>
        <w:jc w:val="both"/>
      </w:pPr>
      <w:r>
        <w:rPr>
          <w:sz w:val="20"/>
        </w:rPr>
        <w:t xml:space="preserve">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w:t>
      </w:r>
    </w:p>
    <w:p>
      <w:pPr>
        <w:pStyle w:val="0"/>
        <w:spacing w:before="200" w:line-rule="auto"/>
        <w:ind w:firstLine="540"/>
        <w:jc w:val="both"/>
      </w:pPr>
      <w:r>
        <w:rPr>
          <w:sz w:val="20"/>
        </w:rPr>
        <w:t xml:space="preserve">заказчика - по информированию гражданина о сокращении мер поддержки при невыполнении им требований к успеваемости.</w:t>
      </w:r>
    </w:p>
    <w:p>
      <w:pPr>
        <w:pStyle w:val="0"/>
        <w:spacing w:before="200" w:line-rule="auto"/>
        <w:ind w:firstLine="540"/>
        <w:jc w:val="both"/>
      </w:pPr>
      <w:r>
        <w:rPr>
          <w:sz w:val="20"/>
        </w:rPr>
        <w:t xml:space="preserve">30. Заказчик может оплачивать обучение гражданина по образовательной программе полностью или частично. Заказчик может оплачивать обучение гражданина по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 на оплату обучения).</w:t>
      </w:r>
    </w:p>
    <w:p>
      <w:pPr>
        <w:pStyle w:val="0"/>
        <w:spacing w:before="200" w:line-rule="auto"/>
        <w:ind w:firstLine="540"/>
        <w:jc w:val="both"/>
      </w:pPr>
      <w:r>
        <w:rPr>
          <w:sz w:val="20"/>
        </w:rPr>
        <w:t xml:space="preserve">В случае если заказчик оплачивает обучение гражданина по образовательной программе, договор о целевом обучении может содержать условия договора об оказании платных образовательных услуг, предусмотренные </w:t>
      </w:r>
      <w:hyperlink w:history="0" r:id="rId2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статьей 54</w:t>
        </w:r>
      </w:hyperlink>
      <w:r>
        <w:rPr>
          <w:sz w:val="20"/>
        </w:rPr>
        <w:t xml:space="preserve"> Федерального закона "Об образовании в Российской Федерации", либо заказчик может заключить договор о целевом обучении и договор об оказании платных образовательных услуг.</w:t>
      </w:r>
    </w:p>
    <w:p>
      <w:pPr>
        <w:pStyle w:val="0"/>
        <w:spacing w:before="200" w:line-rule="auto"/>
        <w:ind w:firstLine="540"/>
        <w:jc w:val="both"/>
      </w:pPr>
      <w:r>
        <w:rPr>
          <w:sz w:val="20"/>
        </w:rPr>
        <w:t xml:space="preserve">Оплата обучения гражданина заказчиком полностью или частично (в том числе путем выплаты компенсации на оплату обучения) является мерой поддержки, предоставляемой заказчиком гражданину в период обучения в соответствии с договором о целевом обучении.</w:t>
      </w:r>
    </w:p>
    <w:p>
      <w:pPr>
        <w:pStyle w:val="0"/>
        <w:spacing w:before="200" w:line-rule="auto"/>
        <w:ind w:firstLine="540"/>
        <w:jc w:val="both"/>
      </w:pPr>
      <w:r>
        <w:rPr>
          <w:sz w:val="20"/>
        </w:rPr>
        <w:t xml:space="preserve">31. Договор о целевом обучении может содержать иные условия, не ухудшающие положение сторон договора о целевом обучении по сравнению с установленным законодательством Российской Федерации.</w:t>
      </w:r>
    </w:p>
    <w:bookmarkStart w:id="210" w:name="P210"/>
    <w:bookmarkEnd w:id="210"/>
    <w:p>
      <w:pPr>
        <w:pStyle w:val="0"/>
        <w:spacing w:before="200" w:line-rule="auto"/>
        <w:ind w:firstLine="540"/>
        <w:jc w:val="both"/>
      </w:pPr>
      <w:r>
        <w:rPr>
          <w:sz w:val="20"/>
        </w:rPr>
        <w:t xml:space="preserve">32. По соглашению сторон договора о целевом обучении в него могут быть внесены изменения.</w:t>
      </w:r>
    </w:p>
    <w:p>
      <w:pPr>
        <w:pStyle w:val="0"/>
        <w:spacing w:before="200" w:line-rule="auto"/>
        <w:ind w:firstLine="540"/>
        <w:jc w:val="both"/>
      </w:pPr>
      <w:r>
        <w:rPr>
          <w:sz w:val="20"/>
        </w:rPr>
        <w:t xml:space="preserve">Условия осуществления трудовой деятельности (в том числе организация, в которой будет осуществляться трудовая деятельность, территориальная характеристика места осуществления трудовой деятельности) могут быть изменены по соглашению сторон договора о целевом обучении с учетом требований к изменению субъекта Российской Федерации, установленных </w:t>
      </w:r>
      <w:hyperlink w:history="0" w:anchor="P367" w:tooltip="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w:r>
          <w:rPr>
            <w:sz w:val="20"/>
            <w:color w:val="0000ff"/>
          </w:rPr>
          <w:t xml:space="preserve">пунктами 79</w:t>
        </w:r>
      </w:hyperlink>
      <w:r>
        <w:rPr>
          <w:sz w:val="20"/>
        </w:rPr>
        <w:t xml:space="preserve"> - </w:t>
      </w:r>
      <w:hyperlink w:history="0" w:anchor="P370" w:tooltip="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
        <w:r>
          <w:rPr>
            <w:sz w:val="20"/>
            <w:color w:val="0000ff"/>
          </w:rPr>
          <w:t xml:space="preserve">81</w:t>
        </w:r>
      </w:hyperlink>
      <w:r>
        <w:rPr>
          <w:sz w:val="20"/>
        </w:rPr>
        <w:t xml:space="preserve"> настоящего Положения.</w:t>
      </w:r>
    </w:p>
    <w:p>
      <w:pPr>
        <w:pStyle w:val="0"/>
        <w:spacing w:before="200" w:line-rule="auto"/>
        <w:ind w:firstLine="540"/>
        <w:jc w:val="both"/>
      </w:pPr>
      <w:r>
        <w:rPr>
          <w:sz w:val="20"/>
        </w:rPr>
        <w:t xml:space="preserve">В случае если гражданин желает быть переведенным на обучение с характеристиками обучения, не соответствующими договору о целевом обучении, 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 он согласовывает вопрос о переводе с заказчиком и после внесения в договор о целевом обучении изменений, предусматривающих указание соответствующих характеристик обучения, подает заявление о переводе.</w:t>
      </w:r>
    </w:p>
    <w:p>
      <w:pPr>
        <w:pStyle w:val="0"/>
        <w:spacing w:before="200" w:line-rule="auto"/>
        <w:ind w:firstLine="540"/>
        <w:jc w:val="both"/>
      </w:pPr>
      <w:r>
        <w:rPr>
          <w:sz w:val="20"/>
        </w:rPr>
        <w:t xml:space="preserve">33. Изменения, которые вносятся в договор о целевом обучении, оформляются дополнительными соглашениями к нему. Указанные дополнительные соглашения заключаются в порядке, соответствующем порядку заключения договора о целевом обучении, определенному </w:t>
      </w:r>
      <w:hyperlink w:history="0" w:anchor="P138" w:tooltip="21. Заключение договора о целевом обучении осуществляется в электронном виде или в письменном виде на бумажном носителе.">
        <w:r>
          <w:rPr>
            <w:sz w:val="20"/>
            <w:color w:val="0000ff"/>
          </w:rPr>
          <w:t xml:space="preserve">пунктом 21</w:t>
        </w:r>
      </w:hyperlink>
      <w:r>
        <w:rPr>
          <w:sz w:val="20"/>
        </w:rPr>
        <w:t xml:space="preserve"> настоящего Положения.</w:t>
      </w:r>
    </w:p>
    <w:p>
      <w:pPr>
        <w:pStyle w:val="0"/>
        <w:spacing w:before="200" w:line-rule="auto"/>
        <w:ind w:firstLine="540"/>
        <w:jc w:val="both"/>
      </w:pPr>
      <w:r>
        <w:rPr>
          <w:sz w:val="20"/>
        </w:rPr>
        <w:t xml:space="preserve">В 2024/25 учебном году заключение дополнительного соглашения к договору о целевом обучении осуществляется только в письменном виде на бумажном носителе, если договор о целевом обучении заключен с гражданином, обучающимся по образовательной программе, а также если договор о целевом обучении заключен с гражданином, принятым на обучение, и дополнительное соглашение заключается после начала учебного года.</w:t>
      </w:r>
    </w:p>
    <w:p>
      <w:pPr>
        <w:pStyle w:val="0"/>
        <w:jc w:val="both"/>
      </w:pPr>
      <w:r>
        <w:rPr>
          <w:sz w:val="20"/>
        </w:rPr>
      </w:r>
    </w:p>
    <w:p>
      <w:pPr>
        <w:pStyle w:val="2"/>
        <w:outlineLvl w:val="1"/>
        <w:jc w:val="center"/>
      </w:pPr>
      <w:r>
        <w:rPr>
          <w:sz w:val="20"/>
        </w:rPr>
        <w:t xml:space="preserve">V. Приостановление и возобновление исполнения обязательств</w:t>
      </w:r>
    </w:p>
    <w:p>
      <w:pPr>
        <w:pStyle w:val="2"/>
        <w:jc w:val="center"/>
      </w:pPr>
      <w:r>
        <w:rPr>
          <w:sz w:val="20"/>
        </w:rPr>
        <w:t xml:space="preserve">по договору о целевом обучении, незаключение, расторжение</w:t>
      </w:r>
    </w:p>
    <w:p>
      <w:pPr>
        <w:pStyle w:val="2"/>
        <w:jc w:val="center"/>
      </w:pPr>
      <w:r>
        <w:rPr>
          <w:sz w:val="20"/>
        </w:rPr>
        <w:t xml:space="preserve">договора о целевом обучении, отказ от заключения договора</w:t>
      </w:r>
    </w:p>
    <w:p>
      <w:pPr>
        <w:pStyle w:val="2"/>
        <w:jc w:val="center"/>
      </w:pPr>
      <w:r>
        <w:rPr>
          <w:sz w:val="20"/>
        </w:rPr>
        <w:t xml:space="preserve">о целевом обучении, освобождение сторон договора о целевом</w:t>
      </w:r>
    </w:p>
    <w:p>
      <w:pPr>
        <w:pStyle w:val="2"/>
        <w:jc w:val="center"/>
      </w:pPr>
      <w:r>
        <w:rPr>
          <w:sz w:val="20"/>
        </w:rPr>
        <w:t xml:space="preserve">обучении от исполнения (от ответственности за неисполнение)</w:t>
      </w:r>
    </w:p>
    <w:p>
      <w:pPr>
        <w:pStyle w:val="2"/>
        <w:jc w:val="center"/>
      </w:pPr>
      <w:r>
        <w:rPr>
          <w:sz w:val="20"/>
        </w:rPr>
        <w:t xml:space="preserve">обязательств по договору о целевом обучении</w:t>
      </w:r>
    </w:p>
    <w:p>
      <w:pPr>
        <w:pStyle w:val="0"/>
        <w:jc w:val="both"/>
      </w:pPr>
      <w:r>
        <w:rPr>
          <w:sz w:val="20"/>
        </w:rPr>
      </w:r>
    </w:p>
    <w:p>
      <w:pPr>
        <w:pStyle w:val="2"/>
        <w:outlineLvl w:val="2"/>
        <w:jc w:val="center"/>
      </w:pPr>
      <w:r>
        <w:rPr>
          <w:sz w:val="20"/>
        </w:rPr>
        <w:t xml:space="preserve">1. Расторжение, незаключение договора о целевом обучении,</w:t>
      </w:r>
    </w:p>
    <w:p>
      <w:pPr>
        <w:pStyle w:val="2"/>
        <w:jc w:val="center"/>
      </w:pPr>
      <w:r>
        <w:rPr>
          <w:sz w:val="20"/>
        </w:rPr>
        <w:t xml:space="preserve">приостановление и возобновление исполнения обязательств</w:t>
      </w:r>
    </w:p>
    <w:p>
      <w:pPr>
        <w:pStyle w:val="2"/>
        <w:jc w:val="center"/>
      </w:pPr>
      <w:r>
        <w:rPr>
          <w:sz w:val="20"/>
        </w:rPr>
        <w:t xml:space="preserve">по договору о целевом обучении по обстоятельствам,</w:t>
      </w:r>
    </w:p>
    <w:p>
      <w:pPr>
        <w:pStyle w:val="2"/>
        <w:jc w:val="center"/>
      </w:pPr>
      <w:r>
        <w:rPr>
          <w:sz w:val="20"/>
        </w:rPr>
        <w:t xml:space="preserve">препятствующим освоению образовательной программы</w:t>
      </w:r>
    </w:p>
    <w:p>
      <w:pPr>
        <w:pStyle w:val="2"/>
        <w:jc w:val="center"/>
      </w:pPr>
      <w:r>
        <w:rPr>
          <w:sz w:val="20"/>
        </w:rPr>
        <w:t xml:space="preserve">или осуществлению трудовой деятельности</w:t>
      </w:r>
    </w:p>
    <w:p>
      <w:pPr>
        <w:pStyle w:val="0"/>
        <w:jc w:val="both"/>
      </w:pPr>
      <w:r>
        <w:rPr>
          <w:sz w:val="20"/>
        </w:rPr>
      </w:r>
    </w:p>
    <w:bookmarkStart w:id="229" w:name="P229"/>
    <w:bookmarkEnd w:id="229"/>
    <w:p>
      <w:pPr>
        <w:pStyle w:val="0"/>
        <w:ind w:firstLine="540"/>
        <w:jc w:val="both"/>
      </w:pPr>
      <w:r>
        <w:rPr>
          <w:sz w:val="20"/>
        </w:rPr>
        <w:t xml:space="preserve">34. Гражданин имеет право на освобождение от ответственности за неисполнение обязательств по договору о целевом обучении в порядке, предусмотренном </w:t>
      </w:r>
      <w:hyperlink w:history="0" w:anchor="P234" w:tooltip="35. При наличии основания, указанного в пункте 34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абзаце втором настоящего пункта.">
        <w:r>
          <w:rPr>
            <w:sz w:val="20"/>
            <w:color w:val="0000ff"/>
          </w:rPr>
          <w:t xml:space="preserve">пунктом 35</w:t>
        </w:r>
      </w:hyperlink>
      <w:r>
        <w:rPr>
          <w:sz w:val="20"/>
        </w:rPr>
        <w:t xml:space="preserve"> настоящего Положения, при наличии одного из следующих оснований, имеющих место в период до завершения освоения гражданином образовательной программы:</w:t>
      </w:r>
    </w:p>
    <w:p>
      <w:pPr>
        <w:pStyle w:val="0"/>
        <w:spacing w:before="200" w:line-rule="auto"/>
        <w:ind w:firstLine="540"/>
        <w:jc w:val="both"/>
      </w:pPr>
      <w:r>
        <w:rPr>
          <w:sz w:val="20"/>
        </w:rPr>
        <w:t xml:space="preserve">а) гражданин осуществляет уход за сыном, дочерью, родителем (усыновителем), супругом (супругой), которые признаны ребенком-инвалидом,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в соответствии с заключением федерального учреждения медико-социальной экспертизы по месту их жительства (далее - подопечный, нуждающийся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pPr>
        <w:pStyle w:val="0"/>
        <w:spacing w:before="200" w:line-rule="auto"/>
        <w:ind w:firstLine="540"/>
        <w:jc w:val="both"/>
      </w:pPr>
      <w:r>
        <w:rPr>
          <w:sz w:val="20"/>
        </w:rPr>
        <w:t xml:space="preserve">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гражданином образовательной программы по очной и (или) очно-заочной форме обучения,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pPr>
        <w:pStyle w:val="0"/>
        <w:spacing w:before="200" w:line-rule="auto"/>
        <w:ind w:firstLine="540"/>
        <w:jc w:val="both"/>
      </w:pPr>
      <w:r>
        <w:rPr>
          <w:sz w:val="20"/>
        </w:rPr>
        <w:t xml:space="preserve">в) после подачи заявки гражданин признан инвалидом I или II группы;</w:t>
      </w:r>
    </w:p>
    <w:bookmarkStart w:id="233" w:name="P233"/>
    <w:bookmarkEnd w:id="233"/>
    <w:p>
      <w:pPr>
        <w:pStyle w:val="0"/>
        <w:spacing w:before="200" w:line-rule="auto"/>
        <w:ind w:firstLine="540"/>
        <w:jc w:val="both"/>
      </w:pPr>
      <w:r>
        <w:rPr>
          <w:sz w:val="20"/>
        </w:rPr>
        <w:t xml:space="preserve">г) 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bookmarkStart w:id="234" w:name="P234"/>
    <w:bookmarkEnd w:id="234"/>
    <w:p>
      <w:pPr>
        <w:pStyle w:val="0"/>
        <w:spacing w:before="200" w:line-rule="auto"/>
        <w:ind w:firstLine="540"/>
        <w:jc w:val="both"/>
      </w:pPr>
      <w:r>
        <w:rPr>
          <w:sz w:val="20"/>
        </w:rPr>
        <w:t xml:space="preserve">35. При наличии основания, указанного в </w:t>
      </w:r>
      <w:hyperlink w:history="0" w:anchor="P229" w:tooltip="34. Гражданин имеет право на освобождение от ответственности за неисполнение обязательств по договору о целевом обучении в порядке, предусмотренном пунктом 35 настоящего Положения, при наличии одного из следующих оснований, имеющих место в период до завершения освоения гражданином образовательной программы:">
        <w:r>
          <w:rPr>
            <w:sz w:val="20"/>
            <w:color w:val="0000ff"/>
          </w:rPr>
          <w:t xml:space="preserve">пункте 34</w:t>
        </w:r>
      </w:hyperlink>
      <w:r>
        <w:rPr>
          <w:sz w:val="20"/>
        </w:rPr>
        <w:t xml:space="preserve">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w:t>
      </w:r>
      <w:hyperlink w:history="0" w:anchor="P235" w:tooltip="В случае если информация о несоответствии, указанном в подпункте &quot;г&quot; пункта 34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
        <w:r>
          <w:rPr>
            <w:sz w:val="20"/>
            <w:color w:val="0000ff"/>
          </w:rPr>
          <w:t xml:space="preserve">абзаце втором</w:t>
        </w:r>
      </w:hyperlink>
      <w:r>
        <w:rPr>
          <w:sz w:val="20"/>
        </w:rPr>
        <w:t xml:space="preserve"> настоящего пункта.</w:t>
      </w:r>
    </w:p>
    <w:bookmarkStart w:id="235" w:name="P235"/>
    <w:bookmarkEnd w:id="235"/>
    <w:p>
      <w:pPr>
        <w:pStyle w:val="0"/>
        <w:spacing w:before="200" w:line-rule="auto"/>
        <w:ind w:firstLine="540"/>
        <w:jc w:val="both"/>
      </w:pPr>
      <w:r>
        <w:rPr>
          <w:sz w:val="20"/>
        </w:rPr>
        <w:t xml:space="preserve">В случае если информация о несоответствии, указанном в </w:t>
      </w:r>
      <w:hyperlink w:history="0" w:anchor="P233" w:tooltip="г) 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
        <w:r>
          <w:rPr>
            <w:sz w:val="20"/>
            <w:color w:val="0000ff"/>
          </w:rPr>
          <w:t xml:space="preserve">подпункте "г" пункта 34</w:t>
        </w:r>
      </w:hyperlink>
      <w:r>
        <w:rPr>
          <w:sz w:val="20"/>
        </w:rPr>
        <w:t xml:space="preserve">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w:t>
      </w:r>
    </w:p>
    <w:p>
      <w:pPr>
        <w:pStyle w:val="0"/>
        <w:spacing w:before="200" w:line-rule="auto"/>
        <w:ind w:firstLine="540"/>
        <w:jc w:val="both"/>
      </w:pPr>
      <w:r>
        <w:rPr>
          <w:sz w:val="20"/>
        </w:rPr>
        <w:t xml:space="preserve">Договор о целевом обучении считается расторгнутым со дня получения заказчиком или гражданином уведомления,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В случае если на момент получения заказчиком или гражданином уведомления, указанного в </w:t>
      </w:r>
      <w:hyperlink w:history="0" w:anchor="P234" w:tooltip="35. При наличии основания, указанного в пункте 34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абзаце втором настоящего пункта.">
        <w:r>
          <w:rPr>
            <w:sz w:val="20"/>
            <w:color w:val="0000ff"/>
          </w:rPr>
          <w:t xml:space="preserve">абзаце первом</w:t>
        </w:r>
      </w:hyperlink>
      <w:r>
        <w:rPr>
          <w:sz w:val="20"/>
        </w:rPr>
        <w:t xml:space="preserve"> или </w:t>
      </w:r>
      <w:hyperlink w:history="0" w:anchor="P235" w:tooltip="В случае если информация о несоответствии, указанном в подпункте &quot;г&quot; пункта 34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
        <w:r>
          <w:rPr>
            <w:sz w:val="20"/>
            <w:color w:val="0000ff"/>
          </w:rPr>
          <w:t xml:space="preserve">втором настоящего пункта</w:t>
        </w:r>
      </w:hyperlink>
      <w:r>
        <w:rPr>
          <w:sz w:val="20"/>
        </w:rPr>
        <w:t xml:space="preserve">, договор о целевом обучении не заключен, гражданин и заказчик освобождаются от ответственности за незаключение договора о целевом обучении.</w:t>
      </w:r>
    </w:p>
    <w:bookmarkStart w:id="238" w:name="P238"/>
    <w:bookmarkEnd w:id="238"/>
    <w:p>
      <w:pPr>
        <w:pStyle w:val="0"/>
        <w:spacing w:before="200" w:line-rule="auto"/>
        <w:ind w:firstLine="540"/>
        <w:jc w:val="both"/>
      </w:pPr>
      <w:r>
        <w:rPr>
          <w:sz w:val="20"/>
        </w:rPr>
        <w:t xml:space="preserve">36. Гражданин имеет право на приостановление исполнения обязательств по договору о целевом обучении или на освобождение от ответственности за неисполнение обязательств по договору о целевом обучении в порядке, установленном </w:t>
      </w:r>
      <w:hyperlink w:history="0" w:anchor="P248" w:tooltip="38. В случае если заказчик получил уведомление от гражданина о наличии одного из оснований, указанных в подпунктах &quot;а&quot; - &quot;в&quot; и &quot;д&quot; - &quot;ж&quot; пункта 36 настоящего Положения, или информацию о наличии основания, указанного в подпункте &quot;г&quot; пункта 36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
        <w:r>
          <w:rPr>
            <w:sz w:val="20"/>
            <w:color w:val="0000ff"/>
          </w:rPr>
          <w:t xml:space="preserve">пунктами 38</w:t>
        </w:r>
      </w:hyperlink>
      <w:r>
        <w:rPr>
          <w:sz w:val="20"/>
        </w:rPr>
        <w:t xml:space="preserve"> и </w:t>
      </w:r>
      <w:hyperlink w:history="0" w:anchor="P254" w:tooltip="39. По основаниям, указанным в подпунктах &quot;д&quot; - &quot;ж&quot; пункта 36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
        <w:r>
          <w:rPr>
            <w:sz w:val="20"/>
            <w:color w:val="0000ff"/>
          </w:rPr>
          <w:t xml:space="preserve">39</w:t>
        </w:r>
      </w:hyperlink>
      <w:r>
        <w:rPr>
          <w:sz w:val="20"/>
        </w:rPr>
        <w:t xml:space="preserve">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w:t>
      </w:r>
    </w:p>
    <w:bookmarkStart w:id="239" w:name="P239"/>
    <w:bookmarkEnd w:id="239"/>
    <w:p>
      <w:pPr>
        <w:pStyle w:val="0"/>
        <w:spacing w:before="200" w:line-rule="auto"/>
        <w:ind w:firstLine="540"/>
        <w:jc w:val="both"/>
      </w:pPr>
      <w:r>
        <w:rPr>
          <w:sz w:val="20"/>
        </w:rPr>
        <w:t xml:space="preserve">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pPr>
        <w:pStyle w:val="0"/>
        <w:spacing w:before="200" w:line-rule="auto"/>
        <w:ind w:firstLine="540"/>
        <w:jc w:val="both"/>
      </w:pPr>
      <w:r>
        <w:rPr>
          <w:sz w:val="20"/>
        </w:rPr>
        <w:t xml:space="preserve">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гражданином,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bookmarkStart w:id="241" w:name="P241"/>
    <w:bookmarkEnd w:id="241"/>
    <w:p>
      <w:pPr>
        <w:pStyle w:val="0"/>
        <w:spacing w:before="200" w:line-rule="auto"/>
        <w:ind w:firstLine="540"/>
        <w:jc w:val="both"/>
      </w:pPr>
      <w:r>
        <w:rPr>
          <w:sz w:val="20"/>
        </w:rPr>
        <w:t xml:space="preserve">в) после подачи заявки гражданин признан инвалидом I или II группы;</w:t>
      </w:r>
    </w:p>
    <w:bookmarkStart w:id="242" w:name="P242"/>
    <w:bookmarkEnd w:id="242"/>
    <w:p>
      <w:pPr>
        <w:pStyle w:val="0"/>
        <w:spacing w:before="200" w:line-rule="auto"/>
        <w:ind w:firstLine="540"/>
        <w:jc w:val="both"/>
      </w:pPr>
      <w:r>
        <w:rPr>
          <w:sz w:val="20"/>
        </w:rPr>
        <w:t xml:space="preserve">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bookmarkStart w:id="243" w:name="P243"/>
    <w:bookmarkEnd w:id="243"/>
    <w:p>
      <w:pPr>
        <w:pStyle w:val="0"/>
        <w:spacing w:before="200" w:line-rule="auto"/>
        <w:ind w:firstLine="540"/>
        <w:jc w:val="both"/>
      </w:pPr>
      <w:r>
        <w:rPr>
          <w:sz w:val="20"/>
        </w:rPr>
        <w:t xml:space="preserve">д) беременность и (или) роды;</w:t>
      </w:r>
    </w:p>
    <w:p>
      <w:pPr>
        <w:pStyle w:val="0"/>
        <w:spacing w:before="200" w:line-rule="auto"/>
        <w:ind w:firstLine="540"/>
        <w:jc w:val="both"/>
      </w:pPr>
      <w:r>
        <w:rPr>
          <w:sz w:val="20"/>
        </w:rPr>
        <w:t xml:space="preserve">е) осуществление гражданином ухода за ребенком до достижения им возраста 3 лет;</w:t>
      </w:r>
    </w:p>
    <w:bookmarkStart w:id="245" w:name="P245"/>
    <w:bookmarkEnd w:id="245"/>
    <w:p>
      <w:pPr>
        <w:pStyle w:val="0"/>
        <w:spacing w:before="200" w:line-rule="auto"/>
        <w:ind w:firstLine="540"/>
        <w:jc w:val="both"/>
      </w:pPr>
      <w:r>
        <w:rPr>
          <w:sz w:val="20"/>
        </w:rPr>
        <w:t xml:space="preserve">ж) временная нетрудоспособность гражданина, длящаяся более одного месяца.</w:t>
      </w:r>
    </w:p>
    <w:bookmarkStart w:id="246" w:name="P246"/>
    <w:bookmarkEnd w:id="246"/>
    <w:p>
      <w:pPr>
        <w:pStyle w:val="0"/>
        <w:spacing w:before="200" w:line-rule="auto"/>
        <w:ind w:firstLine="540"/>
        <w:jc w:val="both"/>
      </w:pPr>
      <w:r>
        <w:rPr>
          <w:sz w:val="20"/>
        </w:rPr>
        <w:t xml:space="preserve">37. При наличии одного из оснований, указанных в </w:t>
      </w:r>
      <w:hyperlink w:history="0" w:anchor="P239" w:tooltip="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
        <w:r>
          <w:rPr>
            <w:sz w:val="20"/>
            <w:color w:val="0000ff"/>
          </w:rPr>
          <w:t xml:space="preserve">подпунктах "а"</w:t>
        </w:r>
      </w:hyperlink>
      <w:r>
        <w:rPr>
          <w:sz w:val="20"/>
        </w:rPr>
        <w:t xml:space="preserve"> - </w:t>
      </w:r>
      <w:hyperlink w:history="0" w:anchor="P241" w:tooltip="в) после подачи заявки гражданин признан инвалидом I или II группы;">
        <w:r>
          <w:rPr>
            <w:sz w:val="20"/>
            <w:color w:val="0000ff"/>
          </w:rPr>
          <w:t xml:space="preserve">"в"</w:t>
        </w:r>
      </w:hyperlink>
      <w:r>
        <w:rPr>
          <w:sz w:val="20"/>
        </w:rPr>
        <w:t xml:space="preserve"> и </w:t>
      </w:r>
      <w:hyperlink w:history="0" w:anchor="P243" w:tooltip="д) беременность и (или) роды;">
        <w:r>
          <w:rPr>
            <w:sz w:val="20"/>
            <w:color w:val="0000ff"/>
          </w:rPr>
          <w:t xml:space="preserve">"д"</w:t>
        </w:r>
      </w:hyperlink>
      <w:r>
        <w:rPr>
          <w:sz w:val="20"/>
        </w:rPr>
        <w:t xml:space="preserve"> - </w:t>
      </w:r>
      <w:hyperlink w:history="0" w:anchor="P245" w:tooltip="ж) временная нетрудоспособность гражданина, длящаяся более одного месяца.">
        <w:r>
          <w:rPr>
            <w:sz w:val="20"/>
            <w:color w:val="0000ff"/>
          </w:rPr>
          <w:t xml:space="preserve">"ж" пункта 36</w:t>
        </w:r>
      </w:hyperlink>
      <w:r>
        <w:rPr>
          <w:sz w:val="20"/>
        </w:rPr>
        <w:t xml:space="preserve"> настоящего Положения, гражданин вправе направить заказчику уведомление о наличии указанного основания с приложением подтверждающего документа (документов).</w:t>
      </w:r>
    </w:p>
    <w:bookmarkStart w:id="247" w:name="P247"/>
    <w:bookmarkEnd w:id="247"/>
    <w:p>
      <w:pPr>
        <w:pStyle w:val="0"/>
        <w:spacing w:before="200" w:line-rule="auto"/>
        <w:ind w:firstLine="540"/>
        <w:jc w:val="both"/>
      </w:pPr>
      <w:r>
        <w:rPr>
          <w:sz w:val="20"/>
        </w:rPr>
        <w:t xml:space="preserve">В случае если заказчиком получена информация о наличии основания, указанного в </w:t>
      </w:r>
      <w:hyperlink w:history="0" w:anchor="P242" w:tooltip="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
        <w:r>
          <w:rPr>
            <w:sz w:val="20"/>
            <w:color w:val="0000ff"/>
          </w:rPr>
          <w:t xml:space="preserve">подпункте "г" пункта 36</w:t>
        </w:r>
      </w:hyperlink>
      <w:r>
        <w:rPr>
          <w:sz w:val="20"/>
        </w:rPr>
        <w:t xml:space="preserve"> настоящего Положения, он не позднее 10 рабочих дней после получения информации направляет гражданину уведомление о таком несоответствии.</w:t>
      </w:r>
    </w:p>
    <w:bookmarkStart w:id="248" w:name="P248"/>
    <w:bookmarkEnd w:id="248"/>
    <w:p>
      <w:pPr>
        <w:pStyle w:val="0"/>
        <w:spacing w:before="200" w:line-rule="auto"/>
        <w:ind w:firstLine="540"/>
        <w:jc w:val="both"/>
      </w:pPr>
      <w:r>
        <w:rPr>
          <w:sz w:val="20"/>
        </w:rPr>
        <w:t xml:space="preserve">38. В случае если заказчик получил уведомление от гражданина о наличии одного из оснований, указанных в </w:t>
      </w:r>
      <w:hyperlink w:history="0" w:anchor="P239" w:tooltip="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
        <w:r>
          <w:rPr>
            <w:sz w:val="20"/>
            <w:color w:val="0000ff"/>
          </w:rPr>
          <w:t xml:space="preserve">подпунктах "а"</w:t>
        </w:r>
      </w:hyperlink>
      <w:r>
        <w:rPr>
          <w:sz w:val="20"/>
        </w:rPr>
        <w:t xml:space="preserve"> - </w:t>
      </w:r>
      <w:hyperlink w:history="0" w:anchor="P241" w:tooltip="в) после подачи заявки гражданин признан инвалидом I или II группы;">
        <w:r>
          <w:rPr>
            <w:sz w:val="20"/>
            <w:color w:val="0000ff"/>
          </w:rPr>
          <w:t xml:space="preserve">"в"</w:t>
        </w:r>
      </w:hyperlink>
      <w:r>
        <w:rPr>
          <w:sz w:val="20"/>
        </w:rPr>
        <w:t xml:space="preserve"> и </w:t>
      </w:r>
      <w:hyperlink w:history="0" w:anchor="P243" w:tooltip="д) беременность и (или) роды;">
        <w:r>
          <w:rPr>
            <w:sz w:val="20"/>
            <w:color w:val="0000ff"/>
          </w:rPr>
          <w:t xml:space="preserve">"д"</w:t>
        </w:r>
      </w:hyperlink>
      <w:r>
        <w:rPr>
          <w:sz w:val="20"/>
        </w:rPr>
        <w:t xml:space="preserve"> - </w:t>
      </w:r>
      <w:hyperlink w:history="0" w:anchor="P245" w:tooltip="ж) временная нетрудоспособность гражданина, длящаяся более одного месяца.">
        <w:r>
          <w:rPr>
            <w:sz w:val="20"/>
            <w:color w:val="0000ff"/>
          </w:rPr>
          <w:t xml:space="preserve">"ж" пункта 36</w:t>
        </w:r>
      </w:hyperlink>
      <w:r>
        <w:rPr>
          <w:sz w:val="20"/>
        </w:rPr>
        <w:t xml:space="preserve"> настоящего Положения, или информацию о наличии основания, указанного в </w:t>
      </w:r>
      <w:hyperlink w:history="0" w:anchor="P242" w:tooltip="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
        <w:r>
          <w:rPr>
            <w:sz w:val="20"/>
            <w:color w:val="0000ff"/>
          </w:rPr>
          <w:t xml:space="preserve">подпункте "г" пункта 36</w:t>
        </w:r>
      </w:hyperlink>
      <w:r>
        <w:rPr>
          <w:sz w:val="20"/>
        </w:rPr>
        <w:t xml:space="preserve">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В случае если заказчик получил уведомление от гражданина о наличии одного из оснований, указанных в </w:t>
      </w:r>
      <w:hyperlink w:history="0" w:anchor="P239" w:tooltip="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
        <w:r>
          <w:rPr>
            <w:sz w:val="20"/>
            <w:color w:val="0000ff"/>
          </w:rPr>
          <w:t xml:space="preserve">подпунктах "а"</w:t>
        </w:r>
      </w:hyperlink>
      <w:r>
        <w:rPr>
          <w:sz w:val="20"/>
        </w:rPr>
        <w:t xml:space="preserve"> - </w:t>
      </w:r>
      <w:hyperlink w:history="0" w:anchor="P241" w:tooltip="в) после подачи заявки гражданин признан инвалидом I или II группы;">
        <w:r>
          <w:rPr>
            <w:sz w:val="20"/>
            <w:color w:val="0000ff"/>
          </w:rPr>
          <w:t xml:space="preserve">"в"</w:t>
        </w:r>
      </w:hyperlink>
      <w:r>
        <w:rPr>
          <w:sz w:val="20"/>
        </w:rPr>
        <w:t xml:space="preserve"> и </w:t>
      </w:r>
      <w:hyperlink w:history="0" w:anchor="P243" w:tooltip="д) беременность и (или) роды;">
        <w:r>
          <w:rPr>
            <w:sz w:val="20"/>
            <w:color w:val="0000ff"/>
          </w:rPr>
          <w:t xml:space="preserve">"д"</w:t>
        </w:r>
      </w:hyperlink>
      <w:r>
        <w:rPr>
          <w:sz w:val="20"/>
        </w:rPr>
        <w:t xml:space="preserve"> - </w:t>
      </w:r>
      <w:hyperlink w:history="0" w:anchor="P245" w:tooltip="ж) временная нетрудоспособность гражданина, длящаяся более одного месяца.">
        <w:r>
          <w:rPr>
            <w:sz w:val="20"/>
            <w:color w:val="0000ff"/>
          </w:rPr>
          <w:t xml:space="preserve">"ж" пункта 36</w:t>
        </w:r>
      </w:hyperlink>
      <w:r>
        <w:rPr>
          <w:sz w:val="20"/>
        </w:rPr>
        <w:t xml:space="preserve"> настоящего Положения, или информацию о наличии основания, указанного в </w:t>
      </w:r>
      <w:hyperlink w:history="0" w:anchor="P242" w:tooltip="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
        <w:r>
          <w:rPr>
            <w:sz w:val="20"/>
            <w:color w:val="0000ff"/>
          </w:rPr>
          <w:t xml:space="preserve">подпункте "г" пункта 36</w:t>
        </w:r>
      </w:hyperlink>
      <w:r>
        <w:rPr>
          <w:sz w:val="20"/>
        </w:rPr>
        <w:t xml:space="preserve"> настоящего Положения, и указанное основание может быть прекращено (устранено) в течение срока трудовой деятельности:</w:t>
      </w:r>
    </w:p>
    <w:p>
      <w:pPr>
        <w:pStyle w:val="0"/>
        <w:spacing w:before="200" w:line-rule="auto"/>
        <w:ind w:firstLine="540"/>
        <w:jc w:val="both"/>
      </w:pPr>
      <w:r>
        <w:rPr>
          <w:sz w:val="20"/>
        </w:rPr>
        <w:t xml:space="preserve">исполнение обязательств по договору о целевом обучении приостанавливается на один год со дня получения заказчиком уведомления, указанного в </w:t>
      </w:r>
      <w:hyperlink w:history="0" w:anchor="P246" w:tooltip="37. При наличии одного из оснований, указанных в подпунктах &quot;а&quot; - &quot;в&quot; и &quot;д&quot; - &quot;ж&quot; пункта 36 настоящего Положения, гражданин вправе направить заказчику уведомление о наличии указанного основания с приложением подтверждающего документа (документов).">
        <w:r>
          <w:rPr>
            <w:sz w:val="20"/>
            <w:color w:val="0000ff"/>
          </w:rPr>
          <w:t xml:space="preserve">абзаце первом пункта 37</w:t>
        </w:r>
      </w:hyperlink>
      <w:r>
        <w:rPr>
          <w:sz w:val="20"/>
        </w:rPr>
        <w:t xml:space="preserve"> настоящего Положения, или информации, указанной в </w:t>
      </w:r>
      <w:hyperlink w:history="0" w:anchor="P247" w:tooltip="В случае если заказчиком получена информация о наличии основания, указанного в подпункте &quot;г&quot; пункта 36 настоящего Положения, он не позднее 10 рабочих дней после получения информации направляет гражданину уведомление о таком несоответствии.">
        <w:r>
          <w:rPr>
            <w:sz w:val="20"/>
            <w:color w:val="0000ff"/>
          </w:rPr>
          <w:t xml:space="preserve">абзаце втором пункта 37</w:t>
        </w:r>
      </w:hyperlink>
      <w:r>
        <w:rPr>
          <w:sz w:val="20"/>
        </w:rPr>
        <w:t xml:space="preserve"> настоящего Положения;</w:t>
      </w:r>
    </w:p>
    <w:p>
      <w:pPr>
        <w:pStyle w:val="0"/>
        <w:spacing w:before="200" w:line-rule="auto"/>
        <w:ind w:firstLine="540"/>
        <w:jc w:val="both"/>
      </w:pPr>
      <w:r>
        <w:rPr>
          <w:sz w:val="20"/>
        </w:rPr>
        <w:t xml:space="preserve">в течение срока трудовой деятельности гражданин ежегодно направляет заказчику уведомление о наличии или прекращении (устранении) основания, указанного в </w:t>
      </w:r>
      <w:hyperlink w:history="0" w:anchor="P248" w:tooltip="38. В случае если заказчик получил уведомление от гражданина о наличии одного из оснований, указанных в подпунктах &quot;а&quot; - &quot;в&quot; и &quot;д&quot; - &quot;ж&quot; пункта 36 настоящего Положения, или информацию о наличии основания, указанного в подпункте &quot;г&quot; пункта 36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
        <w:r>
          <w:rPr>
            <w:sz w:val="20"/>
            <w:color w:val="0000ff"/>
          </w:rPr>
          <w:t xml:space="preserve">абзаце первом</w:t>
        </w:r>
      </w:hyperlink>
      <w:r>
        <w:rPr>
          <w:sz w:val="20"/>
        </w:rPr>
        <w:t xml:space="preserve"> настоящего пункта, с приложением подтверждающего документа (документов);</w:t>
      </w:r>
    </w:p>
    <w:p>
      <w:pPr>
        <w:pStyle w:val="0"/>
        <w:spacing w:before="200" w:line-rule="auto"/>
        <w:ind w:firstLine="540"/>
        <w:jc w:val="both"/>
      </w:pPr>
      <w:r>
        <w:rPr>
          <w:sz w:val="20"/>
        </w:rPr>
        <w:t xml:space="preserve">в случае прекращения (устранения) основания, а также в случае если гражданин в течение одного месяца после завершения очередного года со дня возникновения основания, указанного в </w:t>
      </w:r>
      <w:hyperlink w:history="0" w:anchor="P248" w:tooltip="38. В случае если заказчик получил уведомление от гражданина о наличии одного из оснований, указанных в подпунктах &quot;а&quot; - &quot;в&quot; и &quot;д&quot; - &quot;ж&quot; пункта 36 настоящего Положения, или информацию о наличии основания, указанного в подпункте &quot;г&quot; пункта 36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
        <w:r>
          <w:rPr>
            <w:sz w:val="20"/>
            <w:color w:val="0000ff"/>
          </w:rPr>
          <w:t xml:space="preserve">абзаце первом</w:t>
        </w:r>
      </w:hyperlink>
      <w:r>
        <w:rPr>
          <w:sz w:val="20"/>
        </w:rPr>
        <w:t xml:space="preserve"> настоящего пункта, не уведомил заказчика о наличии такого основания, исполнение обязательств по договору о целевом обучении возобновляется и договор о целевом обучении действует до истечения срока трудовой деятельности;</w:t>
      </w:r>
    </w:p>
    <w:p>
      <w:pPr>
        <w:pStyle w:val="0"/>
        <w:spacing w:before="200" w:line-rule="auto"/>
        <w:ind w:firstLine="540"/>
        <w:jc w:val="both"/>
      </w:pPr>
      <w:r>
        <w:rPr>
          <w:sz w:val="20"/>
        </w:rPr>
        <w:t xml:space="preserve">в случае если основание, указанное в </w:t>
      </w:r>
      <w:hyperlink w:history="0" w:anchor="P238" w:tooltip="36. Гражданин имеет право на приостановление исполнения обязательств по договору о целевом обучении или на освобождение от ответственности за неисполнение обязательств по договору о целевом обучении в порядке, установленном пунктами 38 и 39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
        <w:r>
          <w:rPr>
            <w:sz w:val="20"/>
            <w:color w:val="0000ff"/>
          </w:rPr>
          <w:t xml:space="preserve">пункте 36</w:t>
        </w:r>
      </w:hyperlink>
      <w:r>
        <w:rPr>
          <w:sz w:val="20"/>
        </w:rPr>
        <w:t xml:space="preserve"> настоящего Положения, не прекращено (не устранено) до истечения срока трудовой деятельности,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bookmarkStart w:id="254" w:name="P254"/>
    <w:bookmarkEnd w:id="254"/>
    <w:p>
      <w:pPr>
        <w:pStyle w:val="0"/>
        <w:spacing w:before="200" w:line-rule="auto"/>
        <w:ind w:firstLine="540"/>
        <w:jc w:val="both"/>
      </w:pPr>
      <w:r>
        <w:rPr>
          <w:sz w:val="20"/>
        </w:rPr>
        <w:t xml:space="preserve">39. По основаниям, указанным в </w:t>
      </w:r>
      <w:hyperlink w:history="0" w:anchor="P243" w:tooltip="д) беременность и (или) роды;">
        <w:r>
          <w:rPr>
            <w:sz w:val="20"/>
            <w:color w:val="0000ff"/>
          </w:rPr>
          <w:t xml:space="preserve">подпунктах "д"</w:t>
        </w:r>
      </w:hyperlink>
      <w:r>
        <w:rPr>
          <w:sz w:val="20"/>
        </w:rPr>
        <w:t xml:space="preserve"> - </w:t>
      </w:r>
      <w:hyperlink w:history="0" w:anchor="P245" w:tooltip="ж) временная нетрудоспособность гражданина, длящаяся более одного месяца.">
        <w:r>
          <w:rPr>
            <w:sz w:val="20"/>
            <w:color w:val="0000ff"/>
          </w:rPr>
          <w:t xml:space="preserve">"ж" пункта 36</w:t>
        </w:r>
      </w:hyperlink>
      <w:r>
        <w:rPr>
          <w:sz w:val="20"/>
        </w:rPr>
        <w:t xml:space="preserve">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w:t>
      </w:r>
    </w:p>
    <w:p>
      <w:pPr>
        <w:pStyle w:val="0"/>
        <w:spacing w:before="200" w:line-rule="auto"/>
        <w:ind w:firstLine="540"/>
        <w:jc w:val="both"/>
      </w:pPr>
      <w:r>
        <w:rPr>
          <w:sz w:val="20"/>
        </w:rPr>
        <w:t xml:space="preserve">Приостановление исполнения обязательств по договору 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
    <w:bookmarkStart w:id="256" w:name="P256"/>
    <w:bookmarkEnd w:id="256"/>
    <w:p>
      <w:pPr>
        <w:pStyle w:val="0"/>
        <w:spacing w:before="200" w:line-rule="auto"/>
        <w:ind w:firstLine="540"/>
        <w:jc w:val="both"/>
      </w:pPr>
      <w:r>
        <w:rPr>
          <w:sz w:val="20"/>
        </w:rPr>
        <w:t xml:space="preserve">40. 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прохождения военной службы по мобилизации.</w:t>
      </w:r>
    </w:p>
    <w:p>
      <w:pPr>
        <w:pStyle w:val="0"/>
        <w:spacing w:before="200" w:line-rule="auto"/>
        <w:ind w:firstLine="540"/>
        <w:jc w:val="both"/>
      </w:pPr>
      <w:r>
        <w:rPr>
          <w:sz w:val="20"/>
        </w:rPr>
        <w:t xml:space="preserve">41. Гражданин не позднее 10 рабочих дней после предоставления ему отпуска, указанного в </w:t>
      </w:r>
      <w:hyperlink w:history="0" w:anchor="P256" w:tooltip="40. 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прохождения военной службы по мобилизации.">
        <w:r>
          <w:rPr>
            <w:sz w:val="20"/>
            <w:color w:val="0000ff"/>
          </w:rPr>
          <w:t xml:space="preserve">пункте 40</w:t>
        </w:r>
      </w:hyperlink>
      <w:r>
        <w:rPr>
          <w:sz w:val="20"/>
        </w:rPr>
        <w:t xml:space="preserve"> настоящего Положения,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(документов).</w:t>
      </w:r>
    </w:p>
    <w:p>
      <w:pPr>
        <w:pStyle w:val="0"/>
        <w:spacing w:before="200" w:line-rule="auto"/>
        <w:ind w:firstLine="540"/>
        <w:jc w:val="both"/>
      </w:pPr>
      <w:r>
        <w:rPr>
          <w:sz w:val="20"/>
        </w:rPr>
        <w:t xml:space="preserve">Не позднее 10 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соответствующего отпуска или военной службы. Исполнение обязательств по договору о целевом обучении возобновляется не позднее одного месяца со дня получения уведомления заказчиком.</w:t>
      </w:r>
    </w:p>
    <w:bookmarkStart w:id="259" w:name="P259"/>
    <w:bookmarkEnd w:id="259"/>
    <w:p>
      <w:pPr>
        <w:pStyle w:val="0"/>
        <w:spacing w:before="200" w:line-rule="auto"/>
        <w:ind w:firstLine="540"/>
        <w:jc w:val="both"/>
      </w:pPr>
      <w:r>
        <w:rPr>
          <w:sz w:val="20"/>
        </w:rPr>
        <w:t xml:space="preserve">42. 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w:t>
      </w:r>
      <w:hyperlink w:history="0" w:anchor="P262" w:tooltip="43. В случае возникновения основания, указанного в пункте 42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прохождение гражданином военной службы по призыву, по контракту, по мобилизации;</w:t>
      </w:r>
    </w:p>
    <w:p>
      <w:pPr>
        <w:pStyle w:val="0"/>
        <w:spacing w:before="200" w:line-rule="auto"/>
        <w:ind w:firstLine="540"/>
        <w:jc w:val="both"/>
      </w:pPr>
      <w:r>
        <w:rPr>
          <w:sz w:val="20"/>
        </w:rPr>
        <w:t xml:space="preserve">прохождение гражданином альтернативной гражданской службы.</w:t>
      </w:r>
    </w:p>
    <w:bookmarkStart w:id="262" w:name="P262"/>
    <w:bookmarkEnd w:id="262"/>
    <w:p>
      <w:pPr>
        <w:pStyle w:val="0"/>
        <w:spacing w:before="200" w:line-rule="auto"/>
        <w:ind w:firstLine="540"/>
        <w:jc w:val="both"/>
      </w:pPr>
      <w:r>
        <w:rPr>
          <w:sz w:val="20"/>
        </w:rPr>
        <w:t xml:space="preserve">43. В случае возникновения основания, указанного в </w:t>
      </w:r>
      <w:hyperlink w:history="0" w:anchor="P259" w:tooltip="42. 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пунктом 43 настоящего Положения:">
        <w:r>
          <w:rPr>
            <w:sz w:val="20"/>
            <w:color w:val="0000ff"/>
          </w:rPr>
          <w:t xml:space="preserve">пункте 42</w:t>
        </w:r>
      </w:hyperlink>
      <w:r>
        <w:rPr>
          <w:sz w:val="20"/>
        </w:rPr>
        <w:t xml:space="preserve">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w:t>
      </w:r>
    </w:p>
    <w:p>
      <w:pPr>
        <w:pStyle w:val="0"/>
        <w:spacing w:before="200" w:line-rule="auto"/>
        <w:ind w:firstLine="540"/>
        <w:jc w:val="both"/>
      </w:pPr>
      <w:r>
        <w:rPr>
          <w:sz w:val="20"/>
        </w:rPr>
        <w:t xml:space="preserve">В случае если указанное основание не прекращено до истечения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bookmarkStart w:id="264" w:name="P264"/>
    <w:bookmarkEnd w:id="264"/>
    <w:p>
      <w:pPr>
        <w:pStyle w:val="0"/>
        <w:spacing w:before="200" w:line-rule="auto"/>
        <w:ind w:firstLine="540"/>
        <w:jc w:val="both"/>
      </w:pPr>
      <w:r>
        <w:rPr>
          <w:sz w:val="20"/>
        </w:rPr>
        <w:t xml:space="preserve">44. Договор о целевом обучении считается расторгнутым или не заключается в порядке, установленном </w:t>
      </w:r>
      <w:hyperlink w:history="0" w:anchor="P268" w:tooltip="45. 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пункте 44 настоящего Положения, направляет заказчику уведомление о возникновении указанного основания с приложением подтверждающего документа (документов).">
        <w:r>
          <w:rPr>
            <w:sz w:val="20"/>
            <w:color w:val="0000ff"/>
          </w:rPr>
          <w:t xml:space="preserve">пунктами 45</w:t>
        </w:r>
      </w:hyperlink>
      <w:r>
        <w:rPr>
          <w:sz w:val="20"/>
        </w:rPr>
        <w:t xml:space="preserve"> и </w:t>
      </w:r>
      <w:hyperlink w:history="0" w:anchor="P269" w:tooltip="46. При наличии основания, указанного в пункте 44 настоящего Положения:">
        <w:r>
          <w:rPr>
            <w:sz w:val="20"/>
            <w:color w:val="0000ff"/>
          </w:rPr>
          <w:t xml:space="preserve">46</w:t>
        </w:r>
      </w:hyperlink>
      <w:r>
        <w:rPr>
          <w:sz w:val="20"/>
        </w:rPr>
        <w:t xml:space="preserve"> настоящего Положения, при наличии одного из следующих оснований, имеющих место до завершения освоения образовательной программы:</w:t>
      </w:r>
    </w:p>
    <w:p>
      <w:pPr>
        <w:pStyle w:val="0"/>
        <w:spacing w:before="200" w:line-rule="auto"/>
        <w:ind w:firstLine="540"/>
        <w:jc w:val="both"/>
      </w:pPr>
      <w:r>
        <w:rPr>
          <w:sz w:val="20"/>
        </w:rPr>
        <w:t xml:space="preserve">ликвидация организации, осуществляющей образовательную деятельность, в которой гражданин осваивал образовательную программу (в которую гражданин был принят для освоения образовательной программы);</w:t>
      </w:r>
    </w:p>
    <w:p>
      <w:pPr>
        <w:pStyle w:val="0"/>
        <w:spacing w:before="200" w:line-rule="auto"/>
        <w:ind w:firstLine="540"/>
        <w:jc w:val="both"/>
      </w:pPr>
      <w:r>
        <w:rPr>
          <w:sz w:val="20"/>
        </w:rPr>
        <w:t xml:space="preserve">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приостановление действия лицензии указанной организации;</w:t>
      </w:r>
    </w:p>
    <w:p>
      <w:pPr>
        <w:pStyle w:val="0"/>
        <w:spacing w:before="200" w:line-rule="auto"/>
        <w:ind w:firstLine="540"/>
        <w:jc w:val="both"/>
      </w:pPr>
      <w:r>
        <w:rPr>
          <w:sz w:val="20"/>
        </w:rPr>
        <w:t xml:space="preserve">лишение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bookmarkStart w:id="268" w:name="P268"/>
    <w:bookmarkEnd w:id="268"/>
    <w:p>
      <w:pPr>
        <w:pStyle w:val="0"/>
        <w:spacing w:before="200" w:line-rule="auto"/>
        <w:ind w:firstLine="540"/>
        <w:jc w:val="both"/>
      </w:pPr>
      <w:r>
        <w:rPr>
          <w:sz w:val="20"/>
        </w:rPr>
        <w:t xml:space="preserve">45. 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w:t>
      </w:r>
      <w:hyperlink w:history="0" w:anchor="P264" w:tooltip="44. Договор о целевом обучении считается расторгнутым или не заключается в порядке, установленном пунктами 45 и 46 настоящего Положения, при наличии одного из следующих оснований, имеющих место до завершения освоения образовательной программы:">
        <w:r>
          <w:rPr>
            <w:sz w:val="20"/>
            <w:color w:val="0000ff"/>
          </w:rPr>
          <w:t xml:space="preserve">пункте 44</w:t>
        </w:r>
      </w:hyperlink>
      <w:r>
        <w:rPr>
          <w:sz w:val="20"/>
        </w:rPr>
        <w:t xml:space="preserve"> настоящего Положения, направляет заказчику уведомление о возникновении указанного основания с приложением подтверждающего документа (документов).</w:t>
      </w:r>
    </w:p>
    <w:bookmarkStart w:id="269" w:name="P269"/>
    <w:bookmarkEnd w:id="269"/>
    <w:p>
      <w:pPr>
        <w:pStyle w:val="0"/>
        <w:spacing w:before="200" w:line-rule="auto"/>
        <w:ind w:firstLine="540"/>
        <w:jc w:val="both"/>
      </w:pPr>
      <w:r>
        <w:rPr>
          <w:sz w:val="20"/>
        </w:rPr>
        <w:t xml:space="preserve">46. При наличии основания, указанного в </w:t>
      </w:r>
      <w:hyperlink w:history="0" w:anchor="P264" w:tooltip="44. Договор о целевом обучении считается расторгнутым или не заключается в порядке, установленном пунктами 45 и 46 настоящего Положения, при наличии одного из следующих оснований, имеющих место до завершения освоения образовательной программы:">
        <w:r>
          <w:rPr>
            <w:sz w:val="20"/>
            <w:color w:val="0000ff"/>
          </w:rPr>
          <w:t xml:space="preserve">пункте 44</w:t>
        </w:r>
      </w:hyperlink>
      <w:r>
        <w:rPr>
          <w:sz w:val="20"/>
        </w:rPr>
        <w:t xml:space="preserve"> настоящего Положения:</w:t>
      </w:r>
    </w:p>
    <w:p>
      <w:pPr>
        <w:pStyle w:val="0"/>
        <w:spacing w:before="200" w:line-rule="auto"/>
        <w:ind w:firstLine="540"/>
        <w:jc w:val="both"/>
      </w:pPr>
      <w:r>
        <w:rPr>
          <w:sz w:val="20"/>
        </w:rPr>
        <w:t xml:space="preserve">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не переведен в другую организацию, осуществляющую образовательную деятельность, по независящим от него причинам,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не переведен в другую организацию, осуществляющую образовательную деятельность, в связи с его отказом от перевода, договор о целевом обучении считается расторгнутым со дня возникновения указанного основания,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47. В случае если организация, индивидуальный предприниматель, являющиеся местом осуществления трудовой деятельности, прекратили осуществление вида (видов) экономической деятельности, в рамках которого гражданин должен осуществлять трудовую деятельность, или орган, организация, являющиеся местом осуществления трудовой деятельности, ликвидированы (за исключением упразднения органа с передачей его функций иному органу) (индивидуальный предприниматель прекратил деятельность):</w:t>
      </w:r>
    </w:p>
    <w:p>
      <w:pPr>
        <w:pStyle w:val="0"/>
        <w:spacing w:before="200" w:line-rule="auto"/>
        <w:ind w:firstLine="540"/>
        <w:jc w:val="both"/>
      </w:pPr>
      <w:r>
        <w:rPr>
          <w:sz w:val="20"/>
        </w:rPr>
        <w:t xml:space="preserve">а) если орган, организация, индивидуальный предприниматель являются заказчиками и если:</w:t>
      </w:r>
    </w:p>
    <w:p>
      <w:pPr>
        <w:pStyle w:val="0"/>
        <w:spacing w:before="200" w:line-rule="auto"/>
        <w:ind w:firstLine="540"/>
        <w:jc w:val="both"/>
      </w:pPr>
      <w:r>
        <w:rPr>
          <w:sz w:val="20"/>
        </w:rPr>
        <w:t xml:space="preserve">указанное основание возникло до заключения договора о целевом обучении, - гражданин и заказчик освобождаются от ответственности за незаключение договора о целевом обучении;</w:t>
      </w:r>
    </w:p>
    <w:p>
      <w:pPr>
        <w:pStyle w:val="0"/>
        <w:spacing w:before="200" w:line-rule="auto"/>
        <w:ind w:firstLine="540"/>
        <w:jc w:val="both"/>
      </w:pPr>
      <w:r>
        <w:rPr>
          <w:sz w:val="20"/>
        </w:rPr>
        <w:t xml:space="preserve">указанное основание возникло после заключения договора о целевом обучении, - договор о целевом обучении считается расторгнутым со дня ликвидации органа, организации или прекращения осуществления вида (видов) экономической деятельности организацией, индивидуальным предпринимателем и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б) если орган, организация, индивидуальный предприниматель не являются заказчиками, заказчик обеспечивает исполнение обязательств органа, организации, индивидуального предпринимателя по договору о целевом обучении (если орган, организация, индивидуальный предприниматель являются сторонами договора о целевом обучении) и трудоустройство гражданина у заказчика или в иной организации (у индивидуального предпринимателя).</w:t>
      </w:r>
    </w:p>
    <w:p>
      <w:pPr>
        <w:pStyle w:val="0"/>
        <w:spacing w:before="200" w:line-rule="auto"/>
        <w:ind w:firstLine="540"/>
        <w:jc w:val="both"/>
      </w:pPr>
      <w:r>
        <w:rPr>
          <w:sz w:val="20"/>
        </w:rPr>
        <w:t xml:space="preserve">48. В случае если исполнение обязательств по договору о целевом обучении приостановлено после завершения освоения гражданином образовательной программы, 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или 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продлевается на период указанного приостановления, за исключением случая, указанного в </w:t>
      </w:r>
      <w:hyperlink w:history="0" w:anchor="P279" w:tooltip="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
        <w:r>
          <w:rPr>
            <w:sz w:val="20"/>
            <w:color w:val="0000ff"/>
          </w:rPr>
          <w:t xml:space="preserve">абзаце втором</w:t>
        </w:r>
      </w:hyperlink>
      <w:r>
        <w:rPr>
          <w:sz w:val="20"/>
        </w:rPr>
        <w:t xml:space="preserve"> настоящего пункта.</w:t>
      </w:r>
    </w:p>
    <w:bookmarkStart w:id="279" w:name="P279"/>
    <w:bookmarkEnd w:id="279"/>
    <w:p>
      <w:pPr>
        <w:pStyle w:val="0"/>
        <w:spacing w:before="200" w:line-rule="auto"/>
        <w:ind w:firstLine="540"/>
        <w:jc w:val="both"/>
      </w:pPr>
      <w:r>
        <w:rPr>
          <w:sz w:val="20"/>
        </w:rPr>
        <w:t xml:space="preserve">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w:t>
      </w:r>
    </w:p>
    <w:p>
      <w:pPr>
        <w:pStyle w:val="0"/>
        <w:jc w:val="both"/>
      </w:pPr>
      <w:r>
        <w:rPr>
          <w:sz w:val="20"/>
        </w:rPr>
      </w:r>
    </w:p>
    <w:p>
      <w:pPr>
        <w:pStyle w:val="2"/>
        <w:outlineLvl w:val="2"/>
        <w:jc w:val="center"/>
      </w:pPr>
      <w:r>
        <w:rPr>
          <w:sz w:val="20"/>
        </w:rPr>
        <w:t xml:space="preserve">2. Расторжение договора о целевом обучении</w:t>
      </w:r>
    </w:p>
    <w:p>
      <w:pPr>
        <w:pStyle w:val="2"/>
        <w:jc w:val="center"/>
      </w:pPr>
      <w:r>
        <w:rPr>
          <w:sz w:val="20"/>
        </w:rPr>
        <w:t xml:space="preserve">в связи с неисполнением обязательств гражданина,</w:t>
      </w:r>
    </w:p>
    <w:p>
      <w:pPr>
        <w:pStyle w:val="2"/>
        <w:jc w:val="center"/>
      </w:pPr>
      <w:r>
        <w:rPr>
          <w:sz w:val="20"/>
        </w:rPr>
        <w:t xml:space="preserve">в связи с отказом в трудоустройстве</w:t>
      </w:r>
    </w:p>
    <w:p>
      <w:pPr>
        <w:pStyle w:val="0"/>
        <w:jc w:val="both"/>
      </w:pPr>
      <w:r>
        <w:rPr>
          <w:sz w:val="20"/>
        </w:rPr>
      </w:r>
    </w:p>
    <w:p>
      <w:pPr>
        <w:pStyle w:val="0"/>
        <w:ind w:firstLine="540"/>
        <w:jc w:val="both"/>
      </w:pPr>
      <w:r>
        <w:rPr>
          <w:sz w:val="20"/>
        </w:rPr>
        <w:t xml:space="preserve">49. Договор о целевом обучении считается расторгнутым в связи с неисполнением обязательств гражданина по договору о целевом обучении:</w:t>
      </w:r>
    </w:p>
    <w:p>
      <w:pPr>
        <w:pStyle w:val="0"/>
        <w:spacing w:before="200" w:line-rule="auto"/>
        <w:ind w:firstLine="540"/>
        <w:jc w:val="both"/>
      </w:pPr>
      <w:r>
        <w:rPr>
          <w:sz w:val="20"/>
        </w:rPr>
        <w:t xml:space="preserve">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 - со дня указанного отчисления;</w:t>
      </w:r>
    </w:p>
    <w:p>
      <w:pPr>
        <w:pStyle w:val="0"/>
        <w:spacing w:before="200" w:line-rule="auto"/>
        <w:ind w:firstLine="540"/>
        <w:jc w:val="both"/>
      </w:pPr>
      <w:r>
        <w:rPr>
          <w:sz w:val="20"/>
        </w:rPr>
        <w:t xml:space="preserve">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pPr>
        <w:pStyle w:val="0"/>
        <w:spacing w:before="200" w:line-rule="auto"/>
        <w:ind w:firstLine="540"/>
        <w:jc w:val="both"/>
      </w:pPr>
      <w:r>
        <w:rPr>
          <w:sz w:val="20"/>
        </w:rPr>
        <w:t xml:space="preserve">в случае если гражданин освоил образовательную программу и не прошел аккредитацию специалиста, - со дня завершения срока, указанного в </w:t>
      </w:r>
      <w:hyperlink w:history="0" w:anchor="P191" w:tooltip="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
        <w:r>
          <w:rPr>
            <w:sz w:val="20"/>
            <w:color w:val="0000ff"/>
          </w:rPr>
          <w:t xml:space="preserve">абзаце втором пункта 26</w:t>
        </w:r>
      </w:hyperlink>
      <w:r>
        <w:rPr>
          <w:sz w:val="20"/>
        </w:rPr>
        <w:t xml:space="preserve"> настоящего Положения.</w:t>
      </w:r>
    </w:p>
    <w:p>
      <w:pPr>
        <w:pStyle w:val="0"/>
        <w:spacing w:before="200" w:line-rule="auto"/>
        <w:ind w:firstLine="540"/>
        <w:jc w:val="both"/>
      </w:pPr>
      <w:r>
        <w:rPr>
          <w:sz w:val="20"/>
        </w:rPr>
        <w:t xml:space="preserve">50. В случае если гражданин переведен на обучение с характеристиками обучения, которые не указаны в договоре о целевом обучении, договор о целевом обучении считается расторгнутым в связи с неисполнением обязательств гражданина по договору о целевом обучении:</w:t>
      </w:r>
    </w:p>
    <w:p>
      <w:pPr>
        <w:pStyle w:val="0"/>
        <w:spacing w:before="200" w:line-rule="auto"/>
        <w:ind w:firstLine="540"/>
        <w:jc w:val="both"/>
      </w:pPr>
      <w:r>
        <w:rPr>
          <w:sz w:val="20"/>
        </w:rPr>
        <w:t xml:space="preserve">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в порядке перевода в другую организацию, осуществляющую образовательную деятельность, на обучение с характеристиками обучения, не соответствующими договору о целевом обучении, - со дня указанного отчисления;</w:t>
      </w:r>
    </w:p>
    <w:p>
      <w:pPr>
        <w:pStyle w:val="0"/>
        <w:spacing w:before="200" w:line-rule="auto"/>
        <w:ind w:firstLine="540"/>
        <w:jc w:val="both"/>
      </w:pPr>
      <w:r>
        <w:rPr>
          <w:sz w:val="20"/>
        </w:rPr>
        <w:t xml:space="preserve">в случае если гражданин переведен внутри организации, осуществляющей образовательную деятельность, в которой он обучается в соответствии с договором о целевом обучении, на обучение с характеристиками обучения, не соответствующими договору о целевом обучении, - со дня перевода.</w:t>
      </w:r>
    </w:p>
    <w:p>
      <w:pPr>
        <w:pStyle w:val="0"/>
        <w:spacing w:before="200" w:line-rule="auto"/>
        <w:ind w:firstLine="540"/>
        <w:jc w:val="both"/>
      </w:pPr>
      <w:r>
        <w:rPr>
          <w:sz w:val="20"/>
        </w:rPr>
        <w:t xml:space="preserve">В указанных в настоящем пункте случаях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0"/>
        <w:spacing w:before="200" w:line-rule="auto"/>
        <w:ind w:firstLine="540"/>
        <w:jc w:val="both"/>
      </w:pPr>
      <w:r>
        <w:rPr>
          <w:sz w:val="20"/>
        </w:rPr>
        <w:t xml:space="preserve">51. В случае получения гражданином отказа в трудоустройстве договор о целевом обучении считается расторгнутым со дня завершения срока трудоустройства,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pPr>
        <w:pStyle w:val="0"/>
        <w:jc w:val="both"/>
      </w:pPr>
      <w:r>
        <w:rPr>
          <w:sz w:val="20"/>
        </w:rPr>
      </w:r>
    </w:p>
    <w:p>
      <w:pPr>
        <w:pStyle w:val="2"/>
        <w:outlineLvl w:val="2"/>
        <w:jc w:val="center"/>
      </w:pPr>
      <w:r>
        <w:rPr>
          <w:sz w:val="20"/>
        </w:rPr>
        <w:t xml:space="preserve">3. Расторжение трудового договора</w:t>
      </w:r>
    </w:p>
    <w:p>
      <w:pPr>
        <w:pStyle w:val="0"/>
        <w:jc w:val="both"/>
      </w:pPr>
      <w:r>
        <w:rPr>
          <w:sz w:val="20"/>
        </w:rPr>
      </w:r>
    </w:p>
    <w:bookmarkStart w:id="297" w:name="P297"/>
    <w:bookmarkEnd w:id="297"/>
    <w:p>
      <w:pPr>
        <w:pStyle w:val="0"/>
        <w:ind w:firstLine="540"/>
        <w:jc w:val="both"/>
      </w:pPr>
      <w:r>
        <w:rPr>
          <w:sz w:val="20"/>
        </w:rPr>
        <w:t xml:space="preserve">52. 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w:t>
      </w:r>
      <w:hyperlink w:history="0" r:id="rId23" w:tooltip="&quot;Трудовой кодекс Российской Федерации&quot; от 30.12.2001 N 197-ФЗ (ред. от 06.04.2024) {КонсультантПлюс}">
        <w:r>
          <w:rPr>
            <w:sz w:val="20"/>
            <w:color w:val="0000ff"/>
          </w:rPr>
          <w:t xml:space="preserve">пунктами 3</w:t>
        </w:r>
      </w:hyperlink>
      <w:r>
        <w:rPr>
          <w:sz w:val="20"/>
        </w:rPr>
        <w:t xml:space="preserve">, </w:t>
      </w:r>
      <w:hyperlink w:history="0" r:id="rId24" w:tooltip="&quot;Трудовой кодекс Российской Федерации&quot; от 30.12.2001 N 197-ФЗ (ред. от 06.04.2024) {КонсультантПлюс}">
        <w:r>
          <w:rPr>
            <w:sz w:val="20"/>
            <w:color w:val="0000ff"/>
          </w:rPr>
          <w:t xml:space="preserve">5</w:t>
        </w:r>
      </w:hyperlink>
      <w:r>
        <w:rPr>
          <w:sz w:val="20"/>
        </w:rPr>
        <w:t xml:space="preserve"> - </w:t>
      </w:r>
      <w:hyperlink w:history="0" r:id="rId25" w:tooltip="&quot;Трудовой кодекс Российской Федерации&quot; от 30.12.2001 N 197-ФЗ (ред. от 06.04.2024) {КонсультантПлюс}">
        <w:r>
          <w:rPr>
            <w:sz w:val="20"/>
            <w:color w:val="0000ff"/>
          </w:rPr>
          <w:t xml:space="preserve">11 части первой статьи 81</w:t>
        </w:r>
      </w:hyperlink>
      <w:r>
        <w:rPr>
          <w:sz w:val="20"/>
        </w:rPr>
        <w:t xml:space="preserve">, </w:t>
      </w:r>
      <w:hyperlink w:history="0" r:id="rId26" w:tooltip="&quot;Трудовой кодекс Российской Федерации&quot; от 30.12.2001 N 197-ФЗ (ред. от 06.04.2024) {КонсультантПлюс}">
        <w:r>
          <w:rPr>
            <w:sz w:val="20"/>
            <w:color w:val="0000ff"/>
          </w:rPr>
          <w:t xml:space="preserve">пунктами 1</w:t>
        </w:r>
      </w:hyperlink>
      <w:r>
        <w:rPr>
          <w:sz w:val="20"/>
        </w:rPr>
        <w:t xml:space="preserve"> и </w:t>
      </w:r>
      <w:hyperlink w:history="0" r:id="rId27" w:tooltip="&quot;Трудовой кодекс Российской Федерации&quot; от 30.12.2001 N 197-ФЗ (ред. от 06.04.2024) {КонсультантПлюс}">
        <w:r>
          <w:rPr>
            <w:sz w:val="20"/>
            <w:color w:val="0000ff"/>
          </w:rPr>
          <w:t xml:space="preserve">2 статьи 336</w:t>
        </w:r>
      </w:hyperlink>
      <w:r>
        <w:rPr>
          <w:sz w:val="20"/>
        </w:rPr>
        <w:t xml:space="preserve">, </w:t>
      </w:r>
      <w:hyperlink w:history="0" r:id="rId28" w:tooltip="&quot;Трудовой кодекс Российской Федерации&quot; от 30.12.2001 N 197-ФЗ (ред. от 06.04.2024) {КонсультантПлюс}">
        <w:r>
          <w:rPr>
            <w:sz w:val="20"/>
            <w:color w:val="0000ff"/>
          </w:rPr>
          <w:t xml:space="preserve">статьями 348.11</w:t>
        </w:r>
      </w:hyperlink>
      <w:r>
        <w:rPr>
          <w:sz w:val="20"/>
        </w:rPr>
        <w:t xml:space="preserve"> и </w:t>
      </w:r>
      <w:hyperlink w:history="0" r:id="rId29" w:tooltip="&quot;Трудовой кодекс Российской Федерации&quot; от 30.12.2001 N 197-ФЗ (ред. от 06.04.2024) {КонсультантПлюс}">
        <w:r>
          <w:rPr>
            <w:sz w:val="20"/>
            <w:color w:val="0000ff"/>
          </w:rPr>
          <w:t xml:space="preserve">348.11-1</w:t>
        </w:r>
      </w:hyperlink>
      <w:r>
        <w:rPr>
          <w:sz w:val="20"/>
        </w:rPr>
        <w:t xml:space="preserve"> Трудового кодекса Российской Федерации, или по инициативе гражданина (по собственному желанию) в соответствии со </w:t>
      </w:r>
      <w:hyperlink w:history="0" r:id="rId30" w:tooltip="&quot;Трудовой кодекс Российской Федерации&quot; от 30.12.2001 N 197-ФЗ (ред. от 06.04.2024) {КонсультантПлюс}">
        <w:r>
          <w:rPr>
            <w:sz w:val="20"/>
            <w:color w:val="0000ff"/>
          </w:rPr>
          <w:t xml:space="preserve">статьей 80</w:t>
        </w:r>
      </w:hyperlink>
      <w:r>
        <w:rPr>
          <w:sz w:val="20"/>
        </w:rPr>
        <w:t xml:space="preserve"> Трудового кодекса Российской Федерации, или по соглашению сторон в соответствии со </w:t>
      </w:r>
      <w:hyperlink w:history="0" r:id="rId31" w:tooltip="&quot;Трудовой кодекс Российской Федерации&quot; от 30.12.2001 N 197-ФЗ (ред. от 06.04.2024) {КонсультантПлюс}">
        <w:r>
          <w:rPr>
            <w:sz w:val="20"/>
            <w:color w:val="0000ff"/>
          </w:rPr>
          <w:t xml:space="preserve">статьей 78</w:t>
        </w:r>
      </w:hyperlink>
      <w:r>
        <w:rPr>
          <w:sz w:val="20"/>
        </w:rPr>
        <w:t xml:space="preserve"> Трудового кодекса Российской Федерации (далее - расторжение предыдущего трудового договора) гражданин может в течение одного месяца со дня расторжения предыдущего трудового договора заключить по согласованию с заказчиком новый трудовой договор на условиях, установленных договором о целевом обучении (далее - новый трудовой договор).</w:t>
      </w:r>
    </w:p>
    <w:p>
      <w:pPr>
        <w:pStyle w:val="0"/>
        <w:spacing w:before="200" w:line-rule="auto"/>
        <w:ind w:firstLine="540"/>
        <w:jc w:val="both"/>
      </w:pPr>
      <w:r>
        <w:rPr>
          <w:sz w:val="20"/>
        </w:rPr>
        <w:t xml:space="preserve">Срок трудовой деятельности продлевается на период, в течение которого гражданин не осуществлял трудовую деятельность после расторжения предыдущего трудового договора до заключения нового трудового договора.</w:t>
      </w:r>
    </w:p>
    <w:p>
      <w:pPr>
        <w:pStyle w:val="0"/>
        <w:spacing w:before="200" w:line-rule="auto"/>
        <w:ind w:firstLine="540"/>
        <w:jc w:val="both"/>
      </w:pPr>
      <w:r>
        <w:rPr>
          <w:sz w:val="20"/>
        </w:rPr>
        <w:t xml:space="preserve">53. В случае незаключения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54. В случае расторжения трудового договора по основаниям, предусмотренным Трудовым кодексом Российской Федерации и не указанным в </w:t>
      </w:r>
      <w:hyperlink w:history="0" w:anchor="P297" w:tooltip="52. 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пунктами 3, 5 - 11 части первой статьи 81, пунктами 1 и 2 статьи 336, статьями 348.11 и 348.11-1 Трудового кодекса Российской Федерации, или по инициативе гражданина (по собственному желанию) в соответствии со статьей 80 Трудового кодекса Российской Федерации, или по соглашению сторон в соответствии со статьей 78 Трудового кодекса Российской Фе...">
        <w:r>
          <w:rPr>
            <w:sz w:val="20"/>
            <w:color w:val="0000ff"/>
          </w:rPr>
          <w:t xml:space="preserve">пункте 52</w:t>
        </w:r>
      </w:hyperlink>
      <w:r>
        <w:rPr>
          <w:sz w:val="20"/>
        </w:rPr>
        <w:t xml:space="preserve"> настоящего Положения, до истечения срока трудовой деятельности договор о целевом обучении считается расторгнутым со дня расторжения трудового договора, стороны договора о целевом обучении освобождаются от ответственности за неисполнение обязательств по договору о целевом обучении.</w:t>
      </w:r>
    </w:p>
    <w:p>
      <w:pPr>
        <w:pStyle w:val="0"/>
        <w:jc w:val="both"/>
      </w:pPr>
      <w:r>
        <w:rPr>
          <w:sz w:val="20"/>
        </w:rPr>
      </w:r>
    </w:p>
    <w:p>
      <w:pPr>
        <w:pStyle w:val="2"/>
        <w:outlineLvl w:val="2"/>
        <w:jc w:val="center"/>
      </w:pPr>
      <w:r>
        <w:rPr>
          <w:sz w:val="20"/>
        </w:rPr>
        <w:t xml:space="preserve">4. Расторжение договора о целевом обучении, односторонний</w:t>
      </w:r>
    </w:p>
    <w:p>
      <w:pPr>
        <w:pStyle w:val="2"/>
        <w:jc w:val="center"/>
      </w:pPr>
      <w:r>
        <w:rPr>
          <w:sz w:val="20"/>
        </w:rPr>
        <w:t xml:space="preserve">отказ заказчика от исполнения обязательств по договору</w:t>
      </w:r>
    </w:p>
    <w:p>
      <w:pPr>
        <w:pStyle w:val="2"/>
        <w:jc w:val="center"/>
      </w:pPr>
      <w:r>
        <w:rPr>
          <w:sz w:val="20"/>
        </w:rPr>
        <w:t xml:space="preserve">о целевом обучении</w:t>
      </w:r>
    </w:p>
    <w:p>
      <w:pPr>
        <w:pStyle w:val="0"/>
        <w:jc w:val="both"/>
      </w:pPr>
      <w:r>
        <w:rPr>
          <w:sz w:val="20"/>
        </w:rPr>
      </w:r>
    </w:p>
    <w:p>
      <w:pPr>
        <w:pStyle w:val="0"/>
        <w:ind w:firstLine="540"/>
        <w:jc w:val="both"/>
      </w:pPr>
      <w:r>
        <w:rPr>
          <w:sz w:val="20"/>
        </w:rPr>
        <w:t xml:space="preserve">55. Договор о целевом обучении может быть расторгнут по соглашению сторон, за исключением договора о целевом обучении, заключенного с гражданином, принятым на целевое обучение в пределах квоты.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по договору о целевом обучении. Соглашение о расторжении договора о целевом обучении заключается в порядке, соответствующем порядку заключения договора о целевом обучении, определенному </w:t>
      </w:r>
      <w:hyperlink w:history="0" w:anchor="P138" w:tooltip="21. Заключение договора о целевом обучении осуществляется в электронном виде или в письменном виде на бумажном носителе.">
        <w:r>
          <w:rPr>
            <w:sz w:val="20"/>
            <w:color w:val="0000ff"/>
          </w:rPr>
          <w:t xml:space="preserve">пунктом 21</w:t>
        </w:r>
      </w:hyperlink>
      <w:r>
        <w:rPr>
          <w:sz w:val="20"/>
        </w:rPr>
        <w:t xml:space="preserve"> настоящего Положения.</w:t>
      </w:r>
    </w:p>
    <w:bookmarkStart w:id="307" w:name="P307"/>
    <w:bookmarkEnd w:id="307"/>
    <w:p>
      <w:pPr>
        <w:pStyle w:val="0"/>
        <w:spacing w:before="200" w:line-rule="auto"/>
        <w:ind w:firstLine="540"/>
        <w:jc w:val="both"/>
      </w:pPr>
      <w:r>
        <w:rPr>
          <w:sz w:val="20"/>
        </w:rPr>
        <w:t xml:space="preserve">56. 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непредоставлением ему мер поддержки.</w:t>
      </w:r>
    </w:p>
    <w:p>
      <w:pPr>
        <w:pStyle w:val="0"/>
        <w:spacing w:before="200" w:line-rule="auto"/>
        <w:ind w:firstLine="540"/>
        <w:jc w:val="both"/>
      </w:pPr>
      <w:r>
        <w:rPr>
          <w:sz w:val="20"/>
        </w:rPr>
        <w:t xml:space="preserve">Гражданин направляет заказчику уведомление о расторжении договора о целевом обучении с указанием причины расторжения договора о целевом обучении. Договор о целевом обучении считается расторгнутым со дня получения указанного уведомления, если иное не предусмотрено договором о целевом обучении.</w:t>
      </w:r>
    </w:p>
    <w:p>
      <w:pPr>
        <w:pStyle w:val="0"/>
        <w:spacing w:before="200" w:line-rule="auto"/>
        <w:ind w:firstLine="540"/>
        <w:jc w:val="both"/>
      </w:pPr>
      <w:r>
        <w:rPr>
          <w:sz w:val="20"/>
        </w:rPr>
        <w:t xml:space="preserve">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pPr>
        <w:pStyle w:val="0"/>
        <w:spacing w:before="200" w:line-rule="auto"/>
        <w:ind w:firstLine="540"/>
        <w:jc w:val="both"/>
      </w:pPr>
      <w:r>
        <w:rPr>
          <w:sz w:val="20"/>
        </w:rPr>
        <w:t xml:space="preserve">57. В случае досрочного расторжения договора о целевом обучении гражданином или заказчиком в одностороннем порядке, за исключением случая, указанного в </w:t>
      </w:r>
      <w:hyperlink w:history="0" w:anchor="P307" w:tooltip="56. 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непредоставлением ему мер поддержки.">
        <w:r>
          <w:rPr>
            <w:sz w:val="20"/>
            <w:color w:val="0000ff"/>
          </w:rPr>
          <w:t xml:space="preserve">пункте 56</w:t>
        </w:r>
      </w:hyperlink>
      <w:r>
        <w:rPr>
          <w:sz w:val="20"/>
        </w:rPr>
        <w:t xml:space="preserve"> настоящего Положения, сторона договора о целевом обучении, расторгнувшая договор о целевом обучении, несет ответственность за неисполнение обязательств по договору о целевом обучении, иная сторона договора о целевом обучении освобождается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58.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на день заключения договора о целевом обучении (с учетом формы обучения и иных условий, установленных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(далее - установленный срок обучения), в случае предоставления гражданину академического отпуска, а также в иных случаях, установленных законодательством Российской Федерации.</w:t>
      </w:r>
    </w:p>
    <w:p>
      <w:pPr>
        <w:pStyle w:val="0"/>
        <w:spacing w:before="200" w:line-rule="auto"/>
        <w:ind w:firstLine="540"/>
        <w:jc w:val="both"/>
      </w:pPr>
      <w:r>
        <w:rPr>
          <w:sz w:val="20"/>
        </w:rPr>
        <w:t xml:space="preserve">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обязательств по договору о целевом обучении. В случае такого отказа заказчик направляет гражданину уведомление об отказе от исполнения обязательств по договору о целевом обучении, договор о целевом обучении считается расторгнутым со дня получения гражданином указанного уведомления, стороны договора о целевом обучении освобождаются от ответственности за неисполнение обязательств по договору о целевом обучении.</w:t>
      </w:r>
    </w:p>
    <w:p>
      <w:pPr>
        <w:pStyle w:val="0"/>
        <w:jc w:val="both"/>
      </w:pPr>
      <w:r>
        <w:rPr>
          <w:sz w:val="20"/>
        </w:rPr>
      </w:r>
    </w:p>
    <w:p>
      <w:pPr>
        <w:pStyle w:val="2"/>
        <w:outlineLvl w:val="2"/>
        <w:jc w:val="center"/>
      </w:pPr>
      <w:r>
        <w:rPr>
          <w:sz w:val="20"/>
        </w:rPr>
        <w:t xml:space="preserve">5. Взаимодействие лиц в период действия договора</w:t>
      </w:r>
    </w:p>
    <w:p>
      <w:pPr>
        <w:pStyle w:val="2"/>
        <w:jc w:val="center"/>
      </w:pPr>
      <w:r>
        <w:rPr>
          <w:sz w:val="20"/>
        </w:rPr>
        <w:t xml:space="preserve">о целевом обучении, при расторжении договора о целевом</w:t>
      </w:r>
    </w:p>
    <w:p>
      <w:pPr>
        <w:pStyle w:val="2"/>
        <w:jc w:val="center"/>
      </w:pPr>
      <w:r>
        <w:rPr>
          <w:sz w:val="20"/>
        </w:rPr>
        <w:t xml:space="preserve">обучении, приостановлении, возобновлении исполнения</w:t>
      </w:r>
    </w:p>
    <w:p>
      <w:pPr>
        <w:pStyle w:val="2"/>
        <w:jc w:val="center"/>
      </w:pPr>
      <w:r>
        <w:rPr>
          <w:sz w:val="20"/>
        </w:rPr>
        <w:t xml:space="preserve">обязательств по договору о целевом обучении</w:t>
      </w:r>
    </w:p>
    <w:p>
      <w:pPr>
        <w:pStyle w:val="0"/>
        <w:jc w:val="both"/>
      </w:pPr>
      <w:r>
        <w:rPr>
          <w:sz w:val="20"/>
        </w:rPr>
      </w:r>
    </w:p>
    <w:bookmarkStart w:id="319" w:name="P319"/>
    <w:bookmarkEnd w:id="319"/>
    <w:p>
      <w:pPr>
        <w:pStyle w:val="0"/>
        <w:ind w:firstLine="540"/>
        <w:jc w:val="both"/>
      </w:pPr>
      <w:r>
        <w:rPr>
          <w:sz w:val="20"/>
        </w:rPr>
        <w:t xml:space="preserve">59. Заказчик направляет гражданину, гражданин направляет заказчику уведомление о том, что договор о целевом обучении считается 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w:t>
      </w:r>
    </w:p>
    <w:p>
      <w:pPr>
        <w:pStyle w:val="0"/>
        <w:spacing w:before="200" w:line-rule="auto"/>
        <w:ind w:firstLine="540"/>
        <w:jc w:val="both"/>
      </w:pPr>
      <w:r>
        <w:rPr>
          <w:sz w:val="20"/>
        </w:rPr>
        <w:t xml:space="preserve">Заказчик уведомляет о расторжении договора о целевом обучении, приостановлении или возобновлении исполнения обязательств по договору о целевом обучении организацию, осуществляющую образовательную деятельность, а также работодателя (если они являются сторонами договора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либо в месячный срок после получения от гражданина уведомления, указанного в </w:t>
      </w:r>
      <w:hyperlink w:history="0" w:anchor="P319" w:tooltip="59. Заказчик направляет гражданину, гражданин направляет заказчику уведомление о том, что договор о целевом обучении считается 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60. Уведомление заказчика гражданину формируется на цифровой платформе "Работа в России" и передается на единый портал (при наличии технической возможности) либо направляется заказчиком гражданину в письменном виде на бумажном носителе. Уведомление гражданина заказчику формируется на едином портале (при наличии технической возможности) и передается на цифровую платформу "Работа в России" либо направляется гражданином заказчику в письменном виде на бумажном носителе.</w:t>
      </w:r>
    </w:p>
    <w:p>
      <w:pPr>
        <w:pStyle w:val="0"/>
        <w:jc w:val="both"/>
      </w:pPr>
      <w:r>
        <w:rPr>
          <w:sz w:val="20"/>
        </w:rPr>
      </w:r>
    </w:p>
    <w:p>
      <w:pPr>
        <w:pStyle w:val="2"/>
        <w:outlineLvl w:val="2"/>
        <w:jc w:val="center"/>
      </w:pPr>
      <w:r>
        <w:rPr>
          <w:sz w:val="20"/>
        </w:rPr>
        <w:t xml:space="preserve">6. Замена стороны договора о целевом обучении, исключение</w:t>
      </w:r>
    </w:p>
    <w:p>
      <w:pPr>
        <w:pStyle w:val="2"/>
        <w:jc w:val="center"/>
      </w:pPr>
      <w:r>
        <w:rPr>
          <w:sz w:val="20"/>
        </w:rPr>
        <w:t xml:space="preserve">из договора о целевом обучении стороны договора о целевом</w:t>
      </w:r>
    </w:p>
    <w:p>
      <w:pPr>
        <w:pStyle w:val="2"/>
        <w:jc w:val="center"/>
      </w:pPr>
      <w:r>
        <w:rPr>
          <w:sz w:val="20"/>
        </w:rPr>
        <w:t xml:space="preserve">обучении, переход прав и обязанностей сторон договора</w:t>
      </w:r>
    </w:p>
    <w:p>
      <w:pPr>
        <w:pStyle w:val="2"/>
        <w:jc w:val="center"/>
      </w:pPr>
      <w:r>
        <w:rPr>
          <w:sz w:val="20"/>
        </w:rPr>
        <w:t xml:space="preserve">о целевом обучении</w:t>
      </w:r>
    </w:p>
    <w:p>
      <w:pPr>
        <w:pStyle w:val="0"/>
        <w:jc w:val="both"/>
      </w:pPr>
      <w:r>
        <w:rPr>
          <w:sz w:val="20"/>
        </w:rPr>
      </w:r>
    </w:p>
    <w:p>
      <w:pPr>
        <w:pStyle w:val="0"/>
        <w:ind w:firstLine="540"/>
        <w:jc w:val="both"/>
      </w:pPr>
      <w:r>
        <w:rPr>
          <w:sz w:val="20"/>
        </w:rPr>
        <w:t xml:space="preserve">61. Заказчик может быть заменен иным заказчиком на основании дополнительного соглашения, заключаемого между сторонами договора о целевом обучении и новым заказчиком.</w:t>
      </w:r>
    </w:p>
    <w:p>
      <w:pPr>
        <w:pStyle w:val="0"/>
        <w:spacing w:before="200" w:line-rule="auto"/>
        <w:ind w:firstLine="540"/>
        <w:jc w:val="both"/>
      </w:pPr>
      <w:r>
        <w:rPr>
          <w:sz w:val="20"/>
        </w:rPr>
        <w:t xml:space="preserve">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w:t>
      </w:r>
      <w:hyperlink w:history="0" r:id="rId3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62. В случае если гражданин переведен из одной организации, осуществляющей образовательную деятельность, в другую и организация, осуществляющая образовательную деятельность, из которой переведен гражданин, является стороной договора о целевом обучении, указанная организация заменяется на организацию, в которую переведен гражданин, на основании дополнительного соглашения, заключаемого между сторонами договора о целевом обучении и организацией, в которую переведен гражданин.</w:t>
      </w:r>
    </w:p>
    <w:p>
      <w:pPr>
        <w:pStyle w:val="0"/>
        <w:spacing w:before="200" w:line-rule="auto"/>
        <w:ind w:firstLine="540"/>
        <w:jc w:val="both"/>
      </w:pPr>
      <w:r>
        <w:rPr>
          <w:sz w:val="20"/>
        </w:rPr>
        <w:t xml:space="preserve">В случае если организация, осуществляющая образовательную деятельность, в которой обучается гражданин (в которую гражданин принят на обучение), не является стороной договора о целевом обучении, она может быть включена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указанной организацией.</w:t>
      </w:r>
    </w:p>
    <w:p>
      <w:pPr>
        <w:pStyle w:val="0"/>
        <w:spacing w:before="200" w:line-rule="auto"/>
        <w:ind w:firstLine="540"/>
        <w:jc w:val="both"/>
      </w:pPr>
      <w:r>
        <w:rPr>
          <w:sz w:val="20"/>
        </w:rPr>
        <w:t xml:space="preserve">63. Работодатель, являющийся стороной договора о целевом обучении, может быть исключен из числа сторон договора о целевом обучении на основании дополнительного соглашения, заключаемого между сторонами договора о целевом обучении. 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pPr>
        <w:pStyle w:val="0"/>
        <w:spacing w:before="200" w:line-rule="auto"/>
        <w:ind w:firstLine="540"/>
        <w:jc w:val="both"/>
      </w:pPr>
      <w:r>
        <w:rPr>
          <w:sz w:val="20"/>
        </w:rPr>
        <w:t xml:space="preserve">Работодатель, не являющийся стороной договора о целевом обучении, может быть включен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указанным работодателем.</w:t>
      </w:r>
    </w:p>
    <w:p>
      <w:pPr>
        <w:pStyle w:val="0"/>
        <w:spacing w:before="200" w:line-rule="auto"/>
        <w:ind w:firstLine="540"/>
        <w:jc w:val="both"/>
      </w:pPr>
      <w:r>
        <w:rPr>
          <w:sz w:val="20"/>
        </w:rPr>
        <w:t xml:space="preserve">64. В случае реорганизации органа или организации, являющихся сторонами договора о целевом обучении, права и обязанности соответствующей стороны договора о целевом обучении переходят к правопреемнику органа или организации в соответствии с Гражданским кодексом Российской Федерации.</w:t>
      </w:r>
    </w:p>
    <w:p>
      <w:pPr>
        <w:pStyle w:val="0"/>
        <w:spacing w:before="200" w:line-rule="auto"/>
        <w:ind w:firstLine="540"/>
        <w:jc w:val="both"/>
      </w:pPr>
      <w:r>
        <w:rPr>
          <w:sz w:val="20"/>
        </w:rPr>
        <w:t xml:space="preserve">При ликвидации органа с передачей его функций иному органу права и обязанности ликвидированного органа по договору о целевом обучении переходят к органу, которому переданы функции.</w:t>
      </w:r>
    </w:p>
    <w:p>
      <w:pPr>
        <w:pStyle w:val="0"/>
        <w:jc w:val="both"/>
      </w:pPr>
      <w:r>
        <w:rPr>
          <w:sz w:val="20"/>
        </w:rPr>
      </w:r>
    </w:p>
    <w:p>
      <w:pPr>
        <w:pStyle w:val="2"/>
        <w:outlineLvl w:val="1"/>
        <w:jc w:val="center"/>
      </w:pPr>
      <w:r>
        <w:rPr>
          <w:sz w:val="20"/>
        </w:rPr>
        <w:t xml:space="preserve">VI. Особенности приема на целевое обучение в пределах квоты</w:t>
      </w:r>
    </w:p>
    <w:p>
      <w:pPr>
        <w:pStyle w:val="2"/>
        <w:jc w:val="center"/>
      </w:pPr>
      <w:r>
        <w:rPr>
          <w:sz w:val="20"/>
        </w:rPr>
        <w:t xml:space="preserve">по образовательным программам высшего образования</w:t>
      </w:r>
    </w:p>
    <w:p>
      <w:pPr>
        <w:pStyle w:val="0"/>
        <w:jc w:val="both"/>
      </w:pPr>
      <w:r>
        <w:rPr>
          <w:sz w:val="20"/>
        </w:rPr>
      </w:r>
    </w:p>
    <w:p>
      <w:pPr>
        <w:pStyle w:val="0"/>
        <w:ind w:firstLine="540"/>
        <w:jc w:val="both"/>
      </w:pPr>
      <w:r>
        <w:rPr>
          <w:sz w:val="20"/>
        </w:rPr>
        <w:t xml:space="preserve">65. Заказчики из числа лиц, указанных в </w:t>
      </w:r>
      <w:hyperlink w:history="0" r:id="rId3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размещают на цифровой платформе "Работа в России" предложения, адресованные гражданам, поступающим на целевое обучение в пределах квоты (далее - предложения по квоте) (за исключением случаев, указанных в </w:t>
      </w:r>
      <w:hyperlink w:history="0" w:anchor="P81" w:tooltip="Обязанность заказчика размещать предложения на цифровой платформе &quot;Работа в России&quot; не распространяется на целевое обучение в интересах безопасности государства, а также на случаи, если заказчиками являются органы, указанные в части 1 статьи 81 Федерального закона &quot;Об образовании в Российской Федерации&quot;,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
        <w:r>
          <w:rPr>
            <w:sz w:val="20"/>
            <w:color w:val="0000ff"/>
          </w:rPr>
          <w:t xml:space="preserve">абзацах пятом</w:t>
        </w:r>
      </w:hyperlink>
      <w:r>
        <w:rPr>
          <w:sz w:val="20"/>
        </w:rPr>
        <w:t xml:space="preserve"> и </w:t>
      </w:r>
      <w:hyperlink w:history="0" w:anchor="P82" w:tooltip="В случае если доступ к информации, содержащейся в предложении заказчика на цифровой платформе &quot;Работа в России&quot;, ограничен федеральным законом, а также в случае, если заказчик не размещает предложение на цифровой платформе &quot;Работа в России&quot; в соответствии с абзацем пятым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
        <w:r>
          <w:rPr>
            <w:sz w:val="20"/>
            <w:color w:val="0000ff"/>
          </w:rPr>
          <w:t xml:space="preserve">шестом пункта 10</w:t>
        </w:r>
      </w:hyperlink>
      <w:r>
        <w:rPr>
          <w:sz w:val="20"/>
        </w:rPr>
        <w:t xml:space="preserve"> настоящего Положения).</w:t>
      </w:r>
    </w:p>
    <w:p>
      <w:pPr>
        <w:pStyle w:val="0"/>
        <w:spacing w:before="200" w:line-rule="auto"/>
        <w:ind w:firstLine="540"/>
        <w:jc w:val="both"/>
      </w:pPr>
      <w:r>
        <w:rPr>
          <w:sz w:val="20"/>
        </w:rPr>
        <w:t xml:space="preserve">66. В предложении по квоте указываются сведения о соответствии заказчика </w:t>
      </w:r>
      <w:hyperlink w:history="0" r:id="rId3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67. Граждане, поступающие на целевое обучение в пределах квоты, не позднее дня завершения приема документов от поступающих на целевое обучение в пределах квоты в принимающие организации, указанные в предложениях по квоте, подают в такие организации заявки, содержащие следующие сведения (далее - заявки по квоте):</w:t>
      </w:r>
    </w:p>
    <w:p>
      <w:pPr>
        <w:pStyle w:val="0"/>
        <w:spacing w:before="200" w:line-rule="auto"/>
        <w:ind w:firstLine="540"/>
        <w:jc w:val="both"/>
      </w:pPr>
      <w:r>
        <w:rPr>
          <w:sz w:val="20"/>
        </w:rPr>
        <w:t xml:space="preserve">сведения, подтверждающие соответствие гражданина требованиям, установленным </w:t>
      </w:r>
      <w:hyperlink w:history="0" w:anchor="P153" w:tooltip="23. 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согласие на заключение договора о целевом обучении, в соответствии с которым гражданин дает обязательство в случае приема его на целевое обучение в пределах квоты заключить договор о целевом обучении;</w:t>
      </w:r>
    </w:p>
    <w:p>
      <w:pPr>
        <w:pStyle w:val="0"/>
        <w:spacing w:before="200" w:line-rule="auto"/>
        <w:ind w:firstLine="540"/>
        <w:jc w:val="both"/>
      </w:pPr>
      <w:r>
        <w:rPr>
          <w:sz w:val="20"/>
        </w:rPr>
        <w:t xml:space="preserve">в случае если стороной договора о целевом обучении является орган и нормативным правовым актом предусмотрено заключение договора о целевом обучении между органом и гражданином на конкурсной основе, - сведения о положительном результате прохождения гражданином конкурса, проведенного указанным органом.</w:t>
      </w:r>
    </w:p>
    <w:p>
      <w:pPr>
        <w:pStyle w:val="0"/>
        <w:spacing w:before="200" w:line-rule="auto"/>
        <w:ind w:firstLine="540"/>
        <w:jc w:val="both"/>
      </w:pPr>
      <w:r>
        <w:rPr>
          <w:sz w:val="20"/>
        </w:rPr>
        <w:t xml:space="preserve">68. Гражданин может поступать на целевое обучение в пределах квоты:</w:t>
      </w:r>
    </w:p>
    <w:p>
      <w:pPr>
        <w:pStyle w:val="0"/>
        <w:spacing w:before="200" w:line-rule="auto"/>
        <w:ind w:firstLine="540"/>
        <w:jc w:val="both"/>
      </w:pPr>
      <w:r>
        <w:rPr>
          <w:sz w:val="20"/>
        </w:rPr>
        <w:t xml:space="preserve">по программам бакалавриата, программам специалитета - в одну принимающую организацию на одну образовательную программу в соответствии с одной заявкой;</w:t>
      </w:r>
    </w:p>
    <w:p>
      <w:pPr>
        <w:pStyle w:val="0"/>
        <w:spacing w:before="200" w:line-rule="auto"/>
        <w:ind w:firstLine="540"/>
        <w:jc w:val="both"/>
      </w:pPr>
      <w:r>
        <w:rPr>
          <w:sz w:val="20"/>
        </w:rPr>
        <w:t xml:space="preserve">по иным образовательным программам высшего образования - в одну или несколько принимающих организаций на одну или несколько образовательных программ.</w:t>
      </w:r>
    </w:p>
    <w:p>
      <w:pPr>
        <w:pStyle w:val="0"/>
        <w:spacing w:before="200" w:line-rule="auto"/>
        <w:ind w:firstLine="540"/>
        <w:jc w:val="both"/>
      </w:pPr>
      <w:r>
        <w:rPr>
          <w:sz w:val="20"/>
        </w:rPr>
        <w:t xml:space="preserve">69. В случае подачи двух или более заявок по квоте для поступления на целевое обучение в одну принимающую организацию они должны быть поданы по различным специальностям, направлениям подготовки, научным специальностям. В случае подачи двух или более заявок по квоте по одной специальности, или одному направлению подготовки, или одной научной специальности они должны быть поданы для поступления на целевое обучение в различные принимающие организации.</w:t>
      </w:r>
    </w:p>
    <w:p>
      <w:pPr>
        <w:pStyle w:val="0"/>
        <w:spacing w:before="200" w:line-rule="auto"/>
        <w:ind w:firstLine="540"/>
        <w:jc w:val="both"/>
      </w:pPr>
      <w:r>
        <w:rPr>
          <w:sz w:val="20"/>
        </w:rPr>
        <w:t xml:space="preserve">70. При приеме на целевое обучение в пределах квоты принимающая организация формирует единый ранжированный список претендентов (в случае детализации целевой квоты посредством выделения квот в интересах конкретных заказчиков (далее - детализированные квоты) ранжированный список поступающих формируется на места каждой детализированной квоты).</w:t>
      </w:r>
    </w:p>
    <w:p>
      <w:pPr>
        <w:pStyle w:val="0"/>
        <w:spacing w:before="200" w:line-rule="auto"/>
        <w:ind w:firstLine="540"/>
        <w:jc w:val="both"/>
      </w:pPr>
      <w:r>
        <w:rPr>
          <w:sz w:val="20"/>
        </w:rPr>
        <w:t xml:space="preserve">71. В случае если число претендентов превышает количество мест, на которые должен осуществляться прием на целевое обучение в пределах квоты, принимающая организация проводит зачисление претендентов на конкурсной основе в соответствии с установленным количеством мест.</w:t>
      </w:r>
    </w:p>
    <w:p>
      <w:pPr>
        <w:pStyle w:val="0"/>
        <w:spacing w:before="200" w:line-rule="auto"/>
        <w:ind w:firstLine="540"/>
        <w:jc w:val="both"/>
      </w:pPr>
      <w:r>
        <w:rPr>
          <w:sz w:val="20"/>
        </w:rPr>
        <w:t xml:space="preserve">72. В случае если число претендентов в соответствии с конкретным предложением по квоте превышает требуемое количество договоров о целевом обучении, указанное в предложении, принимающая организация зачисляет претендентов в количестве, не превышающем требуемого количества договоров о целевом обучении.</w:t>
      </w:r>
    </w:p>
    <w:p>
      <w:pPr>
        <w:pStyle w:val="0"/>
        <w:spacing w:before="200" w:line-rule="auto"/>
        <w:ind w:firstLine="540"/>
        <w:jc w:val="both"/>
      </w:pPr>
      <w:r>
        <w:rPr>
          <w:sz w:val="20"/>
        </w:rPr>
        <w:t xml:space="preserve">73. Сведения о зачислении претендентов, подавших заявления о приеме на целевое обучение в принимающие организации,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pPr>
        <w:pStyle w:val="0"/>
        <w:spacing w:before="200" w:line-rule="auto"/>
        <w:ind w:firstLine="540"/>
        <w:jc w:val="both"/>
      </w:pPr>
      <w:r>
        <w:rPr>
          <w:sz w:val="20"/>
        </w:rPr>
        <w:t xml:space="preserve">74. 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pPr>
        <w:pStyle w:val="0"/>
        <w:spacing w:before="200" w:line-rule="auto"/>
        <w:ind w:firstLine="540"/>
        <w:jc w:val="both"/>
      </w:pPr>
      <w:r>
        <w:rPr>
          <w:sz w:val="20"/>
        </w:rPr>
        <w:t xml:space="preserve">75. В случае если гражданин на момент завершения зачисления не является зачисленным на целевое обучение в пределах квоты в соответствии с характеристиками обучения, указанными в предложении (в том числе в случае зачисления не на целевое обучение в пределах квоты), договор о целевом обучении с гражданином не заключается.</w:t>
      </w:r>
    </w:p>
    <w:p>
      <w:pPr>
        <w:pStyle w:val="0"/>
        <w:spacing w:before="200" w:line-rule="auto"/>
        <w:ind w:firstLine="540"/>
        <w:jc w:val="both"/>
      </w:pPr>
      <w:r>
        <w:rPr>
          <w:sz w:val="20"/>
        </w:rPr>
        <w:t xml:space="preserve">76. В случае если гражданин был зачислен на целевое обучение в пределах квоты и до начала учебного года исключен из числа зачисленных в принимающую организацию:</w:t>
      </w:r>
    </w:p>
    <w:p>
      <w:pPr>
        <w:pStyle w:val="0"/>
        <w:spacing w:before="200" w:line-rule="auto"/>
        <w:ind w:firstLine="540"/>
        <w:jc w:val="both"/>
      </w:pPr>
      <w:r>
        <w:rPr>
          <w:sz w:val="20"/>
        </w:rPr>
        <w:t xml:space="preserve">принимающая организация в течение 5 рабочих дней после отзыва гражданином поданных документов информирует заказчика о том, что гражданин отозвал поданные документы;</w:t>
      </w:r>
    </w:p>
    <w:p>
      <w:pPr>
        <w:pStyle w:val="0"/>
        <w:spacing w:before="200" w:line-rule="auto"/>
        <w:ind w:firstLine="540"/>
        <w:jc w:val="both"/>
      </w:pPr>
      <w:r>
        <w:rPr>
          <w:sz w:val="20"/>
        </w:rPr>
        <w:t xml:space="preserve">гражданин и заказчик освобождаются от ответственности за незаключение договора о целевом обучении либо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77. 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w:t>
      </w:r>
      <w:hyperlink w:history="0" w:anchor="P164" w:tooltip="24. В договоре о целевом обучении указываются следующие характеристики, условия и требования:">
        <w:r>
          <w:rPr>
            <w:sz w:val="20"/>
            <w:color w:val="0000ff"/>
          </w:rPr>
          <w:t xml:space="preserve">пункте 24</w:t>
        </w:r>
      </w:hyperlink>
      <w:r>
        <w:rPr>
          <w:sz w:val="20"/>
        </w:rPr>
        <w:t xml:space="preserve"> настоящего Положения):</w:t>
      </w:r>
    </w:p>
    <w:p>
      <w:pPr>
        <w:pStyle w:val="0"/>
        <w:spacing w:before="200" w:line-rule="auto"/>
        <w:ind w:firstLine="540"/>
        <w:jc w:val="both"/>
      </w:pPr>
      <w:r>
        <w:rPr>
          <w:sz w:val="20"/>
        </w:rPr>
        <w:t xml:space="preserve">а) 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от установленного времени (объема) работы на условиях полного рабочего дня (смены, недели);</w:t>
      </w:r>
    </w:p>
    <w:p>
      <w:pPr>
        <w:pStyle w:val="0"/>
        <w:spacing w:before="200" w:line-rule="auto"/>
        <w:ind w:firstLine="540"/>
        <w:jc w:val="both"/>
      </w:pPr>
      <w:r>
        <w:rPr>
          <w:sz w:val="20"/>
        </w:rPr>
        <w:t xml:space="preserve">б) в случае если гражданин принят на целевое обучение в пределах квоты по программам бакалавриата, программам специалитета,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w:t>
      </w:r>
      <w:hyperlink w:history="0" r:id="rId35"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3 статьи 36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в) в случае если гражданин принят на целевое обучение в пределах квоты по программам аспирантуры:</w:t>
      </w:r>
    </w:p>
    <w:p>
      <w:pPr>
        <w:pStyle w:val="0"/>
        <w:spacing w:before="200" w:line-rule="auto"/>
        <w:ind w:firstLine="540"/>
        <w:jc w:val="both"/>
      </w:pPr>
      <w:r>
        <w:rPr>
          <w:sz w:val="20"/>
        </w:rPr>
        <w:t xml:space="preserve">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pPr>
        <w:pStyle w:val="0"/>
        <w:spacing w:before="200" w:line-rule="auto"/>
        <w:ind w:firstLine="540"/>
        <w:jc w:val="both"/>
      </w:pPr>
      <w:r>
        <w:rPr>
          <w:sz w:val="20"/>
        </w:rPr>
        <w:t xml:space="preserve">сведения о необходимости представления гражданином диссертации на соискание ученой степени кандидата наук, соответствующей требованиям, установленным </w:t>
      </w:r>
      <w:hyperlink w:history="0" r:id="rId36"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Положением</w:t>
        </w:r>
      </w:hyperlink>
      <w:r>
        <w:rPr>
          <w:sz w:val="20"/>
        </w:rPr>
        <w:t xml:space="preserve"> о присуждении ученых степеней, утвержденным постановлением Правительства Российской Федерации от 24 сентября 2013 г. N 842 "О порядке присуждения ученых степеней", к защите в установленные сроки получения образования по программе аспирантуры.</w:t>
      </w:r>
    </w:p>
    <w:p>
      <w:pPr>
        <w:pStyle w:val="0"/>
        <w:spacing w:before="200" w:line-rule="auto"/>
        <w:ind w:firstLine="540"/>
        <w:jc w:val="both"/>
      </w:pPr>
      <w:r>
        <w:rPr>
          <w:sz w:val="20"/>
        </w:rPr>
        <w:t xml:space="preserve">78. В договоре о целевом обучении с гражданином, принятым на целевое обучение в пределах квоты, не может быть установлено, что гражданин будет осуществлять трудовую деятельность по совместительству.</w:t>
      </w:r>
    </w:p>
    <w:p>
      <w:pPr>
        <w:pStyle w:val="0"/>
        <w:spacing w:before="200" w:line-rule="auto"/>
        <w:ind w:firstLine="540"/>
        <w:jc w:val="both"/>
      </w:pPr>
      <w:r>
        <w:rPr>
          <w:sz w:val="20"/>
        </w:rPr>
        <w:t xml:space="preserve">В случае если в договоре о целевом обучении с гражданином, принятым на целевое обучение в пределах квоты, установлено, что гражданин будет осуществлять трудовую деятельность по выборной должности или по должности, замещаемой в результате избрания по конкурсу (за исключением должности государственной службы или муниципальной службы), в договоре о целевом обучении должна быть указана также иная должность, соответствующая квалификации, полученной гражданином при освоении образовательной программы в соответствии с договором о целевом обучении, по которой гражданин будет осуществлять трудовую деятельность в случае его неизбрания на выборную должность или в случае непрохождения конкурса.</w:t>
      </w:r>
    </w:p>
    <w:bookmarkStart w:id="367" w:name="P367"/>
    <w:bookmarkEnd w:id="367"/>
    <w:p>
      <w:pPr>
        <w:pStyle w:val="0"/>
        <w:spacing w:before="200" w:line-rule="auto"/>
        <w:ind w:firstLine="540"/>
        <w:jc w:val="both"/>
      </w:pPr>
      <w:r>
        <w:rPr>
          <w:sz w:val="20"/>
        </w:rPr>
        <w:t xml:space="preserve">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субъекта Российской Федерации, включенного в перечень субъектов Российской Федерации.</w:t>
      </w:r>
    </w:p>
    <w:p>
      <w:pPr>
        <w:pStyle w:val="0"/>
        <w:spacing w:before="200" w:line-rule="auto"/>
        <w:ind w:firstLine="540"/>
        <w:jc w:val="both"/>
      </w:pPr>
      <w:r>
        <w:rPr>
          <w:sz w:val="20"/>
        </w:rPr>
        <w:t xml:space="preserve">80. В случае если заказчик является органом,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pPr>
        <w:pStyle w:val="0"/>
        <w:spacing w:before="200" w:line-rule="auto"/>
        <w:ind w:firstLine="540"/>
        <w:jc w:val="both"/>
      </w:pPr>
      <w:r>
        <w:rPr>
          <w:sz w:val="20"/>
        </w:rPr>
        <w:t xml:space="preserve">В указанном случае место осуществления трудовой деятельности не может быть изменено соответственно на другой субъект Российской Федерации или другое муниципальное образование.</w:t>
      </w:r>
    </w:p>
    <w:bookmarkStart w:id="370" w:name="P370"/>
    <w:bookmarkEnd w:id="370"/>
    <w:p>
      <w:pPr>
        <w:pStyle w:val="0"/>
        <w:spacing w:before="200" w:line-rule="auto"/>
        <w:ind w:firstLine="540"/>
        <w:jc w:val="both"/>
      </w:pPr>
      <w:r>
        <w:rPr>
          <w:sz w:val="20"/>
        </w:rPr>
        <w:t xml:space="preserve">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гражданина на целевое обучение в пределах квоты.</w:t>
      </w:r>
    </w:p>
    <w:p>
      <w:pPr>
        <w:pStyle w:val="0"/>
        <w:spacing w:before="200" w:line-rule="auto"/>
        <w:ind w:firstLine="540"/>
        <w:jc w:val="both"/>
      </w:pPr>
      <w:r>
        <w:rPr>
          <w:sz w:val="20"/>
        </w:rPr>
        <w:t xml:space="preserve">Указанное изменение места осуществления трудовой деятельности производится на основании дополнительного соглашения, заключаемого между сторонами договора о целевом обучении.</w:t>
      </w:r>
    </w:p>
    <w:p>
      <w:pPr>
        <w:pStyle w:val="0"/>
        <w:spacing w:before="200" w:line-rule="auto"/>
        <w:ind w:firstLine="540"/>
        <w:jc w:val="both"/>
      </w:pPr>
      <w:r>
        <w:rPr>
          <w:sz w:val="20"/>
        </w:rPr>
        <w:t xml:space="preserve">В случае если место осуществления трудовой деятельности изменено с нарушением условия, указанного в </w:t>
      </w:r>
      <w:hyperlink w:history="0" w:anchor="P370" w:tooltip="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
        <w:r>
          <w:rPr>
            <w:sz w:val="20"/>
            <w:color w:val="0000ff"/>
          </w:rPr>
          <w:t xml:space="preserve">абзаце первом</w:t>
        </w:r>
      </w:hyperlink>
      <w:r>
        <w:rPr>
          <w:sz w:val="20"/>
        </w:rPr>
        <w:t xml:space="preserve"> настоящего пункта, договор о целевом обучении считается расторгнутым со дня указанного изменения,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обязательства по трудоустройству гражданина.</w:t>
      </w:r>
    </w:p>
    <w:bookmarkStart w:id="373" w:name="P373"/>
    <w:bookmarkEnd w:id="373"/>
    <w:p>
      <w:pPr>
        <w:pStyle w:val="0"/>
        <w:spacing w:before="200" w:line-rule="auto"/>
        <w:ind w:firstLine="540"/>
        <w:jc w:val="both"/>
      </w:pPr>
      <w:r>
        <w:rPr>
          <w:sz w:val="20"/>
        </w:rPr>
        <w:t xml:space="preserve">82. 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целевое обучение в году приема гражданина на целевое обучение в пределах квоты,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на целевое обучение в пределах квоты. Указанный перевод осуществляется в соответствии с </w:t>
      </w:r>
      <w:hyperlink w:history="0" w:anchor="P210" w:tooltip="32. По соглашению сторон договора о целевом обучении в него могут быть внесены изменения.">
        <w:r>
          <w:rPr>
            <w:sz w:val="20"/>
            <w:color w:val="0000ff"/>
          </w:rPr>
          <w:t xml:space="preserve">пунктом 32</w:t>
        </w:r>
      </w:hyperlink>
      <w:r>
        <w:rPr>
          <w:sz w:val="20"/>
        </w:rPr>
        <w:t xml:space="preserve"> настоящего Положения.</w:t>
      </w:r>
    </w:p>
    <w:p>
      <w:pPr>
        <w:pStyle w:val="0"/>
        <w:spacing w:before="200" w:line-rule="auto"/>
        <w:ind w:firstLine="540"/>
        <w:jc w:val="both"/>
      </w:pPr>
      <w:r>
        <w:rPr>
          <w:sz w:val="20"/>
        </w:rPr>
        <w:t xml:space="preserve">В случае если при переводе, осуществленном по инициативе гражданина, условия, указанные в </w:t>
      </w:r>
      <w:hyperlink w:history="0" w:anchor="P373" w:tooltip="82. 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
        <w:r>
          <w:rPr>
            <w:sz w:val="20"/>
            <w:color w:val="0000ff"/>
          </w:rPr>
          <w:t xml:space="preserve">абзаце первом</w:t>
        </w:r>
      </w:hyperlink>
      <w:r>
        <w:rPr>
          <w:sz w:val="20"/>
        </w:rPr>
        <w:t xml:space="preserve"> настоящего пункта, не соблюдены, договор о целевом обучении считается расторгнутым со дня указанного перевода,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осуществлению трудовой деятельности.</w:t>
      </w:r>
    </w:p>
    <w:p>
      <w:pPr>
        <w:pStyle w:val="0"/>
        <w:jc w:val="both"/>
      </w:pPr>
      <w:r>
        <w:rPr>
          <w:sz w:val="20"/>
        </w:rPr>
      </w:r>
    </w:p>
    <w:p>
      <w:pPr>
        <w:pStyle w:val="2"/>
        <w:outlineLvl w:val="1"/>
        <w:jc w:val="center"/>
      </w:pPr>
      <w:r>
        <w:rPr>
          <w:sz w:val="20"/>
        </w:rPr>
        <w:t xml:space="preserve">VII. Ответственность за неисполнение обязательств</w:t>
      </w:r>
    </w:p>
    <w:p>
      <w:pPr>
        <w:pStyle w:val="2"/>
        <w:jc w:val="center"/>
      </w:pPr>
      <w:r>
        <w:rPr>
          <w:sz w:val="20"/>
        </w:rPr>
        <w:t xml:space="preserve">по договору о целевом обучении, расторжение договора</w:t>
      </w:r>
    </w:p>
    <w:p>
      <w:pPr>
        <w:pStyle w:val="2"/>
        <w:jc w:val="center"/>
      </w:pPr>
      <w:r>
        <w:rPr>
          <w:sz w:val="20"/>
        </w:rPr>
        <w:t xml:space="preserve">о целевом обучении в одностороннем порядке, отказ</w:t>
      </w:r>
    </w:p>
    <w:p>
      <w:pPr>
        <w:pStyle w:val="2"/>
        <w:jc w:val="center"/>
      </w:pPr>
      <w:r>
        <w:rPr>
          <w:sz w:val="20"/>
        </w:rPr>
        <w:t xml:space="preserve">от заключения договора о целевом обучении</w:t>
      </w:r>
    </w:p>
    <w:p>
      <w:pPr>
        <w:pStyle w:val="0"/>
        <w:jc w:val="both"/>
      </w:pPr>
      <w:r>
        <w:rPr>
          <w:sz w:val="20"/>
        </w:rPr>
      </w:r>
    </w:p>
    <w:p>
      <w:pPr>
        <w:pStyle w:val="0"/>
        <w:ind w:firstLine="540"/>
        <w:jc w:val="both"/>
      </w:pPr>
      <w:r>
        <w:rPr>
          <w:sz w:val="20"/>
        </w:rPr>
        <w:t xml:space="preserve">83. Заказчик или гражданин несут в порядке, установленном настоящим разделом, ответственность за неисполнение обязательств по договору о целевом обучении, расторжение договора о целевом обучении в одностороннем порядке, отказ от заключения договора о целевом обучении.</w:t>
      </w:r>
    </w:p>
    <w:p>
      <w:pPr>
        <w:pStyle w:val="0"/>
        <w:jc w:val="both"/>
      </w:pPr>
      <w:r>
        <w:rPr>
          <w:sz w:val="20"/>
        </w:rPr>
      </w:r>
    </w:p>
    <w:p>
      <w:pPr>
        <w:pStyle w:val="2"/>
        <w:outlineLvl w:val="2"/>
        <w:jc w:val="center"/>
      </w:pPr>
      <w:r>
        <w:rPr>
          <w:sz w:val="20"/>
        </w:rPr>
        <w:t xml:space="preserve">1. Выплата компенсации гражданину</w:t>
      </w:r>
    </w:p>
    <w:p>
      <w:pPr>
        <w:pStyle w:val="0"/>
        <w:jc w:val="both"/>
      </w:pPr>
      <w:r>
        <w:rPr>
          <w:sz w:val="20"/>
        </w:rPr>
      </w:r>
    </w:p>
    <w:p>
      <w:pPr>
        <w:pStyle w:val="0"/>
        <w:ind w:firstLine="540"/>
        <w:jc w:val="both"/>
      </w:pPr>
      <w:r>
        <w:rPr>
          <w:sz w:val="20"/>
        </w:rPr>
        <w:t xml:space="preserve">84. Заказчик, не исполнивший обязательство по трудоустройству гражданина или расторгнувший договор о целевом обучении в одностороннем порядке после трудоустройства гражданина, выплачивает гражданину компенсацию, если заказчик не освобожден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85. 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должен быть трудоустроен в соответствии с договором о целевом обучении.</w:t>
      </w:r>
    </w:p>
    <w:p>
      <w:pPr>
        <w:pStyle w:val="0"/>
        <w:spacing w:before="200" w:line-rule="auto"/>
        <w:ind w:firstLine="540"/>
        <w:jc w:val="both"/>
      </w:pPr>
      <w:r>
        <w:rPr>
          <w:sz w:val="20"/>
        </w:rPr>
        <w:t xml:space="preserve">86. В случае если договором о целевом обучении предусмотрена возможность осуществления трудовой деятельности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pPr>
        <w:pStyle w:val="0"/>
        <w:spacing w:before="200" w:line-rule="auto"/>
        <w:ind w:firstLine="540"/>
        <w:jc w:val="both"/>
      </w:pPr>
      <w:r>
        <w:rPr>
          <w:sz w:val="20"/>
        </w:rPr>
        <w:t xml:space="preserve">87. 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а в случае расторжения договора о целевом обучении до завершения освоения гражданином образовательной программы - на дату расторжения договора о целевом обучении.</w:t>
      </w:r>
    </w:p>
    <w:p>
      <w:pPr>
        <w:pStyle w:val="0"/>
        <w:spacing w:before="200" w:line-rule="auto"/>
        <w:ind w:firstLine="540"/>
        <w:jc w:val="both"/>
      </w:pPr>
      <w:r>
        <w:rPr>
          <w:sz w:val="20"/>
        </w:rPr>
        <w:t xml:space="preserve">88. Размер компенсации определяется на основании официальной статистической информации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w:history="0" r:id="rId37" w:tooltip="Постановление Правительства РФ от 11.07.2015 N 698 (ред. от 14.09.2015) &quot;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quot; (вместе с &quot;Планом мероприятий (&quot;дорожная карта&quot;) &quot;Совершенствование системы показателей статистики труда с учетом резолюции I &quot;Резолюция о статистике трудовой деятельности, занятости и недоиспользования рабочей силы&quot;, принятой 19-й Международной конференцией статистиков труда (окт {КонсультантПлюс}">
        <w:r>
          <w:rPr>
            <w:sz w:val="20"/>
            <w:color w:val="0000ff"/>
          </w:rPr>
          <w:t xml:space="preserve">пунктом 3</w:t>
        </w:r>
      </w:hyperlink>
      <w:r>
        <w:rPr>
          <w:sz w:val="20"/>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bookmarkStart w:id="390" w:name="P390"/>
    <w:bookmarkEnd w:id="390"/>
    <w:p>
      <w:pPr>
        <w:pStyle w:val="0"/>
        <w:spacing w:before="200" w:line-rule="auto"/>
        <w:ind w:firstLine="540"/>
        <w:jc w:val="both"/>
      </w:pPr>
      <w:r>
        <w:rPr>
          <w:sz w:val="20"/>
        </w:rPr>
        <w:t xml:space="preserve">89. 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w:t>
      </w:r>
    </w:p>
    <w:p>
      <w:pPr>
        <w:pStyle w:val="0"/>
        <w:spacing w:before="200" w:line-rule="auto"/>
        <w:ind w:firstLine="540"/>
        <w:jc w:val="both"/>
      </w:pPr>
      <w:r>
        <w:rPr>
          <w:sz w:val="20"/>
        </w:rPr>
        <w:t xml:space="preserve">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pPr>
        <w:pStyle w:val="0"/>
        <w:spacing w:before="200" w:line-rule="auto"/>
        <w:ind w:firstLine="540"/>
        <w:jc w:val="both"/>
      </w:pPr>
      <w:r>
        <w:rPr>
          <w:sz w:val="20"/>
        </w:rPr>
        <w:t xml:space="preserve">90. В случае если заказчик в срок, установленный </w:t>
      </w:r>
      <w:hyperlink w:history="0" w:anchor="P390" w:tooltip="89. 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
        <w:r>
          <w:rPr>
            <w:sz w:val="20"/>
            <w:color w:val="0000ff"/>
          </w:rPr>
          <w:t xml:space="preserve">пунктом 89</w:t>
        </w:r>
      </w:hyperlink>
      <w:r>
        <w:rPr>
          <w:sz w:val="20"/>
        </w:rPr>
        <w:t xml:space="preserve"> настоящего Положения, не выплатил компенсацию или выплатил компенсацию не в полном объеме, гражданин вправе потребовать выплаты компенсации в судебном порядке.</w:t>
      </w:r>
    </w:p>
    <w:p>
      <w:pPr>
        <w:pStyle w:val="0"/>
        <w:jc w:val="both"/>
      </w:pPr>
      <w:r>
        <w:rPr>
          <w:sz w:val="20"/>
        </w:rPr>
      </w:r>
    </w:p>
    <w:p>
      <w:pPr>
        <w:pStyle w:val="2"/>
        <w:outlineLvl w:val="2"/>
        <w:jc w:val="center"/>
      </w:pPr>
      <w:r>
        <w:rPr>
          <w:sz w:val="20"/>
        </w:rPr>
        <w:t xml:space="preserve">2. Возмещение расходов, связанных с предоставлением</w:t>
      </w:r>
    </w:p>
    <w:p>
      <w:pPr>
        <w:pStyle w:val="2"/>
        <w:jc w:val="center"/>
      </w:pPr>
      <w:r>
        <w:rPr>
          <w:sz w:val="20"/>
        </w:rPr>
        <w:t xml:space="preserve">гражданину мер поддержки</w:t>
      </w:r>
    </w:p>
    <w:p>
      <w:pPr>
        <w:pStyle w:val="0"/>
        <w:jc w:val="both"/>
      </w:pPr>
      <w:r>
        <w:rPr>
          <w:sz w:val="20"/>
        </w:rPr>
      </w:r>
    </w:p>
    <w:p>
      <w:pPr>
        <w:pStyle w:val="0"/>
        <w:ind w:firstLine="540"/>
        <w:jc w:val="both"/>
      </w:pPr>
      <w:r>
        <w:rPr>
          <w:sz w:val="20"/>
        </w:rPr>
        <w:t xml:space="preserve">91. Гражданин, не исполнивший обязательства по освоению образовательной программы и (или) осуществлению трудовой деятельности в течение срока трудовой деятельности или расторгнувший договор о целевом обучении в одностороннем порядке, возмещает заказчику расходы, связанные с предоставлением мер поддержки, если гражданин не освобожден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92.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pPr>
        <w:pStyle w:val="0"/>
        <w:spacing w:before="200" w:line-rule="auto"/>
        <w:ind w:firstLine="540"/>
        <w:jc w:val="both"/>
      </w:pPr>
      <w:r>
        <w:rPr>
          <w:sz w:val="20"/>
        </w:rPr>
        <w:t xml:space="preserve">Если заказчик осуществлял оплату обучения гражданина полностью или частично (в том числе путем выплаты компенсации на оплату обучения) и гражданин частично исполнил обязательство по осуществлению трудовой деятельности, расходы заказчика на оплату обучения гражданина подлежат возмещению в части, пропорциональной доле неотработанного времени (дней) в пределах срока трудовой деятельности.</w:t>
      </w:r>
    </w:p>
    <w:p>
      <w:pPr>
        <w:pStyle w:val="0"/>
        <w:spacing w:before="200" w:line-rule="auto"/>
        <w:ind w:firstLine="540"/>
        <w:jc w:val="both"/>
      </w:pPr>
      <w:r>
        <w:rPr>
          <w:sz w:val="20"/>
        </w:rPr>
        <w:t xml:space="preserve">93. Заказчик в месячный срок со дня, когда договор о целевом обучении расторгнут по причине неисполнения гражданином обязательств по освоению образовательной программы и (или) осуществлению трудовой деятельности в течение срока трудовой деятельности, или со дня,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 (далее - уведомление о возмещении расходов).</w:t>
      </w:r>
    </w:p>
    <w:bookmarkStart w:id="401" w:name="P401"/>
    <w:bookmarkEnd w:id="401"/>
    <w:p>
      <w:pPr>
        <w:pStyle w:val="0"/>
        <w:spacing w:before="200" w:line-rule="auto"/>
        <w:ind w:firstLine="540"/>
        <w:jc w:val="both"/>
      </w:pPr>
      <w:r>
        <w:rPr>
          <w:sz w:val="20"/>
        </w:rPr>
        <w:t xml:space="preserve">94. 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расходов.</w:t>
      </w:r>
    </w:p>
    <w:p>
      <w:pPr>
        <w:pStyle w:val="0"/>
        <w:spacing w:before="200" w:line-rule="auto"/>
        <w:ind w:firstLine="540"/>
        <w:jc w:val="both"/>
      </w:pPr>
      <w:r>
        <w:rPr>
          <w:sz w:val="20"/>
        </w:rPr>
        <w:t xml:space="preserve">95. В случае если гражданин в срок, установленный </w:t>
      </w:r>
      <w:hyperlink w:history="0" w:anchor="P401" w:tooltip="94. 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
        <w:r>
          <w:rPr>
            <w:sz w:val="20"/>
            <w:color w:val="0000ff"/>
          </w:rPr>
          <w:t xml:space="preserve">пунктом 94</w:t>
        </w:r>
      </w:hyperlink>
      <w:r>
        <w:rPr>
          <w:sz w:val="20"/>
        </w:rPr>
        <w:t xml:space="preserve"> настоящего Положения, не возместил заказчику расходы, связанные с предоставлением мер поддержки, или возместил указанные расходы не в полном объеме, заказчик вправе потребовать возмещения указанных расходов в судебном порядке.</w:t>
      </w:r>
    </w:p>
    <w:p>
      <w:pPr>
        <w:pStyle w:val="0"/>
        <w:jc w:val="both"/>
      </w:pPr>
      <w:r>
        <w:rPr>
          <w:sz w:val="20"/>
        </w:rPr>
      </w:r>
    </w:p>
    <w:p>
      <w:pPr>
        <w:pStyle w:val="2"/>
        <w:outlineLvl w:val="2"/>
        <w:jc w:val="center"/>
      </w:pPr>
      <w:r>
        <w:rPr>
          <w:sz w:val="20"/>
        </w:rPr>
        <w:t xml:space="preserve">3. Выплата штрафа гражданином и заказчиком в случае,</w:t>
      </w:r>
    </w:p>
    <w:p>
      <w:pPr>
        <w:pStyle w:val="2"/>
        <w:jc w:val="center"/>
      </w:pPr>
      <w:r>
        <w:rPr>
          <w:sz w:val="20"/>
        </w:rPr>
        <w:t xml:space="preserve">если гражданин принят на целевое обучение в пределах квоты</w:t>
      </w:r>
    </w:p>
    <w:p>
      <w:pPr>
        <w:pStyle w:val="0"/>
        <w:jc w:val="both"/>
      </w:pPr>
      <w:r>
        <w:rPr>
          <w:sz w:val="20"/>
        </w:rPr>
      </w:r>
    </w:p>
    <w:p>
      <w:pPr>
        <w:pStyle w:val="0"/>
        <w:ind w:firstLine="540"/>
        <w:jc w:val="both"/>
      </w:pPr>
      <w:r>
        <w:rPr>
          <w:sz w:val="20"/>
        </w:rPr>
        <w:t xml:space="preserve">96. Заказчик или гражданин выплачивает штраф в соответствии с </w:t>
      </w:r>
      <w:hyperlink w:history="0" r:id="rId38"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6 статьи 71.1</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97. Штраф зачисляется в соответствующий бюджет.</w:t>
      </w:r>
    </w:p>
    <w:p>
      <w:pPr>
        <w:pStyle w:val="0"/>
        <w:jc w:val="both"/>
      </w:pPr>
      <w:r>
        <w:rPr>
          <w:sz w:val="20"/>
        </w:rPr>
      </w:r>
    </w:p>
    <w:p>
      <w:pPr>
        <w:pStyle w:val="2"/>
        <w:outlineLvl w:val="2"/>
        <w:jc w:val="center"/>
      </w:pPr>
      <w:r>
        <w:rPr>
          <w:sz w:val="20"/>
        </w:rPr>
        <w:t xml:space="preserve">4. Порядок выплаты штрафа, определение размера штрафа</w:t>
      </w:r>
    </w:p>
    <w:p>
      <w:pPr>
        <w:pStyle w:val="2"/>
        <w:jc w:val="center"/>
      </w:pPr>
      <w:r>
        <w:rPr>
          <w:sz w:val="20"/>
        </w:rPr>
        <w:t xml:space="preserve">и обеспечение его выплаты в случае приема гражданина</w:t>
      </w:r>
    </w:p>
    <w:p>
      <w:pPr>
        <w:pStyle w:val="2"/>
        <w:jc w:val="center"/>
      </w:pPr>
      <w:r>
        <w:rPr>
          <w:sz w:val="20"/>
        </w:rPr>
        <w:t xml:space="preserve">на целевое обучение в пределах квоты за счет средств</w:t>
      </w:r>
    </w:p>
    <w:p>
      <w:pPr>
        <w:pStyle w:val="2"/>
        <w:jc w:val="center"/>
      </w:pPr>
      <w:r>
        <w:rPr>
          <w:sz w:val="20"/>
        </w:rPr>
        <w:t xml:space="preserve">федерального бюджета</w:t>
      </w:r>
    </w:p>
    <w:p>
      <w:pPr>
        <w:pStyle w:val="0"/>
        <w:jc w:val="both"/>
      </w:pPr>
      <w:r>
        <w:rPr>
          <w:sz w:val="20"/>
        </w:rPr>
      </w:r>
    </w:p>
    <w:bookmarkStart w:id="415" w:name="P415"/>
    <w:bookmarkEnd w:id="415"/>
    <w:p>
      <w:pPr>
        <w:pStyle w:val="0"/>
        <w:ind w:firstLine="540"/>
        <w:jc w:val="both"/>
      </w:pPr>
      <w:r>
        <w:rPr>
          <w:sz w:val="20"/>
        </w:rPr>
        <w:t xml:space="preserve">98. 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расходы, осуществленные на обучение гражданина).</w:t>
      </w:r>
    </w:p>
    <w:p>
      <w:pPr>
        <w:pStyle w:val="0"/>
        <w:spacing w:before="200" w:line-rule="auto"/>
        <w:ind w:firstLine="540"/>
        <w:jc w:val="both"/>
      </w:pPr>
      <w:r>
        <w:rPr>
          <w:sz w:val="20"/>
        </w:rPr>
        <w:t xml:space="preserve">99. Штраф с заказчика взимается:</w:t>
      </w:r>
    </w:p>
    <w:p>
      <w:pPr>
        <w:pStyle w:val="0"/>
        <w:spacing w:before="200" w:line-rule="auto"/>
        <w:ind w:firstLine="540"/>
        <w:jc w:val="both"/>
      </w:pPr>
      <w:r>
        <w:rPr>
          <w:sz w:val="20"/>
        </w:rPr>
        <w:t xml:space="preserve">а) 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первый год обучения гражданина по образовательной программе;</w:t>
      </w:r>
    </w:p>
    <w:p>
      <w:pPr>
        <w:pStyle w:val="0"/>
        <w:spacing w:before="200" w:line-rule="auto"/>
        <w:ind w:firstLine="540"/>
        <w:jc w:val="both"/>
      </w:pPr>
      <w:r>
        <w:rPr>
          <w:sz w:val="20"/>
        </w:rPr>
        <w:t xml:space="preserve">б) в случае если заказчик не исполнил обязательство по трудоустройству гражданина или в одностороннем порядке расторгнул договор о целевом обучении после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период освоения гражданином образовательной программы до дня, когда договор о целевом обучении расторгнут (стал считаться расторгнутым).</w:t>
      </w:r>
    </w:p>
    <w:bookmarkStart w:id="419" w:name="P419"/>
    <w:bookmarkEnd w:id="419"/>
    <w:p>
      <w:pPr>
        <w:pStyle w:val="0"/>
        <w:spacing w:before="200" w:line-rule="auto"/>
        <w:ind w:firstLine="540"/>
        <w:jc w:val="both"/>
      </w:pPr>
      <w:r>
        <w:rPr>
          <w:sz w:val="20"/>
        </w:rPr>
        <w:t xml:space="preserve">100. Штраф с гражданина взимается:</w:t>
      </w:r>
    </w:p>
    <w:p>
      <w:pPr>
        <w:pStyle w:val="0"/>
        <w:spacing w:before="200" w:line-rule="auto"/>
        <w:ind w:firstLine="540"/>
        <w:jc w:val="both"/>
      </w:pPr>
      <w:r>
        <w:rPr>
          <w:sz w:val="20"/>
        </w:rPr>
        <w:t xml:space="preserve">а) в случае если гражданин не исполнил обязательство по осуществлению трудовой деятельности в связи с тем, что договор о целевом обучении был расторгнут (стал считаться расторгнутым) до завершения освоения образовательной программы, - в размере расходов, осуществленных на обучение гражданина за период фактического обучения по образовательной программе до дня, когда договор о целевом обучении расторгнут (стал считаться расторгнутым);</w:t>
      </w:r>
    </w:p>
    <w:p>
      <w:pPr>
        <w:pStyle w:val="0"/>
        <w:spacing w:before="200" w:line-rule="auto"/>
        <w:ind w:firstLine="540"/>
        <w:jc w:val="both"/>
      </w:pPr>
      <w:r>
        <w:rPr>
          <w:sz w:val="20"/>
        </w:rPr>
        <w:t xml:space="preserve">б) в случае если гражданин завершил освоение образовательной программы на условиях договора о целевом обучении и не заключил трудовой договор (дополнительное соглашение к трудовому договору) на условиях договора о целевом обучении, - в размере расходов, осуществленных на обучение гражданина за период освоения образовательной программы;</w:t>
      </w:r>
    </w:p>
    <w:p>
      <w:pPr>
        <w:pStyle w:val="0"/>
        <w:spacing w:before="200" w:line-rule="auto"/>
        <w:ind w:firstLine="540"/>
        <w:jc w:val="both"/>
      </w:pPr>
      <w:r>
        <w:rPr>
          <w:sz w:val="20"/>
        </w:rPr>
        <w:t xml:space="preserve">в) в случае если гражданин завершил освоение образовательной программы на условиях договора о целевом обучении, заключил трудовой договор (дополнительное соглашение к трудовому договору) на условиях договора о целевом обучении и не исполнил обязательство по осуществлению трудовой деятельности, - в размере, определяемом в соответствии с расходами, осуществленными на обучение гражданина за период освоения гражданином образовательной программы пропорционально доле неотработанного времени (дней) в пределах срока трудовой деятельности.</w:t>
      </w:r>
    </w:p>
    <w:p>
      <w:pPr>
        <w:pStyle w:val="0"/>
        <w:spacing w:before="200" w:line-rule="auto"/>
        <w:ind w:firstLine="540"/>
        <w:jc w:val="both"/>
      </w:pPr>
      <w:r>
        <w:rPr>
          <w:sz w:val="20"/>
        </w:rPr>
        <w:t xml:space="preserve">101. Определение размера штрафа осуществляется организацией, осуществляющей образовательную деятельность, в которой гражданин обучался в соответствии с договором о целевом обучении (далее - организация, определяющая размер штрафа).</w:t>
      </w:r>
    </w:p>
    <w:p>
      <w:pPr>
        <w:pStyle w:val="0"/>
        <w:spacing w:before="200" w:line-rule="auto"/>
        <w:ind w:firstLine="540"/>
        <w:jc w:val="both"/>
      </w:pPr>
      <w:r>
        <w:rPr>
          <w:sz w:val="20"/>
        </w:rPr>
        <w:t xml:space="preserve">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 определяющей размер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pPr>
        <w:pStyle w:val="0"/>
        <w:spacing w:before="200" w:line-rule="auto"/>
        <w:ind w:firstLine="540"/>
        <w:jc w:val="both"/>
      </w:pPr>
      <w:r>
        <w:rPr>
          <w:sz w:val="20"/>
        </w:rPr>
        <w:t xml:space="preserve">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 определяющей размер штрафа, является последняя из таких организаций.</w:t>
      </w:r>
    </w:p>
    <w:p>
      <w:pPr>
        <w:pStyle w:val="0"/>
        <w:spacing w:before="200" w:line-rule="auto"/>
        <w:ind w:firstLine="540"/>
        <w:jc w:val="both"/>
      </w:pPr>
      <w:r>
        <w:rPr>
          <w:sz w:val="20"/>
        </w:rPr>
        <w:t xml:space="preserve">102. Организация, определяющая размер штрафа, в течение 20 рабочих дней со дня получения информации, размещенной на цифровой платформе "Работа в России", или письменной информации, полученной от заказчика (за подписью уполномоченного должностного лица) или от гражданина о неисполнении обязательств по договору о целевом обучении, о расторжении в одностороннем порядке договора о целевом обучении, стороной которого является гражданин, принятый на целевое обучение в пределах квоты, об отказе от заключения договора о целевом обучении, стороной которого должен являться гражданин, принятый на целевое обучение в пределах квоты:</w:t>
      </w:r>
    </w:p>
    <w:p>
      <w:pPr>
        <w:pStyle w:val="0"/>
        <w:spacing w:before="200" w:line-rule="auto"/>
        <w:ind w:firstLine="540"/>
        <w:jc w:val="both"/>
      </w:pPr>
      <w:r>
        <w:rPr>
          <w:sz w:val="20"/>
        </w:rPr>
        <w:t xml:space="preserve">определяет размер штрафа в соответствии с </w:t>
      </w:r>
      <w:hyperlink w:history="0" w:anchor="P415" w:tooltip="98. 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
        <w:r>
          <w:rPr>
            <w:sz w:val="20"/>
            <w:color w:val="0000ff"/>
          </w:rPr>
          <w:t xml:space="preserve">пунктами 98</w:t>
        </w:r>
      </w:hyperlink>
      <w:r>
        <w:rPr>
          <w:sz w:val="20"/>
        </w:rPr>
        <w:t xml:space="preserve"> - </w:t>
      </w:r>
      <w:hyperlink w:history="0" w:anchor="P419" w:tooltip="100. Штраф с гражданина взимается:">
        <w:r>
          <w:rPr>
            <w:sz w:val="20"/>
            <w:color w:val="0000ff"/>
          </w:rPr>
          <w:t xml:space="preserve">100</w:t>
        </w:r>
      </w:hyperlink>
      <w:r>
        <w:rPr>
          <w:sz w:val="20"/>
        </w:rPr>
        <w:t xml:space="preserve"> настоящего Положения;</w:t>
      </w:r>
    </w:p>
    <w:p>
      <w:pPr>
        <w:pStyle w:val="0"/>
        <w:spacing w:before="200" w:line-rule="auto"/>
        <w:ind w:firstLine="540"/>
        <w:jc w:val="both"/>
      </w:pPr>
      <w:r>
        <w:rPr>
          <w:sz w:val="20"/>
        </w:rPr>
        <w:t xml:space="preserve">направляет заказчику или гражданину, обязанному выплатить штраф, требование о выплате штрафа с указанием размера штрафа и платежных реквизитов, в соответствии с которыми должен быть выплачен штраф;</w:t>
      </w:r>
    </w:p>
    <w:p>
      <w:pPr>
        <w:pStyle w:val="0"/>
        <w:spacing w:before="200" w:line-rule="auto"/>
        <w:ind w:firstLine="540"/>
        <w:jc w:val="both"/>
      </w:pPr>
      <w:r>
        <w:rPr>
          <w:sz w:val="20"/>
        </w:rPr>
        <w:t xml:space="preserve">одновременно с направлением требования заказчику или гражданину направляет в федеральный орган исполнительной власти, исполняющий функции администратора доходов федерального бюджета в отношении этой организации (далее - администратор доходов федерального бюджета), копию указанного требования.</w:t>
      </w:r>
    </w:p>
    <w:bookmarkStart w:id="430" w:name="P430"/>
    <w:bookmarkEnd w:id="430"/>
    <w:p>
      <w:pPr>
        <w:pStyle w:val="0"/>
        <w:spacing w:before="200" w:line-rule="auto"/>
        <w:ind w:firstLine="540"/>
        <w:jc w:val="both"/>
      </w:pPr>
      <w:r>
        <w:rPr>
          <w:sz w:val="20"/>
        </w:rPr>
        <w:t xml:space="preserve">103. 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w:t>
      </w:r>
    </w:p>
    <w:p>
      <w:pPr>
        <w:pStyle w:val="0"/>
        <w:spacing w:before="200" w:line-rule="auto"/>
        <w:ind w:firstLine="540"/>
        <w:jc w:val="both"/>
      </w:pPr>
      <w:r>
        <w:rPr>
          <w:sz w:val="20"/>
        </w:rPr>
        <w:t xml:space="preserve">104. Администратор доходов федерального бюджета осуществляет мониторинг выплаты штрафа в соответствии с информацией, полученной от организации, определяющей размер штрафа.</w:t>
      </w:r>
    </w:p>
    <w:p>
      <w:pPr>
        <w:pStyle w:val="0"/>
        <w:spacing w:before="200" w:line-rule="auto"/>
        <w:ind w:firstLine="540"/>
        <w:jc w:val="both"/>
      </w:pPr>
      <w:r>
        <w:rPr>
          <w:sz w:val="20"/>
        </w:rPr>
        <w:t xml:space="preserve">В случае если гражданин или заказчик в срок, установленный </w:t>
      </w:r>
      <w:hyperlink w:history="0" w:anchor="P430" w:tooltip="103. 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
        <w:r>
          <w:rPr>
            <w:sz w:val="20"/>
            <w:color w:val="0000ff"/>
          </w:rPr>
          <w:t xml:space="preserve">пунктом 103</w:t>
        </w:r>
      </w:hyperlink>
      <w:r>
        <w:rPr>
          <w:sz w:val="20"/>
        </w:rPr>
        <w:t xml:space="preserve"> настоящего Положения, не выплатил штраф или выплатил штраф не в полном объеме, администратор доходов федерального бюджета обеспечивает взыскание штрафа в судебном порядке.</w:t>
      </w:r>
    </w:p>
    <w:p>
      <w:pPr>
        <w:pStyle w:val="0"/>
        <w:spacing w:before="200" w:line-rule="auto"/>
        <w:ind w:firstLine="540"/>
        <w:jc w:val="both"/>
      </w:pPr>
      <w:r>
        <w:rPr>
          <w:sz w:val="20"/>
        </w:rPr>
        <w:t xml:space="preserve">105. Стороны договора о целевом обучении освобождаются от выплаты штрафа при наличии следующих оснований:</w:t>
      </w:r>
    </w:p>
    <w:p>
      <w:pPr>
        <w:pStyle w:val="0"/>
        <w:spacing w:before="200" w:line-rule="auto"/>
        <w:ind w:firstLine="540"/>
        <w:jc w:val="both"/>
      </w:pPr>
      <w:r>
        <w:rPr>
          <w:sz w:val="20"/>
        </w:rPr>
        <w:t xml:space="preserve">гражданин освобождается от выплаты штрафа:</w:t>
      </w:r>
    </w:p>
    <w:p>
      <w:pPr>
        <w:pStyle w:val="0"/>
        <w:spacing w:before="200" w:line-rule="auto"/>
        <w:ind w:firstLine="540"/>
        <w:jc w:val="both"/>
      </w:pPr>
      <w:r>
        <w:rPr>
          <w:sz w:val="20"/>
        </w:rPr>
        <w:t xml:space="preserve">если гражданин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pPr>
        <w:pStyle w:val="0"/>
        <w:spacing w:before="200" w:line-rule="auto"/>
        <w:ind w:firstLine="540"/>
        <w:jc w:val="both"/>
      </w:pPr>
      <w:r>
        <w:rPr>
          <w:sz w:val="20"/>
        </w:rPr>
        <w:t xml:space="preserve">если гражданин является единственным родителем, имеющим 3 и более детей;</w:t>
      </w:r>
    </w:p>
    <w:p>
      <w:pPr>
        <w:pStyle w:val="0"/>
        <w:spacing w:before="200" w:line-rule="auto"/>
        <w:ind w:firstLine="540"/>
        <w:jc w:val="both"/>
      </w:pPr>
      <w:r>
        <w:rPr>
          <w:sz w:val="20"/>
        </w:rPr>
        <w:t xml:space="preserve">заказчик освобождается от выплаты штрафа, если он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pPr>
        <w:pStyle w:val="0"/>
        <w:spacing w:before="200" w:line-rule="auto"/>
        <w:ind w:firstLine="540"/>
        <w:jc w:val="both"/>
      </w:pPr>
      <w:r>
        <w:rPr>
          <w:sz w:val="20"/>
        </w:rPr>
        <w:t xml:space="preserve">При наличии одного из указанных оснований сторона договора о целевом обучении, получившая требование о выплате штрафа, в течение 10 рабочих дней направляет в адрес организации, определяющей размер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Организация, определяющая размер штрафа, уведомляет администратора доходов федерального бюджета о том, что лицо, обязанное выплатить штраф, освобождено от выплаты штрафа.</w:t>
      </w:r>
    </w:p>
    <w:p>
      <w:pPr>
        <w:pStyle w:val="0"/>
        <w:jc w:val="both"/>
      </w:pPr>
      <w:r>
        <w:rPr>
          <w:sz w:val="20"/>
        </w:rPr>
      </w:r>
    </w:p>
    <w:p>
      <w:pPr>
        <w:pStyle w:val="2"/>
        <w:outlineLvl w:val="2"/>
        <w:jc w:val="center"/>
      </w:pPr>
      <w:r>
        <w:rPr>
          <w:sz w:val="20"/>
        </w:rPr>
        <w:t xml:space="preserve">5. Отчисление гражданина, принятого на целевое обучение</w:t>
      </w:r>
    </w:p>
    <w:p>
      <w:pPr>
        <w:pStyle w:val="2"/>
        <w:jc w:val="center"/>
      </w:pPr>
      <w:r>
        <w:rPr>
          <w:sz w:val="20"/>
        </w:rPr>
        <w:t xml:space="preserve">в пределах квоты, из организации, осуществляющей</w:t>
      </w:r>
    </w:p>
    <w:p>
      <w:pPr>
        <w:pStyle w:val="2"/>
        <w:jc w:val="center"/>
      </w:pPr>
      <w:r>
        <w:rPr>
          <w:sz w:val="20"/>
        </w:rPr>
        <w:t xml:space="preserve">образовательную деятельность</w:t>
      </w:r>
    </w:p>
    <w:p>
      <w:pPr>
        <w:pStyle w:val="0"/>
        <w:jc w:val="both"/>
      </w:pPr>
      <w:r>
        <w:rPr>
          <w:sz w:val="20"/>
        </w:rPr>
      </w:r>
    </w:p>
    <w:bookmarkStart w:id="444" w:name="P444"/>
    <w:bookmarkEnd w:id="444"/>
    <w:p>
      <w:pPr>
        <w:pStyle w:val="0"/>
        <w:ind w:firstLine="540"/>
        <w:jc w:val="both"/>
      </w:pPr>
      <w:r>
        <w:rPr>
          <w:sz w:val="20"/>
        </w:rPr>
        <w:t xml:space="preserve">106. 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обучение по соответствующей образовательной программе за счет средств физических и (или) юридических лиц в следующих случаях:</w:t>
      </w:r>
    </w:p>
    <w:p>
      <w:pPr>
        <w:pStyle w:val="0"/>
        <w:spacing w:before="200" w:line-rule="auto"/>
        <w:ind w:firstLine="540"/>
        <w:jc w:val="both"/>
      </w:pPr>
      <w:r>
        <w:rPr>
          <w:sz w:val="20"/>
        </w:rPr>
        <w:t xml:space="preserve">гражданин, не освобожденный от ответственности за незаключение договора о целевом обучении, отказался от заключения договора о целевом обучении;</w:t>
      </w:r>
    </w:p>
    <w:p>
      <w:pPr>
        <w:pStyle w:val="0"/>
        <w:spacing w:before="200" w:line-rule="auto"/>
        <w:ind w:firstLine="540"/>
        <w:jc w:val="both"/>
      </w:pPr>
      <w:r>
        <w:rPr>
          <w:sz w:val="20"/>
        </w:rPr>
        <w:t xml:space="preserve">гражданин расторгнул в одностороннем порядке договор о целевом обучении до прохождения первой промежуточной аттестации и не освобожден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107. Гражданин, отчисленный или переведенный на обучение за счет средств физических и (или) юридических лиц в соответствии с </w:t>
      </w:r>
      <w:hyperlink w:history="0" w:anchor="P444" w:tooltip="106. 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обучение по соответствующей образовательной программе за счет средств физических и (или) юридических лиц в следующих случаях:">
        <w:r>
          <w:rPr>
            <w:sz w:val="20"/>
            <w:color w:val="0000ff"/>
          </w:rPr>
          <w:t xml:space="preserve">пунктом 106</w:t>
        </w:r>
      </w:hyperlink>
      <w:r>
        <w:rPr>
          <w:sz w:val="20"/>
        </w:rPr>
        <w:t xml:space="preserve"> настоящего Положения в связи с расторжением договора о целевом обучении, не освобождается от возмещения заказчику расходов, связанных с предоставлением мер поддержки, и выплаты штрафа.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108 в части передачи информации с ЕЦП в сфере занятости и трудовых отношений "Работа в России" </w:t>
            </w:r>
            <w:hyperlink w:history="0" w:anchor="P23" w:tooltip="3. Настоящее постановление вступает в силу с 1 мая 2024 г. и действует до 1 мая 2030 г., за исключением пункта 108 в части передачи информации с Единой цифровой платформы в сфере занятости и трудовых отношений &quot;Работа в России&quot; и подпунктов &quot;б&quot; и &quot;в&quot; пункта 110 Положения, утвержденного настоящим постановлением, которые вступают в силу с 1 мая 2025 г. и действуют до 1 мая 2030 г.">
              <w:r>
                <w:rPr>
                  <w:sz w:val="20"/>
                  <w:color w:val="0000ff"/>
                </w:rPr>
                <w:t xml:space="preserve">вступает</w:t>
              </w:r>
            </w:hyperlink>
            <w:r>
              <w:rPr>
                <w:sz w:val="20"/>
                <w:color w:val="392c69"/>
              </w:rPr>
              <w:t xml:space="preserve"> в силу с 01.05.2025.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0" w:name="P450"/>
    <w:bookmarkEnd w:id="450"/>
    <w:p>
      <w:pPr>
        <w:pStyle w:val="0"/>
        <w:spacing w:before="260" w:line-rule="auto"/>
        <w:ind w:firstLine="540"/>
        <w:jc w:val="both"/>
      </w:pPr>
      <w:r>
        <w:rPr>
          <w:sz w:val="20"/>
        </w:rPr>
        <w:t xml:space="preserve">108. 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(на основании информации, переданной с цифровой платформы "Работа в России" в информационную систему, определяемую Министерством науки и высшего образования Российской Федерации (в 2024 году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или письменной информации, полученной от заказчика за подписью уполномоченного должностного лица), в месячный срок после получения указанных сведений вручает (направляет) гражданину письменное 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
    <w:p>
      <w:pPr>
        <w:pStyle w:val="0"/>
        <w:spacing w:before="200" w:line-rule="auto"/>
        <w:ind w:firstLine="540"/>
        <w:jc w:val="both"/>
      </w:pPr>
      <w:r>
        <w:rPr>
          <w:sz w:val="20"/>
        </w:rPr>
        <w:t xml:space="preserve">109. В случае если гражданин не подал заявление о переводе на обучение за счет средств физических и (или) юридических лиц, а также если отсутствуют вакантные платные места, организация, осуществляющая образовательную деятельность, в течение 20 рабочих дней со дня 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получения им уведомления об отчислении.</w:t>
      </w:r>
    </w:p>
    <w:p>
      <w:pPr>
        <w:pStyle w:val="0"/>
        <w:jc w:val="both"/>
      </w:pPr>
      <w:r>
        <w:rPr>
          <w:sz w:val="20"/>
        </w:rPr>
      </w:r>
    </w:p>
    <w:p>
      <w:pPr>
        <w:pStyle w:val="2"/>
        <w:outlineLvl w:val="1"/>
        <w:jc w:val="center"/>
      </w:pPr>
      <w:r>
        <w:rPr>
          <w:sz w:val="20"/>
        </w:rPr>
        <w:t xml:space="preserve">VIII. Размещение на цифровой платформе "Работа в России"</w:t>
      </w:r>
    </w:p>
    <w:p>
      <w:pPr>
        <w:pStyle w:val="2"/>
        <w:jc w:val="center"/>
      </w:pPr>
      <w:r>
        <w:rPr>
          <w:sz w:val="20"/>
        </w:rPr>
        <w:t xml:space="preserve">информации о заключении, исполнении, неисполнении</w:t>
      </w:r>
    </w:p>
    <w:p>
      <w:pPr>
        <w:pStyle w:val="2"/>
        <w:jc w:val="center"/>
      </w:pPr>
      <w:r>
        <w:rPr>
          <w:sz w:val="20"/>
        </w:rPr>
        <w:t xml:space="preserve">обязательств по договору о целевом обучении</w:t>
      </w:r>
    </w:p>
    <w:p>
      <w:pPr>
        <w:pStyle w:val="0"/>
        <w:jc w:val="both"/>
      </w:pPr>
      <w:r>
        <w:rPr>
          <w:sz w:val="20"/>
        </w:rPr>
      </w:r>
    </w:p>
    <w:bookmarkStart w:id="457" w:name="P457"/>
    <w:bookmarkEnd w:id="457"/>
    <w:p>
      <w:pPr>
        <w:pStyle w:val="0"/>
        <w:ind w:firstLine="540"/>
        <w:jc w:val="both"/>
      </w:pPr>
      <w:r>
        <w:rPr>
          <w:sz w:val="20"/>
        </w:rPr>
        <w:t xml:space="preserve">110. На цифровой платформе "Работа в России"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w:t>
      </w:r>
      <w:hyperlink w:history="0" r:id="rId39"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81</w:t>
        </w:r>
      </w:hyperlink>
      <w:r>
        <w:rPr>
          <w:sz w:val="20"/>
        </w:rPr>
        <w:t xml:space="preserve"> Федерального закона "Об образовании в Российской Федерации",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оборонно-промышленного комплекса, формируемый в соответствии с </w:t>
      </w:r>
      <w:hyperlink w:history="0" r:id="rId40"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 промышленной политике в Российской Федерации"):</w:t>
      </w:r>
    </w:p>
    <w:p>
      <w:pPr>
        <w:pStyle w:val="0"/>
        <w:spacing w:before="200" w:line-rule="auto"/>
        <w:ind w:firstLine="540"/>
        <w:jc w:val="both"/>
      </w:pPr>
      <w:r>
        <w:rPr>
          <w:sz w:val="20"/>
        </w:rPr>
        <w:t xml:space="preserve">а) информация, исходящая от заказчиков:</w:t>
      </w:r>
    </w:p>
    <w:p>
      <w:pPr>
        <w:pStyle w:val="0"/>
        <w:spacing w:before="200" w:line-rule="auto"/>
        <w:ind w:firstLine="540"/>
        <w:jc w:val="both"/>
      </w:pPr>
      <w:r>
        <w:rPr>
          <w:sz w:val="20"/>
        </w:rPr>
        <w:t xml:space="preserve">сведения о заключении договора о целевом обучении - не позднее 10 рабочих дней со дня заключения договора о целевом обучении;</w:t>
      </w:r>
    </w:p>
    <w:p>
      <w:pPr>
        <w:pStyle w:val="0"/>
        <w:spacing w:before="200" w:line-rule="auto"/>
        <w:ind w:firstLine="540"/>
        <w:jc w:val="both"/>
      </w:pPr>
      <w:r>
        <w:rPr>
          <w:sz w:val="20"/>
        </w:rPr>
        <w:t xml:space="preserve">сведения о заключении дополнительного соглашения к договору о целевом обучении - не позднее 10 рабочих дней со дня заключения указанного соглашения;</w:t>
      </w:r>
    </w:p>
    <w:p>
      <w:pPr>
        <w:pStyle w:val="0"/>
        <w:spacing w:before="200" w:line-rule="auto"/>
        <w:ind w:firstLine="540"/>
        <w:jc w:val="both"/>
      </w:pPr>
      <w:r>
        <w:rPr>
          <w:sz w:val="20"/>
        </w:rPr>
        <w:t xml:space="preserve">сведения об исполнении обязательств по договору о целевом обучении - не позднее 10 рабочих дней со дня истечения срока действия договора о целевом обучении в случае исполнения обязательств по договору о целевом обучении;</w:t>
      </w:r>
    </w:p>
    <w:p>
      <w:pPr>
        <w:pStyle w:val="0"/>
        <w:spacing w:before="200" w:line-rule="auto"/>
        <w:ind w:firstLine="540"/>
        <w:jc w:val="both"/>
      </w:pPr>
      <w:r>
        <w:rPr>
          <w:sz w:val="20"/>
        </w:rPr>
        <w:t xml:space="preserve">сведения о внесении изменений в договор о целевом обучении, сведения о приостановлении исполнения обязательств по договору о целевом обучении с указанием оснований приостановления договора о целевом обучении - не позднее 10 рабочих дней со дня указанного приостановления;</w:t>
      </w:r>
    </w:p>
    <w:p>
      <w:pPr>
        <w:pStyle w:val="0"/>
        <w:spacing w:before="200" w:line-rule="auto"/>
        <w:ind w:firstLine="540"/>
        <w:jc w:val="both"/>
      </w:pPr>
      <w:r>
        <w:rPr>
          <w:sz w:val="20"/>
        </w:rPr>
        <w:t xml:space="preserve">сведения о возобновлении исполнения обязательств по договору о целевом обучении с указанием оснований возобновления договора о целевом обучении - не позднее 10 рабочих дней со дня указанного возобновления;</w:t>
      </w:r>
    </w:p>
    <w:p>
      <w:pPr>
        <w:pStyle w:val="0"/>
        <w:spacing w:before="200" w:line-rule="auto"/>
        <w:ind w:firstLine="540"/>
        <w:jc w:val="both"/>
      </w:pPr>
      <w:r>
        <w:rPr>
          <w:sz w:val="20"/>
        </w:rPr>
        <w:t xml:space="preserve">сведения о расторжении договора о целевом обучении по соглашению сторон - не позднее 10 рабочих дней со дня указанного расторжения;</w:t>
      </w:r>
    </w:p>
    <w:p>
      <w:pPr>
        <w:pStyle w:val="0"/>
        <w:spacing w:before="200" w:line-rule="auto"/>
        <w:ind w:firstLine="540"/>
        <w:jc w:val="both"/>
      </w:pPr>
      <w:r>
        <w:rPr>
          <w:sz w:val="20"/>
        </w:rPr>
        <w:t xml:space="preserve">сведения о расторжении договора о целевом обучении гражданином в одностороннем порядке с указанием оснований расторжения договора о целевом обучении (при наличии) - не позднее 10 рабочих дней со дня, когда заказчику стало известно о расторжении гражданином договора о целевом обучении в одностороннем порядке;</w:t>
      </w:r>
    </w:p>
    <w:p>
      <w:pPr>
        <w:pStyle w:val="0"/>
        <w:spacing w:before="200" w:line-rule="auto"/>
        <w:ind w:firstLine="540"/>
        <w:jc w:val="both"/>
      </w:pPr>
      <w:r>
        <w:rPr>
          <w:sz w:val="20"/>
        </w:rPr>
        <w:t xml:space="preserve">уведомления о неисполнении гражданином обязательства по осуществлению трудовой деятельности в течение срока трудовой деятельности - не позднее 10 рабочих дней со дня расторжения договора о целевом обучении по причине неисполнения гражданином обязательства по осуществлению трудовой деятельности;</w:t>
      </w:r>
    </w:p>
    <w:p>
      <w:pPr>
        <w:pStyle w:val="0"/>
        <w:spacing w:before="200" w:line-rule="auto"/>
        <w:ind w:firstLine="540"/>
        <w:jc w:val="both"/>
      </w:pPr>
      <w:r>
        <w:rPr>
          <w:sz w:val="20"/>
        </w:rPr>
        <w:t xml:space="preserve">сведения об отказе гражданина, принятого на целевое обучение в пределах квоты, от заключения договора о целевом обучении - не позднее 10 рабочих дней со дня завершения срока заключения договора о целевом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"б" п. 110 </w:t>
            </w:r>
            <w:hyperlink w:history="0" w:anchor="P23" w:tooltip="3. Настоящее постановление вступает в силу с 1 мая 2024 г. и действует до 1 мая 2030 г., за исключением пункта 108 в части передачи информации с Единой цифровой платформы в сфере занятости и трудовых отношений &quot;Работа в России&quot; и подпунктов &quot;б&quot; и &quot;в&quot; пункта 110 Положения, утвержденного настоящим постановлением, которые вступают в силу с 1 мая 2025 г. и действуют до 1 мая 2030 г.">
              <w:r>
                <w:rPr>
                  <w:sz w:val="20"/>
                  <w:color w:val="0000ff"/>
                </w:rPr>
                <w:t xml:space="preserve">вступает</w:t>
              </w:r>
            </w:hyperlink>
            <w:r>
              <w:rPr>
                <w:sz w:val="20"/>
                <w:color w:val="392c69"/>
              </w:rPr>
              <w:t xml:space="preserve"> в силу с 01.05.2025.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 w:name="P470"/>
    <w:bookmarkEnd w:id="470"/>
    <w:p>
      <w:pPr>
        <w:pStyle w:val="0"/>
        <w:spacing w:before="260" w:line-rule="auto"/>
        <w:ind w:firstLine="540"/>
        <w:jc w:val="both"/>
      </w:pPr>
      <w:r>
        <w:rPr>
          <w:sz w:val="20"/>
        </w:rPr>
        <w:t xml:space="preserve">б) информация, исходящая от граждан:</w:t>
      </w:r>
    </w:p>
    <w:p>
      <w:pPr>
        <w:pStyle w:val="0"/>
        <w:spacing w:before="200" w:line-rule="auto"/>
        <w:ind w:firstLine="540"/>
        <w:jc w:val="both"/>
      </w:pPr>
      <w:r>
        <w:rPr>
          <w:sz w:val="20"/>
        </w:rPr>
        <w:t xml:space="preserve">сведения о расторжении договора о целевом обучении заказчиком в одностороннем порядке с указанием оснований расторжения договора о целевом обучении (при наличии) - не позднее 10 рабочих дней со дня, когда гражданину стало известно о расторжении заказчиком договора о целевом обучении в одностороннем порядке;</w:t>
      </w:r>
    </w:p>
    <w:p>
      <w:pPr>
        <w:pStyle w:val="0"/>
        <w:spacing w:before="200" w:line-rule="auto"/>
        <w:ind w:firstLine="540"/>
        <w:jc w:val="both"/>
      </w:pPr>
      <w:r>
        <w:rPr>
          <w:sz w:val="20"/>
        </w:rPr>
        <w:t xml:space="preserve">уведомления о досрочном расторжении договора о целевом обучении гражданином в одностороннем порядке в случае непредоставления гражданину мер поддержки - не позднее 10 рабочих дней со дня указанного расторжения;</w:t>
      </w:r>
    </w:p>
    <w:p>
      <w:pPr>
        <w:pStyle w:val="0"/>
        <w:spacing w:before="200" w:line-rule="auto"/>
        <w:ind w:firstLine="540"/>
        <w:jc w:val="both"/>
      </w:pPr>
      <w:r>
        <w:rPr>
          <w:sz w:val="20"/>
        </w:rPr>
        <w:t xml:space="preserve">уведомления о неисполнении заказчиком обязательства по трудоустройству гражданина - не позднее 10 рабочих дней со дня завершения срока трудоустройства;</w:t>
      </w:r>
    </w:p>
    <w:p>
      <w:pPr>
        <w:pStyle w:val="0"/>
        <w:spacing w:before="200" w:line-rule="auto"/>
        <w:ind w:firstLine="540"/>
        <w:jc w:val="both"/>
      </w:pPr>
      <w:r>
        <w:rPr>
          <w:sz w:val="20"/>
        </w:rPr>
        <w:t xml:space="preserve">сведения об отказе заказчика от заключения договора о целевом обучении с гражданином, принятым на целевое обучение в пределах квоты, - не позднее 10 рабочих дней со дня завершения срока заключения договора о целевом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"в" п. 110 </w:t>
            </w:r>
            <w:hyperlink w:history="0" w:anchor="P23" w:tooltip="3. Настоящее постановление вступает в силу с 1 мая 2024 г. и действует до 1 мая 2030 г., за исключением пункта 108 в части передачи информации с Единой цифровой платформы в сфере занятости и трудовых отношений &quot;Работа в России&quot; и подпунктов &quot;б&quot; и &quot;в&quot; пункта 110 Положения, утвержденного настоящим постановлением, которые вступают в силу с 1 мая 2025 г. и действуют до 1 мая 2030 г.">
              <w:r>
                <w:rPr>
                  <w:sz w:val="20"/>
                  <w:color w:val="0000ff"/>
                </w:rPr>
                <w:t xml:space="preserve">вступает</w:t>
              </w:r>
            </w:hyperlink>
            <w:r>
              <w:rPr>
                <w:sz w:val="20"/>
                <w:color w:val="392c69"/>
              </w:rPr>
              <w:t xml:space="preserve"> в силу с 01.05.2025.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7" w:name="P477"/>
    <w:bookmarkEnd w:id="477"/>
    <w:p>
      <w:pPr>
        <w:pStyle w:val="0"/>
        <w:spacing w:before="260" w:line-rule="auto"/>
        <w:ind w:firstLine="540"/>
        <w:jc w:val="both"/>
      </w:pPr>
      <w:r>
        <w:rPr>
          <w:sz w:val="20"/>
        </w:rPr>
        <w:t xml:space="preserve">в) информация, исходящая от организаций, осуществляющих образовательную деятельность:</w:t>
      </w:r>
    </w:p>
    <w:p>
      <w:pPr>
        <w:pStyle w:val="0"/>
        <w:spacing w:before="200" w:line-rule="auto"/>
        <w:ind w:firstLine="540"/>
        <w:jc w:val="both"/>
      </w:pPr>
      <w:r>
        <w:rPr>
          <w:sz w:val="20"/>
        </w:rPr>
        <w:t xml:space="preserve">сведения об отчислении из указанной организации гражданина, принятого на целевое обучение в пределах квоты, в том числе об отчислении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отчисления;</w:t>
      </w:r>
    </w:p>
    <w:p>
      <w:pPr>
        <w:pStyle w:val="0"/>
        <w:spacing w:before="200" w:line-rule="auto"/>
        <w:ind w:firstLine="540"/>
        <w:jc w:val="both"/>
      </w:pPr>
      <w:r>
        <w:rPr>
          <w:sz w:val="20"/>
        </w:rPr>
        <w:t xml:space="preserve">сведения о переводе гражданина, принятого на целевое обучение в пределах квоты, на платное обучение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перевода;</w:t>
      </w:r>
    </w:p>
    <w:p>
      <w:pPr>
        <w:pStyle w:val="0"/>
        <w:spacing w:before="200" w:line-rule="auto"/>
        <w:ind w:firstLine="540"/>
        <w:jc w:val="both"/>
      </w:pPr>
      <w:r>
        <w:rPr>
          <w:sz w:val="20"/>
        </w:rPr>
        <w:t xml:space="preserve">сведения о переводе гражданина в данной организации на обучение по другой образовательной программе и (или) форме обучения - не позднее 10 рабочих дней после перевода;</w:t>
      </w:r>
    </w:p>
    <w:p>
      <w:pPr>
        <w:pStyle w:val="0"/>
        <w:spacing w:before="200" w:line-rule="auto"/>
        <w:ind w:firstLine="540"/>
        <w:jc w:val="both"/>
      </w:pPr>
      <w:r>
        <w:rPr>
          <w:sz w:val="20"/>
        </w:rPr>
        <w:t xml:space="preserve">сведения об отчислении гражданина в порядке перевода на обучение в другую организацию, осуществляющую образовательную деятельность, - не позднее 10 рабочих дней после отчисления;</w:t>
      </w:r>
    </w:p>
    <w:p>
      <w:pPr>
        <w:pStyle w:val="0"/>
        <w:spacing w:before="200" w:line-rule="auto"/>
        <w:ind w:firstLine="540"/>
        <w:jc w:val="both"/>
      </w:pPr>
      <w:r>
        <w:rPr>
          <w:sz w:val="20"/>
        </w:rPr>
        <w:t xml:space="preserve">сведения 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w:t>
      </w:r>
      <w:hyperlink w:history="0" w:anchor="P53" w:tooltip="б) обязательства гражданина:">
        <w:r>
          <w:rPr>
            <w:sz w:val="20"/>
            <w:color w:val="0000ff"/>
          </w:rPr>
          <w:t xml:space="preserve">подпунктом "б" пункта 5</w:t>
        </w:r>
      </w:hyperlink>
      <w:r>
        <w:rPr>
          <w:sz w:val="20"/>
        </w:rPr>
        <w:t xml:space="preserve"> настоящего Положения) - не позднее 10 рабочих дней после завершения промежуточной аттестации обучающихся и государственной итоговой аттестации (итоговой аттестации) обучающихся соответственно.</w:t>
      </w:r>
    </w:p>
    <w:p>
      <w:pPr>
        <w:pStyle w:val="0"/>
        <w:spacing w:before="200" w:line-rule="auto"/>
        <w:ind w:firstLine="540"/>
        <w:jc w:val="both"/>
      </w:pPr>
      <w:r>
        <w:rPr>
          <w:sz w:val="20"/>
        </w:rPr>
        <w:t xml:space="preserve">111. В случае размещения на цифровой платформе "Работа в России" сведений о расторжении договора о целевом обучении, неисполнении обязательств по договору о целевом обучении, отказе от заключения договора о целевом обучении указываются сведения об ответственности сторон договора о целевом обучении за неисполнение обязательств по договору о целевом обучении и (или) об освобождении сторон договора о целевом обучении от исполнения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112. Размещение на цифровой платформе "Работа в России" информации, указанной в </w:t>
      </w:r>
      <w:hyperlink w:history="0" w:anchor="P457" w:tooltip="110. На цифровой платформе &quot;Работа в России&quot;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части 1 статьи 81 Федерального закона &quot;Об образовании в Российской Федерации&quot;,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
        <w:r>
          <w:rPr>
            <w:sz w:val="20"/>
            <w:color w:val="0000ff"/>
          </w:rPr>
          <w:t xml:space="preserve">пункте 110</w:t>
        </w:r>
      </w:hyperlink>
      <w:r>
        <w:rPr>
          <w:sz w:val="20"/>
        </w:rPr>
        <w:t xml:space="preserve"> настоящего Положения, осуществляется как непосредственно пользователями цифровой платформы "Работа в России", так и посредством передачи информации 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в соответствии с </w:t>
      </w:r>
      <w:hyperlink w:history="0" r:id="rId41" w:tooltip="Постановление Правительства РФ от 13.05.2022 N 867 (ред. от 14.02.2024) &quot;О единой цифровой платформе в сфере занятости и трудовых отношений &quot;Работа в России&quot; (вместе с &quot;Правилами функционирования единой цифровой платформы в сфере занятости и трудовых отношений &quot;Работа в России&quot;) {КонсультантПлюс}">
        <w:r>
          <w:rPr>
            <w:sz w:val="20"/>
            <w:color w:val="0000ff"/>
          </w:rPr>
          <w:t xml:space="preserve">постановлением</w:t>
        </w:r>
      </w:hyperlink>
      <w:r>
        <w:rPr>
          <w:sz w:val="20"/>
        </w:rPr>
        <w:t xml:space="preserve"> Правительства Российской Федерации от 13 мая 2022 г. N 867 "О единой цифровой платформе в сфере занятости и трудовых отношений "Работа в России", регламентами, указанными в </w:t>
      </w:r>
      <w:hyperlink w:history="0" w:anchor="P65" w:tooltip="8. Организация и обеспечение заключения договора о целевом обучении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quot;Работа в России&quot;.">
        <w:r>
          <w:rPr>
            <w:sz w:val="20"/>
            <w:color w:val="0000ff"/>
          </w:rPr>
          <w:t xml:space="preserve">пункте 8</w:t>
        </w:r>
      </w:hyperlink>
      <w:r>
        <w:rPr>
          <w:sz w:val="20"/>
        </w:rPr>
        <w:t xml:space="preserve"> настоящего Положения, и иными нормативными правовыми актами, регулирующими функционирование цифровой платформы "Работа в России" и ее взаимодействие с другими государственными информационными системами.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апреля 2024 г. N 555</w:t>
      </w:r>
    </w:p>
    <w:p>
      <w:pPr>
        <w:pStyle w:val="0"/>
        <w:jc w:val="both"/>
      </w:pPr>
      <w:r>
        <w:rPr>
          <w:sz w:val="20"/>
        </w:rPr>
      </w:r>
    </w:p>
    <w:bookmarkStart w:id="495" w:name="P495"/>
    <w:bookmarkEnd w:id="495"/>
    <w:p>
      <w:pPr>
        <w:pStyle w:val="2"/>
        <w:jc w:val="center"/>
      </w:pPr>
      <w:r>
        <w:rPr>
          <w:sz w:val="20"/>
        </w:rPr>
        <w:t xml:space="preserve">ПРАВИЛА</w:t>
      </w:r>
    </w:p>
    <w:p>
      <w:pPr>
        <w:pStyle w:val="2"/>
        <w:jc w:val="center"/>
      </w:pPr>
      <w:r>
        <w:rPr>
          <w:sz w:val="20"/>
        </w:rPr>
        <w:t xml:space="preserve">УСТАНОВЛЕНИЯ КВОТЫ ПРИЕМА НА ЦЕЛЕВОЕ ОБУЧЕНИЕ</w:t>
      </w:r>
    </w:p>
    <w:p>
      <w:pPr>
        <w:pStyle w:val="2"/>
        <w:jc w:val="center"/>
      </w:pPr>
      <w:r>
        <w:rPr>
          <w:sz w:val="20"/>
        </w:rPr>
        <w:t xml:space="preserve">ПО ОБРАЗОВАТЕЛЬНЫМ ПРОГРАММАМ ВЫСШЕГО ОБРАЗОВАНИЯ ЗА СЧЕТ</w:t>
      </w:r>
    </w:p>
    <w:p>
      <w:pPr>
        <w:pStyle w:val="2"/>
        <w:jc w:val="center"/>
      </w:pPr>
      <w:r>
        <w:rPr>
          <w:sz w:val="20"/>
        </w:rPr>
        <w:t xml:space="preserve">БЮДЖЕТНЫХ АССИГНОВАНИЙ ФЕДЕРАЛЬНОГО БЮДЖЕТА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и сроки установления квоты приема граждан, которые прошли конкурс в соответствии с порядком приема, предусмотренным </w:t>
      </w:r>
      <w:hyperlink w:history="0" r:id="rId4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8 статьи 55</w:t>
        </w:r>
      </w:hyperlink>
      <w:r>
        <w:rPr>
          <w:sz w:val="20"/>
        </w:rPr>
        <w:t xml:space="preserve"> Федерального закона "Об образовании в Российской Федерации", и дали согласие на заключение договора о целевом обучении по образовательной программе высшего образования с органами или организациями, указанными в </w:t>
      </w:r>
      <w:hyperlink w:history="0" r:id="rId4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 договор о целевом обучении).</w:t>
      </w:r>
    </w:p>
    <w:p>
      <w:pPr>
        <w:pStyle w:val="0"/>
        <w:spacing w:before="200" w:line-rule="auto"/>
        <w:ind w:firstLine="540"/>
        <w:jc w:val="both"/>
      </w:pPr>
      <w:r>
        <w:rPr>
          <w:sz w:val="20"/>
        </w:rPr>
        <w:t xml:space="preserve">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на очередной год, в котором осуществляется прием на целевое обучение (далее соответственно - контрольные цифры, год приема).</w:t>
      </w:r>
    </w:p>
    <w:p>
      <w:pPr>
        <w:pStyle w:val="0"/>
        <w:spacing w:before="200" w:line-rule="auto"/>
        <w:ind w:firstLine="540"/>
        <w:jc w:val="both"/>
      </w:pPr>
      <w:r>
        <w:rPr>
          <w:sz w:val="20"/>
        </w:rPr>
        <w:t xml:space="preserve">3. При установлении квоты приема на целевое обучение учитываются:</w:t>
      </w:r>
    </w:p>
    <w:p>
      <w:pPr>
        <w:pStyle w:val="0"/>
        <w:spacing w:before="200" w:line-rule="auto"/>
        <w:ind w:firstLine="540"/>
        <w:jc w:val="both"/>
      </w:pPr>
      <w:r>
        <w:rPr>
          <w:sz w:val="20"/>
        </w:rPr>
        <w:t xml:space="preserve">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 с учетом прогноза потребности в кадрах в профессионально-отраслевом и региональном разрезах, разработанного Министерством труда и социальной защиты Российской Федерации (далее - прогноз);</w:t>
      </w:r>
    </w:p>
    <w:p>
      <w:pPr>
        <w:pStyle w:val="0"/>
        <w:spacing w:before="200" w:line-rule="auto"/>
        <w:ind w:firstLine="540"/>
        <w:jc w:val="both"/>
      </w:pPr>
      <w:r>
        <w:rPr>
          <w:sz w:val="20"/>
        </w:rPr>
        <w:t xml:space="preserve">отраслевые особенности трудовой деятельности и обеспечения квалифицированными кадрами;</w:t>
      </w:r>
    </w:p>
    <w:p>
      <w:pPr>
        <w:pStyle w:val="0"/>
        <w:spacing w:before="200" w:line-rule="auto"/>
        <w:ind w:firstLine="540"/>
        <w:jc w:val="both"/>
      </w:pPr>
      <w:r>
        <w:rPr>
          <w:sz w:val="20"/>
        </w:rPr>
        <w:t xml:space="preserve">динамика приема граждан на обучение в организации, осуществляющие образовательную деятельность (далее - образовательные организации),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pPr>
        <w:pStyle w:val="0"/>
        <w:spacing w:before="200" w:line-rule="auto"/>
        <w:ind w:firstLine="540"/>
        <w:jc w:val="both"/>
      </w:pPr>
      <w:r>
        <w:rPr>
          <w:sz w:val="20"/>
        </w:rPr>
        <w:t xml:space="preserve">динамика целевого обучения и приема на целевое обучение в организациях по специальностям, направлениям подготовки, научным специальностям за 5 лет, предшествующих году приема;</w:t>
      </w:r>
    </w:p>
    <w:p>
      <w:pPr>
        <w:pStyle w:val="0"/>
        <w:spacing w:before="200" w:line-rule="auto"/>
        <w:ind w:firstLine="540"/>
        <w:jc w:val="both"/>
      </w:pPr>
      <w:r>
        <w:rPr>
          <w:sz w:val="20"/>
        </w:rPr>
        <w:t xml:space="preserve">потребности федеральных государственных учреждений, осуществляющих в качестве одного из видов деятельности медицинскую деятельность.</w:t>
      </w:r>
    </w:p>
    <w:p>
      <w:pPr>
        <w:pStyle w:val="0"/>
        <w:jc w:val="both"/>
      </w:pPr>
      <w:r>
        <w:rPr>
          <w:sz w:val="20"/>
        </w:rPr>
      </w:r>
    </w:p>
    <w:p>
      <w:pPr>
        <w:pStyle w:val="2"/>
        <w:outlineLvl w:val="1"/>
        <w:jc w:val="center"/>
      </w:pPr>
      <w:r>
        <w:rPr>
          <w:sz w:val="20"/>
        </w:rPr>
        <w:t xml:space="preserve">II. Порядок и сроки установления квоты приема</w:t>
      </w:r>
    </w:p>
    <w:p>
      <w:pPr>
        <w:pStyle w:val="2"/>
        <w:jc w:val="center"/>
      </w:pPr>
      <w:r>
        <w:rPr>
          <w:sz w:val="20"/>
        </w:rPr>
        <w:t xml:space="preserve">на целевое обучение</w:t>
      </w:r>
    </w:p>
    <w:p>
      <w:pPr>
        <w:pStyle w:val="0"/>
        <w:jc w:val="both"/>
      </w:pPr>
      <w:r>
        <w:rPr>
          <w:sz w:val="20"/>
        </w:rPr>
      </w:r>
    </w:p>
    <w:bookmarkStart w:id="514" w:name="P514"/>
    <w:bookmarkEnd w:id="514"/>
    <w:p>
      <w:pPr>
        <w:pStyle w:val="0"/>
        <w:ind w:firstLine="540"/>
        <w:jc w:val="both"/>
      </w:pPr>
      <w:r>
        <w:rPr>
          <w:sz w:val="20"/>
        </w:rPr>
        <w:t xml:space="preserve">4. 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t>
      </w:r>
      <w:hyperlink w:history="0" r:id="rId44" w:tooltip="Постановление Правительства РФ от 10.06.2023 N 964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 {КонсультантПлюс}">
        <w:r>
          <w:rPr>
            <w:sz w:val="20"/>
            <w:color w:val="0000ff"/>
          </w:rPr>
          <w:t xml:space="preserve">подпунктах "а"</w:t>
        </w:r>
      </w:hyperlink>
      <w:r>
        <w:rPr>
          <w:sz w:val="20"/>
        </w:rPr>
        <w:t xml:space="preserve"> - </w:t>
      </w:r>
      <w:hyperlink w:history="0" r:id="rId45" w:tooltip="Постановление Правительства РФ от 10.06.2023 N 964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 {КонсультантПлюс}">
        <w:r>
          <w:rPr>
            <w:sz w:val="20"/>
            <w:color w:val="0000ff"/>
          </w:rPr>
          <w:t xml:space="preserve">"в" пункта 9</w:t>
        </w:r>
      </w:hyperlink>
      <w:r>
        <w:rPr>
          <w:sz w:val="20"/>
        </w:rPr>
        <w:t xml:space="preserve">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утвержденных постановлением Правительства Российской Федерации от 10 июня 2023 г. N 964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 (далее - центры ответственности):</w:t>
      </w:r>
    </w:p>
    <w:bookmarkStart w:id="515" w:name="P515"/>
    <w:bookmarkEnd w:id="515"/>
    <w:p>
      <w:pPr>
        <w:pStyle w:val="0"/>
        <w:spacing w:before="200" w:line-rule="auto"/>
        <w:ind w:firstLine="540"/>
        <w:jc w:val="both"/>
      </w:pPr>
      <w:r>
        <w:rPr>
          <w:sz w:val="20"/>
        </w:rPr>
        <w:t xml:space="preserve">а) 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w:t>
      </w:r>
    </w:p>
    <w:p>
      <w:pPr>
        <w:pStyle w:val="0"/>
        <w:spacing w:before="200" w:line-rule="auto"/>
        <w:ind w:firstLine="540"/>
        <w:jc w:val="both"/>
      </w:pPr>
      <w:r>
        <w:rPr>
          <w:sz w:val="20"/>
        </w:rPr>
        <w:t xml:space="preserve">б) Министерство промышленности и торговли Российской Федерации - о целевой кадровой потребности организаций, включенных в сводный реестр организаций оборонно-промышленного комплекса, формируемый в соответствии с </w:t>
      </w:r>
      <w:hyperlink w:history="0" r:id="rId46"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 промышленной политике в Российской Федерации", в части, необходимой для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(за исключением целевой кадровой потребности, указанной в </w:t>
      </w:r>
      <w:hyperlink w:history="0" w:anchor="P517" w:tooltip="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
        <w:r>
          <w:rPr>
            <w:sz w:val="20"/>
            <w:color w:val="0000ff"/>
          </w:rPr>
          <w:t xml:space="preserve">подпункте "в"</w:t>
        </w:r>
      </w:hyperlink>
      <w:r>
        <w:rPr>
          <w:sz w:val="20"/>
        </w:rPr>
        <w:t xml:space="preserve"> настоящего пункта);</w:t>
      </w:r>
    </w:p>
    <w:bookmarkStart w:id="517" w:name="P517"/>
    <w:bookmarkEnd w:id="517"/>
    <w:p>
      <w:pPr>
        <w:pStyle w:val="0"/>
        <w:spacing w:before="200" w:line-rule="auto"/>
        <w:ind w:firstLine="540"/>
        <w:jc w:val="both"/>
      </w:pPr>
      <w:r>
        <w:rPr>
          <w:sz w:val="20"/>
        </w:rPr>
        <w:t xml:space="preserve">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г) высшие исполнительные органы субъектов Российской Федерации - в части целевой кадровой потребности, имеющейся у организаций, расположенных на территории соответствующих субъектов Российской Федерации, в том числе в части целевой кадровой потребности 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"Сколково", международного медицинского кластера, инновационных научно-технологических центров, статус участника Военного инновационного технополиса "Эра" Министерства обороны Российской Федерации (за исключением кадровой потребности, указанной в </w:t>
      </w:r>
      <w:hyperlink w:history="0" w:anchor="P515" w:tooltip="а) 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
        <w:r>
          <w:rPr>
            <w:sz w:val="20"/>
            <w:color w:val="0000ff"/>
          </w:rPr>
          <w:t xml:space="preserve">подпунктах "а"</w:t>
        </w:r>
      </w:hyperlink>
      <w:r>
        <w:rPr>
          <w:sz w:val="20"/>
        </w:rPr>
        <w:t xml:space="preserve"> - </w:t>
      </w:r>
      <w:hyperlink w:history="0" w:anchor="P517" w:tooltip="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
        <w:r>
          <w:rPr>
            <w:sz w:val="20"/>
            <w:color w:val="0000ff"/>
          </w:rPr>
          <w:t xml:space="preserve">"в"</w:t>
        </w:r>
      </w:hyperlink>
      <w:r>
        <w:rPr>
          <w:sz w:val="20"/>
        </w:rPr>
        <w:t xml:space="preserve"> настоящего пункта).</w:t>
      </w:r>
    </w:p>
    <w:bookmarkStart w:id="519" w:name="P519"/>
    <w:bookmarkEnd w:id="519"/>
    <w:p>
      <w:pPr>
        <w:pStyle w:val="0"/>
        <w:spacing w:before="200" w:line-rule="auto"/>
        <w:ind w:firstLine="540"/>
        <w:jc w:val="both"/>
      </w:pPr>
      <w:r>
        <w:rPr>
          <w:sz w:val="20"/>
        </w:rPr>
        <w:t xml:space="preserve">5. Заинтересованные органы и организации, указанные в </w:t>
      </w:r>
      <w:hyperlink w:history="0" w:anchor="P514" w:tooltip="4. 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r>
          <w:rPr>
            <w:sz w:val="20"/>
            <w:color w:val="0000ff"/>
          </w:rPr>
          <w:t xml:space="preserve">пункте 4</w:t>
        </w:r>
      </w:hyperlink>
      <w:r>
        <w:rPr>
          <w:sz w:val="20"/>
        </w:rPr>
        <w:t xml:space="preserve">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освоения образовательных программ в соответствии с договором о целевом обучении (далее - работодатели). В случае невозможности указания образовательных организаций, в которые необходимо осуществить прием на целевое обучение, указывается требуемый профиль образования и (или) регион (регионы) нахождения таких организаций. В случае невозможности указания наименования работодателя указываются наименование субъекта Российской Федерации или объекта административно-территориального деления в пределах субъекта Российской Федерации, а также основной вид деятельности работодателя и (или) трудовая функция гражданина, выполняемая при осуществлении трудовой деятельности у работодателя (должность, и (или) профессия, и (или) специальность, и (или) квалификация, и (или) виды работы).</w:t>
      </w:r>
    </w:p>
    <w:p>
      <w:pPr>
        <w:pStyle w:val="0"/>
        <w:spacing w:before="200" w:line-rule="auto"/>
        <w:ind w:firstLine="540"/>
        <w:jc w:val="both"/>
      </w:pPr>
      <w:r>
        <w:rPr>
          <w:sz w:val="20"/>
        </w:rPr>
        <w:t xml:space="preserve">6. Центры ответственности с учетом информации, полученной в соответствии с </w:t>
      </w:r>
      <w:hyperlink w:history="0" w:anchor="P514" w:tooltip="4. 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r>
          <w:rPr>
            <w:sz w:val="20"/>
            <w:color w:val="0000ff"/>
          </w:rPr>
          <w:t xml:space="preserve">пунктами 4</w:t>
        </w:r>
      </w:hyperlink>
      <w:r>
        <w:rPr>
          <w:sz w:val="20"/>
        </w:rPr>
        <w:t xml:space="preserve"> и </w:t>
      </w:r>
      <w:hyperlink w:history="0" w:anchor="P519" w:tooltip="5. Заинтересованные органы и организации, указанные в пункте 4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
        <w:r>
          <w:rPr>
            <w:sz w:val="20"/>
            <w:color w:val="0000ff"/>
          </w:rPr>
          <w:t xml:space="preserve">5</w:t>
        </w:r>
      </w:hyperlink>
      <w:r>
        <w:rPr>
          <w:sz w:val="20"/>
        </w:rPr>
        <w:t xml:space="preserve"> настоящих Правил, не позднее 1 ноября 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необходимо установить для приема на целевое обучение, с указанием образовательных организаций, в которые необходимо осуществить прием на целевое обучение, и (или) работодателей, и (или) иных сведений, предусмотренных </w:t>
      </w:r>
      <w:hyperlink w:history="0" w:anchor="P519" w:tooltip="5. Заинтересованные органы и организации, указанные в пункте 4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
        <w:r>
          <w:rPr>
            <w:sz w:val="20"/>
            <w:color w:val="0000ff"/>
          </w:rPr>
          <w:t xml:space="preserve">пунктом 5</w:t>
        </w:r>
      </w:hyperlink>
      <w:r>
        <w:rPr>
          <w:sz w:val="20"/>
        </w:rPr>
        <w:t xml:space="preserve"> настоящих Правил, в том числе информацию о количестве мест, которое необходимо установить для обеспечения выполнения государственного </w:t>
      </w:r>
      <w:hyperlink w:history="0" r:id="rId47" w:tooltip="Постановление Правительства РФ от 30.12.2020 N 2369 (ред. от 12.03.2024) &quot;О государственном плане подготовки кадров со средним профессиональным и высшим образованием для организаций оборонно-промышленного комплекса на 2021 - 2030 годы&quot; {КонсультантПлюс}">
        <w:r>
          <w:rPr>
            <w:sz w:val="20"/>
            <w:color w:val="0000ff"/>
          </w:rPr>
          <w:t xml:space="preserve">плана</w:t>
        </w:r>
      </w:hyperlink>
      <w:r>
        <w:rPr>
          <w:sz w:val="20"/>
        </w:rPr>
        <w:t xml:space="preserve"> подготовки кадров со средним профессиональным и высшим образованием для организаций оборонно-промышленного комплекса, утвержденного Правительством Российской Федерации. Информация представляется в порядке и по форме, которые определяются Министерством науки и высшего образования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spacing w:before="200" w:line-rule="auto"/>
        <w:ind w:firstLine="540"/>
        <w:jc w:val="both"/>
      </w:pPr>
      <w:r>
        <w:rPr>
          <w:sz w:val="20"/>
        </w:rPr>
        <w:t xml:space="preserve">7. Министерство науки и высшего образования Российской Федерации разрабатывает и не позднее 1 февраля года приема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spacing w:before="200" w:line-rule="auto"/>
        <w:ind w:firstLine="540"/>
        <w:jc w:val="both"/>
      </w:pPr>
      <w:r>
        <w:rPr>
          <w:sz w:val="20"/>
        </w:rPr>
        <w:t xml:space="preserve">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 а также сведения об учете прогноза.</w:t>
      </w:r>
    </w:p>
    <w:p>
      <w:pPr>
        <w:pStyle w:val="0"/>
        <w:spacing w:before="200" w:line-rule="auto"/>
        <w:ind w:firstLine="540"/>
        <w:jc w:val="both"/>
      </w:pPr>
      <w:r>
        <w:rPr>
          <w:sz w:val="20"/>
        </w:rPr>
        <w:t xml:space="preserve">8. Правительство Российской Федерации не позднее 1 марта года приема устанавливает </w:t>
      </w:r>
      <w:hyperlink w:history="0" r:id="rId48" w:tooltip="Распоряжение Правительства РФ от 20.02.2024 N 388-р &lt;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квоту</w:t>
        </w:r>
      </w:hyperlink>
      <w:r>
        <w:rPr>
          <w:sz w:val="20"/>
        </w:rPr>
        <w:t xml:space="preserve"> приема на целевое обучение в процентах от контрольных цифр по специальностям, направлениям подготовки, научным специальностям (далее - процентная квота).</w:t>
      </w:r>
    </w:p>
    <w:p>
      <w:pPr>
        <w:pStyle w:val="0"/>
        <w:spacing w:before="200" w:line-rule="auto"/>
        <w:ind w:firstLine="540"/>
        <w:jc w:val="both"/>
      </w:pPr>
      <w:r>
        <w:rPr>
          <w:sz w:val="20"/>
        </w:rPr>
        <w:t xml:space="preserve">По решению Правительства Российской Федерации процентная 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spacing w:before="200" w:line-rule="auto"/>
        <w:ind w:firstLine="540"/>
        <w:jc w:val="both"/>
      </w:pPr>
      <w:r>
        <w:rPr>
          <w:sz w:val="20"/>
        </w:rPr>
        <w:t xml:space="preserve">9. Процентная квота является основанием для установления количества мест для приема на целевое обучение в образовательные организации по каждой специальности, направлению подготовки, научной специальности (далее - целевая квота).</w:t>
      </w:r>
    </w:p>
    <w:p>
      <w:pPr>
        <w:pStyle w:val="0"/>
        <w:spacing w:before="200" w:line-rule="auto"/>
        <w:ind w:firstLine="540"/>
        <w:jc w:val="both"/>
      </w:pPr>
      <w:r>
        <w:rPr>
          <w:sz w:val="20"/>
        </w:rPr>
        <w:t xml:space="preserve">Целевая квота округляется до целого значения в соответствии с действующим порядком округления (по математическим правилам), за исключением целевой квоты по программам подготовки научных и научно-педагогических кадров в аспирантуре и программам ординатуры.</w:t>
      </w:r>
    </w:p>
    <w:p>
      <w:pPr>
        <w:pStyle w:val="0"/>
        <w:spacing w:before="200" w:line-rule="auto"/>
        <w:ind w:firstLine="540"/>
        <w:jc w:val="both"/>
      </w:pPr>
      <w:r>
        <w:rPr>
          <w:sz w:val="20"/>
        </w:rPr>
        <w:t xml:space="preserve">Целевая квота по программам подготовки научных и научно-педагогических кадров в аспирантуре и программам ординатуры округляется до целого значения в соответствии с действующим порядком округления (по математическим правилам). В случае если целевая квота по программам подготовки научных и научно-педагогических кадров в аспирантуре и программам ординатуры составляет менее одного места, она принимается равной одному месту.</w:t>
      </w:r>
    </w:p>
    <w:p>
      <w:pPr>
        <w:pStyle w:val="0"/>
        <w:spacing w:before="200" w:line-rule="auto"/>
        <w:ind w:firstLine="540"/>
        <w:jc w:val="both"/>
      </w:pPr>
      <w:r>
        <w:rPr>
          <w:sz w:val="20"/>
        </w:rPr>
        <w:t xml:space="preserve">10. По предложению федерального государственного органа, осуществляющего функции и полномочия учредителя образовательных организаций (далее соответственно - учредитель, подведомственные организации), целевая квота может быть перераспределена между подведомственными организациями и (или) детализирована в интересах конкретных заказчиков.</w:t>
      </w:r>
    </w:p>
    <w:p>
      <w:pPr>
        <w:pStyle w:val="0"/>
        <w:spacing w:before="200" w:line-rule="auto"/>
        <w:ind w:firstLine="540"/>
        <w:jc w:val="both"/>
      </w:pPr>
      <w:r>
        <w:rPr>
          <w:sz w:val="20"/>
        </w:rPr>
        <w:t xml:space="preserve">11. При перераспределении целевой квоты между подведомственными организациями учредитель:</w:t>
      </w:r>
    </w:p>
    <w:p>
      <w:pPr>
        <w:pStyle w:val="0"/>
        <w:spacing w:before="200" w:line-rule="auto"/>
        <w:ind w:firstLine="540"/>
        <w:jc w:val="both"/>
      </w:pPr>
      <w:r>
        <w:rPr>
          <w:sz w:val="20"/>
        </w:rPr>
        <w:t xml:space="preserve">на основе процентной квоты рассчитывает общее количество мест по специальности, направлению подготовки, научной специальности для приема на целевое обучение в подведомственные организации;</w:t>
      </w:r>
    </w:p>
    <w:p>
      <w:pPr>
        <w:pStyle w:val="0"/>
        <w:spacing w:before="200" w:line-rule="auto"/>
        <w:ind w:firstLine="540"/>
        <w:jc w:val="both"/>
      </w:pPr>
      <w:r>
        <w:rPr>
          <w:sz w:val="20"/>
        </w:rPr>
        <w:t xml:space="preserve">формирует предложения по установлению целевой квоты для подведомственных организаций путем перераспределения указанного общего количества мест между этими организациями (по решению учредителя - с указанием форм обучения).</w:t>
      </w:r>
    </w:p>
    <w:p>
      <w:pPr>
        <w:pStyle w:val="0"/>
        <w:spacing w:before="200" w:line-rule="auto"/>
        <w:ind w:firstLine="540"/>
        <w:jc w:val="both"/>
      </w:pPr>
      <w:r>
        <w:rPr>
          <w:sz w:val="20"/>
        </w:rPr>
        <w:t xml:space="preserve">При формировании указанных предложений учредитель может не устанавливать целевую квоту отдельным подведомственным организациям по всем и (или) отдельным специальностям, направлениям подготовки, научным специальностям.</w:t>
      </w:r>
    </w:p>
    <w:bookmarkStart w:id="533" w:name="P533"/>
    <w:bookmarkEnd w:id="533"/>
    <w:p>
      <w:pPr>
        <w:pStyle w:val="0"/>
        <w:spacing w:before="200" w:line-rule="auto"/>
        <w:ind w:firstLine="540"/>
        <w:jc w:val="both"/>
      </w:pPr>
      <w:r>
        <w:rPr>
          <w:sz w:val="20"/>
        </w:rPr>
        <w:t xml:space="preserve">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w:t>
      </w:r>
    </w:p>
    <w:p>
      <w:pPr>
        <w:pStyle w:val="0"/>
        <w:spacing w:before="200" w:line-rule="auto"/>
        <w:ind w:firstLine="540"/>
        <w:jc w:val="both"/>
      </w:pPr>
      <w:r>
        <w:rPr>
          <w:sz w:val="20"/>
        </w:rPr>
        <w:t xml:space="preserve">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подготовки, научной специальности).</w:t>
      </w:r>
    </w:p>
    <w:bookmarkStart w:id="535" w:name="P535"/>
    <w:bookmarkEnd w:id="535"/>
    <w:p>
      <w:pPr>
        <w:pStyle w:val="0"/>
        <w:spacing w:before="200" w:line-rule="auto"/>
        <w:ind w:firstLine="540"/>
        <w:jc w:val="both"/>
      </w:pPr>
      <w:r>
        <w:rPr>
          <w:sz w:val="20"/>
        </w:rPr>
        <w:t xml:space="preserve">13. 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w:t>
      </w:r>
    </w:p>
    <w:bookmarkStart w:id="536" w:name="P536"/>
    <w:bookmarkEnd w:id="536"/>
    <w:p>
      <w:pPr>
        <w:pStyle w:val="0"/>
        <w:spacing w:before="200" w:line-rule="auto"/>
        <w:ind w:firstLine="540"/>
        <w:jc w:val="both"/>
      </w:pPr>
      <w:r>
        <w:rPr>
          <w:sz w:val="20"/>
        </w:rPr>
        <w:t xml:space="preserve">14. Министерство науки и высшего образования Российской Федерации:</w:t>
      </w:r>
    </w:p>
    <w:bookmarkStart w:id="537" w:name="P537"/>
    <w:bookmarkEnd w:id="537"/>
    <w:p>
      <w:pPr>
        <w:pStyle w:val="0"/>
        <w:spacing w:before="200" w:line-rule="auto"/>
        <w:ind w:firstLine="540"/>
        <w:jc w:val="both"/>
      </w:pPr>
      <w:r>
        <w:rPr>
          <w:sz w:val="20"/>
        </w:rPr>
        <w:t xml:space="preserve">на основании предложений, полученных в соответствии с </w:t>
      </w:r>
      <w:hyperlink w:history="0" w:anchor="P535" w:tooltip="13. 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
        <w:r>
          <w:rPr>
            <w:sz w:val="20"/>
            <w:color w:val="0000ff"/>
          </w:rPr>
          <w:t xml:space="preserve">пунктом 13</w:t>
        </w:r>
      </w:hyperlink>
      <w:r>
        <w:rPr>
          <w:sz w:val="20"/>
        </w:rPr>
        <w:t xml:space="preserve">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pPr>
        <w:pStyle w:val="0"/>
        <w:spacing w:before="200" w:line-rule="auto"/>
        <w:ind w:firstLine="540"/>
        <w:jc w:val="both"/>
      </w:pPr>
      <w:r>
        <w:rPr>
          <w:sz w:val="20"/>
        </w:rPr>
        <w:t xml:space="preserve">в течение 3 рабочих дней после согласования, указанного в </w:t>
      </w:r>
      <w:hyperlink w:history="0" w:anchor="P537" w:tooltip="на основании предложений, полученных в соответствии с пунктом 13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w:r>
          <w:rPr>
            <w:sz w:val="20"/>
            <w:color w:val="0000ff"/>
          </w:rPr>
          <w:t xml:space="preserve">абзаце втором</w:t>
        </w:r>
      </w:hyperlink>
      <w:r>
        <w:rPr>
          <w:sz w:val="20"/>
        </w:rPr>
        <w:t xml:space="preserve"> настоящего пункта, обеспечивает информирование учредителей и подведомственных организаций о целевой квоте, установленной в результате перераспределения и (или) детализации, которые указаны в </w:t>
      </w:r>
      <w:hyperlink w:history="0" w:anchor="P537" w:tooltip="на основании предложений, полученных в соответствии с пунктом 13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15. Образовательная организация по специальностям, направлениям подготовки, научным специальностям, по которым установлена процентная квота:</w:t>
      </w:r>
    </w:p>
    <w:bookmarkStart w:id="540" w:name="P540"/>
    <w:bookmarkEnd w:id="540"/>
    <w:p>
      <w:pPr>
        <w:pStyle w:val="0"/>
        <w:spacing w:before="200" w:line-rule="auto"/>
        <w:ind w:firstLine="540"/>
        <w:jc w:val="both"/>
      </w:pPr>
      <w:r>
        <w:rPr>
          <w:sz w:val="20"/>
        </w:rPr>
        <w:t xml:space="preserve">а) 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w:t>
      </w:r>
      <w:hyperlink w:history="0" w:anchor="P536" w:tooltip="14. Министерство науки и высшего образования Российской Федерации:">
        <w:r>
          <w:rPr>
            <w:sz w:val="20"/>
            <w:color w:val="0000ff"/>
          </w:rPr>
          <w:t xml:space="preserve">пунктом 14</w:t>
        </w:r>
      </w:hyperlink>
      <w:r>
        <w:rPr>
          <w:sz w:val="20"/>
        </w:rPr>
        <w:t xml:space="preserve"> настоящих Правил;</w:t>
      </w:r>
    </w:p>
    <w:bookmarkStart w:id="541" w:name="P541"/>
    <w:bookmarkEnd w:id="541"/>
    <w:p>
      <w:pPr>
        <w:pStyle w:val="0"/>
        <w:spacing w:before="200" w:line-rule="auto"/>
        <w:ind w:firstLine="540"/>
        <w:jc w:val="both"/>
      </w:pPr>
      <w:r>
        <w:rPr>
          <w:sz w:val="20"/>
        </w:rPr>
        <w:t xml:space="preserve">б) 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w:t>
      </w:r>
    </w:p>
    <w:p>
      <w:pPr>
        <w:pStyle w:val="0"/>
        <w:spacing w:before="200" w:line-rule="auto"/>
        <w:ind w:firstLine="540"/>
        <w:jc w:val="both"/>
      </w:pPr>
      <w:r>
        <w:rPr>
          <w:sz w:val="20"/>
        </w:rPr>
        <w:t xml:space="preserve">в) распределяет целевую квоту, выделенную в соответствии с </w:t>
      </w:r>
      <w:hyperlink w:history="0" w:anchor="P540" w:tooltip="а) 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пунктом 14 настоящих Правил;">
        <w:r>
          <w:rPr>
            <w:sz w:val="20"/>
            <w:color w:val="0000ff"/>
          </w:rPr>
          <w:t xml:space="preserve">подпунктом "а"</w:t>
        </w:r>
      </w:hyperlink>
      <w:r>
        <w:rPr>
          <w:sz w:val="20"/>
        </w:rPr>
        <w:t xml:space="preserve"> или </w:t>
      </w:r>
      <w:hyperlink w:history="0" w:anchor="P541" w:tooltip="б) 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
        <w:r>
          <w:rPr>
            <w:sz w:val="20"/>
            <w:color w:val="0000ff"/>
          </w:rPr>
          <w:t xml:space="preserve">"б"</w:t>
        </w:r>
      </w:hyperlink>
      <w:r>
        <w:rPr>
          <w:sz w:val="20"/>
        </w:rPr>
        <w:t xml:space="preserve"> настоящего пункта, с указанием детализации в интересах конкретных заказчиков, проведенной в соответствии с </w:t>
      </w:r>
      <w:hyperlink w:history="0" w:anchor="P533" w:tooltip="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
        <w:r>
          <w:rPr>
            <w:sz w:val="20"/>
            <w:color w:val="0000ff"/>
          </w:rPr>
          <w:t xml:space="preserve">пунктами 12</w:t>
        </w:r>
      </w:hyperlink>
      <w:r>
        <w:rPr>
          <w:sz w:val="20"/>
        </w:rPr>
        <w:t xml:space="preserve"> - </w:t>
      </w:r>
      <w:hyperlink w:history="0" w:anchor="P536" w:tooltip="14. Министерство науки и высшего образования Российской Федерации:">
        <w:r>
          <w:rPr>
            <w:sz w:val="20"/>
            <w:color w:val="0000ff"/>
          </w:rPr>
          <w:t xml:space="preserve">14</w:t>
        </w:r>
      </w:hyperlink>
      <w:r>
        <w:rPr>
          <w:sz w:val="20"/>
        </w:rPr>
        <w:t xml:space="preserve"> настоящих Правил, посредством выделения мест для приема на обучение:</w:t>
      </w:r>
    </w:p>
    <w:p>
      <w:pPr>
        <w:pStyle w:val="0"/>
        <w:spacing w:before="200" w:line-rule="auto"/>
        <w:ind w:firstLine="540"/>
        <w:jc w:val="both"/>
      </w:pPr>
      <w:r>
        <w:rPr>
          <w:sz w:val="20"/>
        </w:rPr>
        <w:t xml:space="preserve">в образовательную организацию и в ее филиалы (при необходимости);</w:t>
      </w:r>
    </w:p>
    <w:p>
      <w:pPr>
        <w:pStyle w:val="0"/>
        <w:spacing w:before="200" w:line-rule="auto"/>
        <w:ind w:firstLine="540"/>
        <w:jc w:val="both"/>
      </w:pPr>
      <w:r>
        <w:rPr>
          <w:sz w:val="20"/>
        </w:rPr>
        <w:t xml:space="preserve">по формам обучения (за исключением случая, когда количество мест по формам обучения определено учредителем);</w:t>
      </w:r>
    </w:p>
    <w:p>
      <w:pPr>
        <w:pStyle w:val="0"/>
        <w:spacing w:before="200" w:line-rule="auto"/>
        <w:ind w:firstLine="540"/>
        <w:jc w:val="both"/>
      </w:pPr>
      <w:r>
        <w:rPr>
          <w:sz w:val="20"/>
        </w:rPr>
        <w:t xml:space="preserve">по образовательным программам высшего образования в рамках специальностей, направлений подготовки, научных специальностей (при необходимости);</w:t>
      </w:r>
    </w:p>
    <w:p>
      <w:pPr>
        <w:pStyle w:val="0"/>
        <w:spacing w:before="200" w:line-rule="auto"/>
        <w:ind w:firstLine="540"/>
        <w:jc w:val="both"/>
      </w:pPr>
      <w:r>
        <w:rPr>
          <w:sz w:val="20"/>
        </w:rPr>
        <w:t xml:space="preserve">г) не позднее 10 апреля года приема размещает сведения о целевой квоте на своем официальном сайте в информационно-телекоммуникационной сети "Интернет" и передает их в информационную систему, определяемую Министерством науки и высшего образования Российской Федерации (в 2024 году по программам бакалавриата, программам специалитета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pPr>
        <w:pStyle w:val="0"/>
        <w:spacing w:before="200" w:line-rule="auto"/>
        <w:ind w:firstLine="540"/>
        <w:jc w:val="both"/>
      </w:pPr>
      <w:r>
        <w:rPr>
          <w:sz w:val="20"/>
        </w:rPr>
        <w:t xml:space="preserve">16. Сведения о целевой квоте (с указанием детализации в интересах конкретных заказчиков, проведенной в соответствии с </w:t>
      </w:r>
      <w:hyperlink w:history="0" w:anchor="P533" w:tooltip="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
        <w:r>
          <w:rPr>
            <w:sz w:val="20"/>
            <w:color w:val="0000ff"/>
          </w:rPr>
          <w:t xml:space="preserve">пунктами 12</w:t>
        </w:r>
      </w:hyperlink>
      <w:r>
        <w:rPr>
          <w:sz w:val="20"/>
        </w:rPr>
        <w:t xml:space="preserve"> - </w:t>
      </w:r>
      <w:hyperlink w:history="0" w:anchor="P536" w:tooltip="14. Министерство науки и высшего образования Российской Федерации:">
        <w:r>
          <w:rPr>
            <w:sz w:val="20"/>
            <w:color w:val="0000ff"/>
          </w:rPr>
          <w:t xml:space="preserve">14</w:t>
        </w:r>
      </w:hyperlink>
      <w:r>
        <w:rPr>
          <w:sz w:val="20"/>
        </w:rPr>
        <w:t xml:space="preserve"> настоящих Правил) передаются Министерством науки и высшего образования Российской Федерации в Федеральную службу по труду и занятости для размещения на Единой цифровой платформе в сфере занятости и трудовых отношений "Работа в России".</w:t>
      </w:r>
    </w:p>
    <w:p>
      <w:pPr>
        <w:pStyle w:val="0"/>
        <w:spacing w:before="200" w:line-rule="auto"/>
        <w:ind w:firstLine="540"/>
        <w:jc w:val="both"/>
      </w:pPr>
      <w:r>
        <w:rPr>
          <w:sz w:val="20"/>
        </w:rPr>
        <w:t xml:space="preserve">17.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апреля 2024 г. N 555</w:t>
      </w:r>
    </w:p>
    <w:p>
      <w:pPr>
        <w:pStyle w:val="0"/>
        <w:jc w:val="both"/>
      </w:pPr>
      <w:r>
        <w:rPr>
          <w:sz w:val="20"/>
        </w:rPr>
      </w:r>
    </w:p>
    <w:bookmarkStart w:id="559" w:name="P559"/>
    <w:bookmarkEnd w:id="559"/>
    <w:p>
      <w:pPr>
        <w:pStyle w:val="0"/>
        <w:jc w:val="center"/>
      </w:pPr>
      <w:r>
        <w:rPr>
          <w:sz w:val="20"/>
        </w:rPr>
        <w:t xml:space="preserve">ТИПОВАЯ ФОРМА ДОГОВОРА</w:t>
      </w:r>
    </w:p>
    <w:p>
      <w:pPr>
        <w:pStyle w:val="0"/>
        <w:jc w:val="center"/>
      </w:pPr>
      <w:r>
        <w:rPr>
          <w:sz w:val="20"/>
        </w:rPr>
        <w:t xml:space="preserve">О ЦЕЛЕВОМ ОБУЧЕНИИ ПО ОБРАЗОВАТЕЛЬНОЙ ПРОГРАММЕ</w:t>
      </w:r>
    </w:p>
    <w:p>
      <w:pPr>
        <w:pStyle w:val="0"/>
        <w:jc w:val="center"/>
      </w:pPr>
      <w:r>
        <w:rPr>
          <w:sz w:val="20"/>
        </w:rPr>
        <w:t xml:space="preserve">СРЕДНЕГО ПРОФЕССИОНАЛЬНОГО ИЛИ ВЫСШЕГО ОБРАЗОВАНИЯ</w:t>
      </w:r>
    </w:p>
    <w:p>
      <w:pPr>
        <w:pStyle w:val="0"/>
        <w:jc w:val="both"/>
      </w:pPr>
      <w:r>
        <w:rPr>
          <w:sz w:val="20"/>
        </w:rPr>
      </w:r>
    </w:p>
    <w:p>
      <w:pPr>
        <w:pStyle w:val="1"/>
        <w:jc w:val="both"/>
      </w:pPr>
      <w:r>
        <w:rPr>
          <w:sz w:val="20"/>
        </w:rPr>
        <w:t xml:space="preserve">                                  ДОГОВОР</w:t>
      </w:r>
    </w:p>
    <w:p>
      <w:pPr>
        <w:pStyle w:val="1"/>
        <w:jc w:val="both"/>
      </w:pPr>
      <w:r>
        <w:rPr>
          <w:sz w:val="20"/>
        </w:rPr>
        <w:t xml:space="preserve">              о целевом обучении по образовательной программе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(среднего профессионального образования, высшего образования)</w:t>
      </w:r>
    </w:p>
    <w:p>
      <w:pPr>
        <w:pStyle w:val="1"/>
        <w:jc w:val="both"/>
      </w:pPr>
      <w:r>
        <w:rPr>
          <w:sz w:val="20"/>
        </w:rPr>
        <w:t xml:space="preserve">                             (выбрать нужное)</w:t>
      </w:r>
    </w:p>
    <w:p>
      <w:pPr>
        <w:pStyle w:val="1"/>
        <w:jc w:val="both"/>
      </w:pPr>
      <w:r>
        <w:rPr>
          <w:sz w:val="20"/>
        </w:rPr>
      </w:r>
    </w:p>
    <w:p>
      <w:pPr>
        <w:pStyle w:val="1"/>
        <w:jc w:val="both"/>
      </w:pPr>
      <w:r>
        <w:rPr>
          <w:sz w:val="20"/>
        </w:rPr>
        <w:t xml:space="preserve">___________________________________     "__" ______________________ 20__ г.</w:t>
      </w:r>
    </w:p>
    <w:p>
      <w:pPr>
        <w:pStyle w:val="1"/>
        <w:jc w:val="both"/>
      </w:pPr>
      <w:r>
        <w:rPr>
          <w:sz w:val="20"/>
        </w:rPr>
        <w:t xml:space="preserve">   (место заключения договора                (дата заключения договора</w:t>
      </w:r>
    </w:p>
    <w:p>
      <w:pPr>
        <w:pStyle w:val="1"/>
        <w:jc w:val="both"/>
      </w:pPr>
      <w:r>
        <w:rPr>
          <w:sz w:val="20"/>
        </w:rPr>
        <w:t xml:space="preserve">        о целевом обучении)                     о целевом обучении)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федерального государственного органа,</w:t>
      </w:r>
    </w:p>
    <w:p>
      <w:pPr>
        <w:pStyle w:val="1"/>
        <w:jc w:val="both"/>
      </w:pPr>
      <w:r>
        <w:rPr>
          <w:sz w:val="20"/>
        </w:rPr>
        <w:t xml:space="preserve">       органа государственной власти субъекта Российской Федерации,</w:t>
      </w:r>
    </w:p>
    <w:p>
      <w:pPr>
        <w:pStyle w:val="1"/>
        <w:jc w:val="both"/>
      </w:pPr>
      <w:r>
        <w:rPr>
          <w:sz w:val="20"/>
        </w:rPr>
        <w:t xml:space="preserve">            органа местного самоуправления, юридического лица,</w:t>
      </w:r>
    </w:p>
    <w:p>
      <w:pPr>
        <w:pStyle w:val="1"/>
        <w:jc w:val="both"/>
      </w:pPr>
      <w:r>
        <w:rPr>
          <w:sz w:val="20"/>
        </w:rPr>
        <w:t xml:space="preserve">                     индивидуального предпринимателя)</w:t>
      </w:r>
    </w:p>
    <w:p>
      <w:pPr>
        <w:pStyle w:val="1"/>
        <w:jc w:val="both"/>
      </w:pPr>
      <w:r>
        <w:rPr>
          <w:sz w:val="20"/>
        </w:rPr>
        <w:t xml:space="preserve">именуем__ в дальнейшем заказчиком, в лице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 (при наличии)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документа)</w:t>
      </w:r>
    </w:p>
    <w:p>
      <w:pPr>
        <w:pStyle w:val="1"/>
        <w:jc w:val="both"/>
      </w:pPr>
      <w:r>
        <w:rPr>
          <w:sz w:val="20"/>
        </w:rPr>
        <w:t xml:space="preserve">с одной стороны,</w:t>
      </w:r>
    </w:p>
    <w:p>
      <w:pPr>
        <w:pStyle w:val="1"/>
        <w:jc w:val="both"/>
      </w:pPr>
      <w:r>
        <w:rPr>
          <w:sz w:val="20"/>
        </w:rPr>
        <w:t xml:space="preserve">и 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гражданина)</w:t>
      </w:r>
    </w:p>
    <w:p>
      <w:pPr>
        <w:pStyle w:val="1"/>
        <w:jc w:val="both"/>
      </w:pPr>
      <w:r>
        <w:rPr>
          <w:sz w:val="20"/>
        </w:rPr>
        <w:t xml:space="preserve">именуем__ в дальнейшем гражданином, с другой стороны,</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осуществляющей образовательную</w:t>
      </w:r>
    </w:p>
    <w:p>
      <w:pPr>
        <w:pStyle w:val="1"/>
        <w:jc w:val="both"/>
      </w:pPr>
      <w:r>
        <w:rPr>
          <w:sz w:val="20"/>
        </w:rPr>
        <w:t xml:space="preserve">               деятельность, в которой обучается гражданин,</w:t>
      </w:r>
    </w:p>
    <w:p>
      <w:pPr>
        <w:pStyle w:val="1"/>
        <w:jc w:val="both"/>
      </w:pPr>
      <w:r>
        <w:rPr>
          <w:sz w:val="20"/>
        </w:rPr>
        <w:t xml:space="preserve">       или организации, осуществляющей образовательную деятельность,</w:t>
      </w:r>
    </w:p>
    <w:p>
      <w:pPr>
        <w:pStyle w:val="1"/>
        <w:jc w:val="both"/>
      </w:pPr>
      <w:r>
        <w:rPr>
          <w:sz w:val="20"/>
        </w:rPr>
        <w:t xml:space="preserve">                  в которую гражданин принят на обучение)</w:t>
      </w:r>
    </w:p>
    <w:p>
      <w:pPr>
        <w:pStyle w:val="1"/>
        <w:jc w:val="both"/>
      </w:pPr>
      <w:r>
        <w:rPr>
          <w:sz w:val="20"/>
        </w:rPr>
        <w:t xml:space="preserve">именуем__ в дальнейшем образовательной организацией </w:t>
      </w:r>
      <w:hyperlink w:history="0" w:anchor="P1077" w:tooltip="&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части 1 статьи 56 или части 1 статьи 71.1 Федерального закона &quot;Об образовании в Российско...">
        <w:r>
          <w:rPr>
            <w:sz w:val="20"/>
            <w:color w:val="0000ff"/>
          </w:rPr>
          <w:t xml:space="preserve">&lt;1&gt;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организации, в которой гражданин</w:t>
      </w:r>
    </w:p>
    <w:p>
      <w:pPr>
        <w:pStyle w:val="1"/>
        <w:jc w:val="both"/>
      </w:pPr>
      <w:r>
        <w:rPr>
          <w:sz w:val="20"/>
        </w:rPr>
        <w:t xml:space="preserve">                 будет осуществлять трудовую деятельность)</w:t>
      </w:r>
    </w:p>
    <w:p>
      <w:pPr>
        <w:pStyle w:val="1"/>
        <w:jc w:val="both"/>
      </w:pPr>
      <w:r>
        <w:rPr>
          <w:sz w:val="20"/>
        </w:rPr>
        <w:t xml:space="preserve">именуем__ в дальнейшем работодателем </w:t>
      </w:r>
      <w:hyperlink w:history="0" w:anchor="P1078" w:tooltip="&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
        <w:r>
          <w:rPr>
            <w:sz w:val="20"/>
            <w:color w:val="0000ff"/>
          </w:rPr>
          <w:t xml:space="preserve">&lt;2&gt;</w:t>
        </w:r>
      </w:hyperlink>
      <w:r>
        <w:rPr>
          <w:sz w:val="20"/>
        </w:rPr>
        <w:t xml:space="preserve">,</w:t>
      </w:r>
    </w:p>
    <w:p>
      <w:pPr>
        <w:pStyle w:val="1"/>
        <w:jc w:val="both"/>
      </w:pPr>
      <w:r>
        <w:rPr>
          <w:sz w:val="20"/>
        </w:rPr>
        <w:t xml:space="preserve">совместно    именуемые    сторонами,    заключили   настоящий   договор   о</w:t>
      </w:r>
    </w:p>
    <w:p>
      <w:pPr>
        <w:pStyle w:val="1"/>
        <w:jc w:val="both"/>
      </w:pPr>
      <w:r>
        <w:rPr>
          <w:sz w:val="20"/>
        </w:rPr>
        <w:t xml:space="preserve">нижеследующем </w:t>
      </w:r>
      <w:hyperlink w:history="0" w:anchor="P1079" w:tooltip="&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                      I. Предмет настоящего договора</w:t>
      </w:r>
    </w:p>
    <w:p>
      <w:pPr>
        <w:pStyle w:val="1"/>
        <w:jc w:val="both"/>
      </w:pPr>
      <w:r>
        <w:rPr>
          <w:sz w:val="20"/>
        </w:rPr>
      </w:r>
    </w:p>
    <w:p>
      <w:pPr>
        <w:pStyle w:val="1"/>
        <w:jc w:val="both"/>
      </w:pPr>
      <w:r>
        <w:rPr>
          <w:sz w:val="20"/>
        </w:rPr>
        <w:t xml:space="preserve">    Гражданин обязуется освоить образовательную программу 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(среднего профессионального образования, высшего образования)</w:t>
      </w:r>
    </w:p>
    <w:p>
      <w:pPr>
        <w:pStyle w:val="1"/>
        <w:jc w:val="both"/>
      </w:pPr>
      <w:r>
        <w:rPr>
          <w:sz w:val="20"/>
        </w:rPr>
        <w:t xml:space="preserve">                             (выбрать нужное)</w:t>
      </w:r>
    </w:p>
    <w:p>
      <w:pPr>
        <w:pStyle w:val="1"/>
        <w:jc w:val="both"/>
      </w:pPr>
      <w:r>
        <w:rPr>
          <w:sz w:val="20"/>
        </w:rPr>
        <w:t xml:space="preserve">(далее   -   основная   образовательная   программа)   в   соответствии   с</w:t>
      </w:r>
    </w:p>
    <w:p>
      <w:pPr>
        <w:pStyle w:val="1"/>
        <w:jc w:val="both"/>
      </w:pPr>
      <w:r>
        <w:rPr>
          <w:sz w:val="20"/>
        </w:rPr>
        <w:t xml:space="preserve">характеристиками  освоения  гражданином основной образовательной программы,</w:t>
      </w:r>
    </w:p>
    <w:p>
      <w:pPr>
        <w:pStyle w:val="1"/>
        <w:jc w:val="both"/>
      </w:pPr>
      <w:r>
        <w:rPr>
          <w:sz w:val="20"/>
        </w:rPr>
        <w:t xml:space="preserve">определенными  </w:t>
      </w:r>
      <w:hyperlink w:history="0" w:anchor="P621" w:tooltip="II. Характеристики обучения">
        <w:r>
          <w:rPr>
            <w:sz w:val="20"/>
            <w:color w:val="0000ff"/>
          </w:rPr>
          <w:t xml:space="preserve">разделом  II</w:t>
        </w:r>
      </w:hyperlink>
      <w:r>
        <w:rPr>
          <w:sz w:val="20"/>
        </w:rPr>
        <w:t xml:space="preserve">  настоящего  договора  (далее  - характеристики</w:t>
      </w:r>
    </w:p>
    <w:p>
      <w:pPr>
        <w:pStyle w:val="1"/>
        <w:jc w:val="both"/>
      </w:pPr>
      <w:r>
        <w:rPr>
          <w:sz w:val="20"/>
        </w:rPr>
        <w:t xml:space="preserve">обучения),  и  осуществить  трудовую  деятельность  на  условиях настоящего</w:t>
      </w:r>
    </w:p>
    <w:p>
      <w:pPr>
        <w:pStyle w:val="1"/>
        <w:jc w:val="both"/>
      </w:pPr>
      <w:r>
        <w:rPr>
          <w:sz w:val="20"/>
        </w:rPr>
        <w:t xml:space="preserve">договора.</w:t>
      </w:r>
    </w:p>
    <w:p>
      <w:pPr>
        <w:pStyle w:val="1"/>
        <w:jc w:val="both"/>
      </w:pPr>
      <w:r>
        <w:rPr>
          <w:sz w:val="20"/>
        </w:rPr>
        <w:t xml:space="preserve">    Заказчик    обязуется    в   период   освоения   гражданином   основной</w:t>
      </w:r>
    </w:p>
    <w:p>
      <w:pPr>
        <w:pStyle w:val="1"/>
        <w:jc w:val="both"/>
      </w:pPr>
      <w:r>
        <w:rPr>
          <w:sz w:val="20"/>
        </w:rPr>
        <w:t xml:space="preserve">образовательной программы _________________________________________________</w:t>
      </w:r>
    </w:p>
    <w:p>
      <w:pPr>
        <w:pStyle w:val="1"/>
        <w:jc w:val="both"/>
      </w:pPr>
      <w:r>
        <w:rPr>
          <w:sz w:val="20"/>
        </w:rPr>
        <w:t xml:space="preserve">                             (организовать предоставление гражданину мер</w:t>
      </w:r>
    </w:p>
    <w:p>
      <w:pPr>
        <w:pStyle w:val="1"/>
        <w:jc w:val="both"/>
      </w:pPr>
      <w:r>
        <w:rPr>
          <w:sz w:val="20"/>
        </w:rPr>
        <w:t xml:space="preserve">                                  поддержки, предоставить гражданину</w:t>
      </w:r>
    </w:p>
    <w:p>
      <w:pPr>
        <w:pStyle w:val="1"/>
        <w:jc w:val="both"/>
      </w:pPr>
      <w:r>
        <w:rPr>
          <w:sz w:val="20"/>
        </w:rPr>
        <w:t xml:space="preserve">                                   меры поддержки) (выбрать нужное)</w:t>
      </w:r>
    </w:p>
    <w:p>
      <w:pPr>
        <w:pStyle w:val="1"/>
        <w:jc w:val="both"/>
      </w:pPr>
      <w:r>
        <w:rPr>
          <w:sz w:val="20"/>
        </w:rPr>
        <w:t xml:space="preserve">и обеспечить трудоустройство гражданина на условиях настоящего договора.</w:t>
      </w:r>
    </w:p>
    <w:p>
      <w:pPr>
        <w:pStyle w:val="0"/>
        <w:ind w:firstLine="540"/>
        <w:jc w:val="both"/>
      </w:pPr>
      <w:r>
        <w:rPr>
          <w:sz w:val="20"/>
        </w:rP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history="0" w:anchor="P1080" w:tooltip="&lt;4&gt; Указывается в случае заключения договора о целевом обучении с несовершеннолетним гражданином.">
        <w:r>
          <w:rPr>
            <w:sz w:val="20"/>
            <w:color w:val="0000ff"/>
          </w:rPr>
          <w:t xml:space="preserve">&lt;4&gt;</w:t>
        </w:r>
      </w:hyperlink>
      <w:r>
        <w:rPr>
          <w:sz w:val="20"/>
        </w:rPr>
        <w:t xml:space="preserve">.</w:t>
      </w:r>
    </w:p>
    <w:p>
      <w:pPr>
        <w:pStyle w:val="0"/>
        <w:jc w:val="both"/>
      </w:pPr>
      <w:r>
        <w:rPr>
          <w:sz w:val="20"/>
        </w:rPr>
      </w:r>
    </w:p>
    <w:bookmarkStart w:id="621" w:name="P621"/>
    <w:bookmarkEnd w:id="621"/>
    <w:p>
      <w:pPr>
        <w:pStyle w:val="0"/>
        <w:outlineLvl w:val="1"/>
        <w:jc w:val="center"/>
      </w:pPr>
      <w:r>
        <w:rPr>
          <w:sz w:val="20"/>
        </w:rPr>
        <w:t xml:space="preserve">II. Характеристики обучения</w:t>
      </w:r>
    </w:p>
    <w:p>
      <w:pPr>
        <w:pStyle w:val="0"/>
        <w:jc w:val="both"/>
      </w:pPr>
      <w:r>
        <w:rPr>
          <w:sz w:val="20"/>
        </w:rPr>
      </w:r>
    </w:p>
    <w:p>
      <w:pPr>
        <w:pStyle w:val="1"/>
        <w:jc w:val="both"/>
      </w:pPr>
      <w:r>
        <w:rPr>
          <w:sz w:val="20"/>
        </w:rPr>
        <w:t xml:space="preserve">    1.    Профессия,   специальность,   направление   подготовки,   научная</w:t>
      </w:r>
    </w:p>
    <w:p>
      <w:pPr>
        <w:pStyle w:val="1"/>
        <w:jc w:val="both"/>
      </w:pPr>
      <w:r>
        <w:rPr>
          <w:sz w:val="20"/>
        </w:rPr>
        <w:t xml:space="preserve">специальность, по которым гражданин должен освоить основную образовательную</w:t>
      </w:r>
    </w:p>
    <w:p>
      <w:pPr>
        <w:pStyle w:val="1"/>
        <w:jc w:val="both"/>
      </w:pPr>
      <w:r>
        <w:rPr>
          <w:sz w:val="20"/>
        </w:rPr>
        <w:t xml:space="preserve">программу:</w:t>
      </w:r>
    </w:p>
    <w:p>
      <w:pPr>
        <w:pStyle w:val="1"/>
        <w:jc w:val="both"/>
      </w:pPr>
      <w:r>
        <w:rPr>
          <w:sz w:val="20"/>
        </w:rPr>
        <w:t xml:space="preserve">__________________________________________________________________________.</w:t>
      </w:r>
    </w:p>
    <w:p>
      <w:pPr>
        <w:pStyle w:val="1"/>
        <w:jc w:val="both"/>
      </w:pPr>
      <w:r>
        <w:rPr>
          <w:sz w:val="20"/>
        </w:rPr>
        <w:t xml:space="preserve">  (выбрать нужное и указать код и наименование профессии, специальности,</w:t>
      </w:r>
    </w:p>
    <w:p>
      <w:pPr>
        <w:pStyle w:val="1"/>
        <w:jc w:val="both"/>
      </w:pPr>
      <w:r>
        <w:rPr>
          <w:sz w:val="20"/>
        </w:rPr>
        <w:t xml:space="preserve">    направления подготовки, шифр и наименование научной специальности)</w:t>
      </w:r>
    </w:p>
    <w:p>
      <w:pPr>
        <w:pStyle w:val="1"/>
        <w:jc w:val="both"/>
      </w:pPr>
      <w:r>
        <w:rPr>
          <w:sz w:val="20"/>
        </w:rPr>
        <w:t xml:space="preserve">    2.  Организация, осуществляющая образовательную деятельность, в которой</w:t>
      </w:r>
    </w:p>
    <w:p>
      <w:pPr>
        <w:pStyle w:val="1"/>
        <w:jc w:val="both"/>
      </w:pPr>
      <w:r>
        <w:rPr>
          <w:sz w:val="20"/>
        </w:rPr>
        <w:t xml:space="preserve">гражданин должен освоить основную образовательную программу:</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 осуществляющей образовательную деятельность)</w:t>
      </w:r>
    </w:p>
    <w:p>
      <w:pPr>
        <w:pStyle w:val="1"/>
        <w:jc w:val="both"/>
      </w:pPr>
      <w:r>
        <w:rPr>
          <w:sz w:val="20"/>
        </w:rPr>
        <w:t xml:space="preserve">    Гражданин    должен    освоить   основную   образовательную   программу</w:t>
      </w:r>
    </w:p>
    <w:p>
      <w:pPr>
        <w:pStyle w:val="1"/>
        <w:jc w:val="both"/>
      </w:pPr>
      <w:r>
        <w:rPr>
          <w:sz w:val="20"/>
        </w:rPr>
        <w:t xml:space="preserve">(указывается 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(непосредственно в организации, осуществляющей образовательную</w:t>
      </w:r>
    </w:p>
    <w:p>
      <w:pPr>
        <w:pStyle w:val="1"/>
        <w:jc w:val="both"/>
      </w:pPr>
      <w:r>
        <w:rPr>
          <w:sz w:val="20"/>
        </w:rPr>
        <w:t xml:space="preserve">    деятельность, в филиале организации, осуществляющей образовательную</w:t>
      </w:r>
    </w:p>
    <w:p>
      <w:pPr>
        <w:pStyle w:val="1"/>
        <w:jc w:val="both"/>
      </w:pPr>
      <w:r>
        <w:rPr>
          <w:sz w:val="20"/>
        </w:rPr>
        <w:t xml:space="preserve">     деятельность (с указанием наименования филиала) (выбрать нужное)</w:t>
      </w:r>
    </w:p>
    <w:p>
      <w:pPr>
        <w:pStyle w:val="1"/>
        <w:jc w:val="both"/>
      </w:pPr>
      <w:r>
        <w:rPr>
          <w:sz w:val="20"/>
        </w:rPr>
        <w:t xml:space="preserve">    3.  Форма  обучения,  по  которой  гражданин  должен  освоить  основную</w:t>
      </w:r>
    </w:p>
    <w:p>
      <w:pPr>
        <w:pStyle w:val="1"/>
        <w:jc w:val="both"/>
      </w:pPr>
      <w:r>
        <w:rPr>
          <w:sz w:val="20"/>
        </w:rPr>
        <w:t xml:space="preserve">образовательную программу (указывается 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(очная, очно-заочная, заочная (выбрать нужное)</w:t>
      </w:r>
    </w:p>
    <w:p>
      <w:pPr>
        <w:pStyle w:val="1"/>
        <w:jc w:val="both"/>
      </w:pPr>
      <w:r>
        <w:rPr>
          <w:sz w:val="20"/>
        </w:rPr>
        <w:t xml:space="preserve">    4. Направленность (профиль) основной образовательной программы, которую</w:t>
      </w:r>
    </w:p>
    <w:p>
      <w:pPr>
        <w:pStyle w:val="1"/>
        <w:jc w:val="both"/>
      </w:pPr>
      <w:r>
        <w:rPr>
          <w:sz w:val="20"/>
        </w:rPr>
        <w:t xml:space="preserve">должен  освоить  гражданин  в  рамках профессии, специальности, направления</w:t>
      </w:r>
    </w:p>
    <w:p>
      <w:pPr>
        <w:pStyle w:val="1"/>
        <w:jc w:val="both"/>
      </w:pPr>
      <w:r>
        <w:rPr>
          <w:sz w:val="20"/>
        </w:rPr>
        <w:t xml:space="preserve">подготовки, научной специальности (указывается 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5.  Образовательная  программа  среднего профессионального образования,</w:t>
      </w:r>
    </w:p>
    <w:p>
      <w:pPr>
        <w:pStyle w:val="1"/>
        <w:jc w:val="both"/>
      </w:pPr>
      <w:r>
        <w:rPr>
          <w:sz w:val="20"/>
        </w:rPr>
        <w:t xml:space="preserve">которую     должен     освоить     гражданин,     реализуется    на    базе</w:t>
      </w:r>
    </w:p>
    <w:p>
      <w:pPr>
        <w:pStyle w:val="1"/>
        <w:jc w:val="both"/>
      </w:pPr>
      <w:r>
        <w:rPr>
          <w:sz w:val="20"/>
        </w:rPr>
        <w:t xml:space="preserve">_______________________________________________________________ образования</w:t>
      </w:r>
    </w:p>
    <w:p>
      <w:pPr>
        <w:pStyle w:val="1"/>
        <w:jc w:val="both"/>
      </w:pPr>
      <w:r>
        <w:rPr>
          <w:sz w:val="20"/>
        </w:rPr>
        <w:t xml:space="preserve">(указывается по решению (основного общего, среднего общего (выбрать нужное)</w:t>
      </w:r>
    </w:p>
    <w:p>
      <w:pPr>
        <w:pStyle w:val="1"/>
        <w:jc w:val="both"/>
      </w:pPr>
      <w:r>
        <w:rPr>
          <w:sz w:val="20"/>
        </w:rPr>
        <w:t xml:space="preserve">заказчика).</w:t>
      </w:r>
    </w:p>
    <w:p>
      <w:pPr>
        <w:pStyle w:val="1"/>
        <w:jc w:val="both"/>
      </w:pPr>
      <w:r>
        <w:rPr>
          <w:sz w:val="20"/>
        </w:rPr>
        <w:t xml:space="preserve">    6.   Необходимость   наличия   государственной   аккредитации  основной</w:t>
      </w:r>
    </w:p>
    <w:p>
      <w:pPr>
        <w:pStyle w:val="1"/>
        <w:jc w:val="both"/>
      </w:pPr>
      <w:r>
        <w:rPr>
          <w:sz w:val="20"/>
        </w:rPr>
        <w:t xml:space="preserve">образовательной программы, которую должен освоить гражданин (за исключением</w:t>
      </w:r>
    </w:p>
    <w:p>
      <w:pPr>
        <w:pStyle w:val="1"/>
        <w:jc w:val="both"/>
      </w:pPr>
      <w:r>
        <w:rPr>
          <w:sz w:val="20"/>
        </w:rPr>
        <w:t xml:space="preserve">программы  подготовки  научных и научно-педагогических кадров в аспирантуре</w:t>
      </w:r>
    </w:p>
    <w:p>
      <w:pPr>
        <w:pStyle w:val="1"/>
        <w:jc w:val="both"/>
      </w:pPr>
      <w:r>
        <w:rPr>
          <w:sz w:val="20"/>
        </w:rPr>
        <w:t xml:space="preserve">(указывается по решению заказчика): ______________________________________.</w:t>
      </w:r>
    </w:p>
    <w:p>
      <w:pPr>
        <w:pStyle w:val="1"/>
        <w:jc w:val="both"/>
      </w:pPr>
      <w:r>
        <w:rPr>
          <w:sz w:val="20"/>
        </w:rPr>
        <w:t xml:space="preserve">                                          (да, нет) (выбрать нужное)</w:t>
      </w:r>
    </w:p>
    <w:p>
      <w:pPr>
        <w:pStyle w:val="0"/>
        <w:jc w:val="both"/>
      </w:pPr>
      <w:r>
        <w:rPr>
          <w:sz w:val="20"/>
        </w:rPr>
      </w:r>
    </w:p>
    <w:bookmarkStart w:id="658" w:name="P658"/>
    <w:bookmarkEnd w:id="658"/>
    <w:p>
      <w:pPr>
        <w:pStyle w:val="0"/>
        <w:outlineLvl w:val="1"/>
        <w:jc w:val="center"/>
      </w:pPr>
      <w:r>
        <w:rPr>
          <w:sz w:val="20"/>
        </w:rPr>
        <w:t xml:space="preserve">III. Место осуществления гражданином трудовой деятельности</w:t>
      </w:r>
    </w:p>
    <w:p>
      <w:pPr>
        <w:pStyle w:val="0"/>
        <w:jc w:val="center"/>
      </w:pPr>
      <w:r>
        <w:rPr>
          <w:sz w:val="20"/>
        </w:rPr>
        <w:t xml:space="preserve">после завершения освоения основной образовательной программы</w:t>
      </w:r>
    </w:p>
    <w:p>
      <w:pPr>
        <w:pStyle w:val="0"/>
        <w:jc w:val="center"/>
      </w:pPr>
      <w:r>
        <w:rPr>
          <w:sz w:val="20"/>
        </w:rPr>
        <w:t xml:space="preserve">в соответствии с квалификацией, полученной в результате</w:t>
      </w:r>
    </w:p>
    <w:p>
      <w:pPr>
        <w:pStyle w:val="0"/>
        <w:jc w:val="center"/>
      </w:pPr>
      <w:r>
        <w:rPr>
          <w:sz w:val="20"/>
        </w:rPr>
        <w:t xml:space="preserve">освоения основной образовательной программы </w:t>
      </w:r>
      <w:hyperlink w:history="0" w:anchor="P1081" w:tooltip="&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частью 2 статьи 21 Федерального закона &quot;О промышленной политике в Российской Федерации&quot;, сведения о месте осуществления трудовой деятельности могут содержать только данные об основном виде деятельности и организа...">
        <w:r>
          <w:rPr>
            <w:sz w:val="20"/>
            <w:color w:val="0000ff"/>
          </w:rPr>
          <w:t xml:space="preserve">&lt;5&gt;</w:t>
        </w:r>
      </w:hyperlink>
      <w:r>
        <w:rPr>
          <w:sz w:val="20"/>
        </w:rPr>
        <w:t xml:space="preserve">, срок</w:t>
      </w:r>
    </w:p>
    <w:p>
      <w:pPr>
        <w:pStyle w:val="0"/>
        <w:jc w:val="center"/>
      </w:pPr>
      <w:r>
        <w:rPr>
          <w:sz w:val="20"/>
        </w:rPr>
        <w:t xml:space="preserve">трудоустройства, срок осуществления трудовой деятельности</w:t>
      </w:r>
    </w:p>
    <w:p>
      <w:pPr>
        <w:pStyle w:val="0"/>
        <w:jc w:val="both"/>
      </w:pPr>
      <w:r>
        <w:rPr>
          <w:sz w:val="20"/>
        </w:rPr>
      </w:r>
    </w:p>
    <w:p>
      <w:pPr>
        <w:pStyle w:val="0"/>
        <w:ind w:firstLine="540"/>
        <w:jc w:val="both"/>
      </w:pPr>
      <w:r>
        <w:rPr>
          <w:sz w:val="20"/>
        </w:rP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history="0" w:anchor="P1082" w:tooltip="&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
        <w:r>
          <w:rPr>
            <w:sz w:val="20"/>
            <w:color w:val="0000ff"/>
          </w:rPr>
          <w:t xml:space="preserve">&lt;6&gt;</w:t>
        </w:r>
      </w:hyperlink>
      <w:r>
        <w:rPr>
          <w:sz w:val="20"/>
        </w:rPr>
        <w:t xml:space="preserve">:</w:t>
      </w:r>
    </w:p>
    <w:p>
      <w:pPr>
        <w:pStyle w:val="0"/>
        <w:spacing w:before="200" w:line-rule="auto"/>
        <w:ind w:firstLine="540"/>
        <w:jc w:val="both"/>
      </w:pPr>
      <w:r>
        <w:rPr>
          <w:sz w:val="20"/>
        </w:rPr>
        <w:t xml:space="preserve">а) в организации, которая является заказчиком по настоящему договору;</w:t>
      </w:r>
    </w:p>
    <w:p>
      <w:pPr>
        <w:pStyle w:val="0"/>
        <w:spacing w:before="200" w:line-rule="auto"/>
        <w:ind w:firstLine="540"/>
        <w:jc w:val="both"/>
      </w:pPr>
      <w:r>
        <w:rPr>
          <w:sz w:val="20"/>
        </w:rPr>
        <w:t xml:space="preserve">б) у индивидуального предпринимателя, который является заказчиком по настоящему договору;</w:t>
      </w:r>
    </w:p>
    <w:p>
      <w:pPr>
        <w:pStyle w:val="0"/>
        <w:spacing w:before="200" w:line-rule="auto"/>
        <w:ind w:firstLine="540"/>
        <w:jc w:val="both"/>
      </w:pPr>
      <w:r>
        <w:rPr>
          <w:sz w:val="20"/>
        </w:rPr>
        <w:t xml:space="preserve">в) в организации, которая является работодателем по настоящему договору;</w:t>
      </w:r>
    </w:p>
    <w:p>
      <w:pPr>
        <w:pStyle w:val="1"/>
        <w:spacing w:before="200" w:line-rule="auto"/>
        <w:jc w:val="both"/>
      </w:pPr>
      <w:r>
        <w:rPr>
          <w:sz w:val="20"/>
        </w:rPr>
        <w:t xml:space="preserve">    г) в 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    д)  в организации, которая (у индивидуального предпринимателя, который)</w:t>
      </w:r>
    </w:p>
    <w:p>
      <w:pPr>
        <w:pStyle w:val="1"/>
        <w:jc w:val="both"/>
      </w:pPr>
      <w:r>
        <w:rPr>
          <w:sz w:val="20"/>
        </w:rPr>
        <w:t xml:space="preserve">имеет следующий профиль деятельности: _____________________________________</w:t>
      </w:r>
    </w:p>
    <w:p>
      <w:pPr>
        <w:pStyle w:val="1"/>
        <w:jc w:val="both"/>
      </w:pPr>
      <w:r>
        <w:rPr>
          <w:sz w:val="20"/>
        </w:rPr>
        <w:t xml:space="preserve">                                        (профиль деятельности организации</w:t>
      </w:r>
    </w:p>
    <w:p>
      <w:pPr>
        <w:pStyle w:val="1"/>
        <w:jc w:val="both"/>
      </w:pPr>
      <w:r>
        <w:rPr>
          <w:sz w:val="20"/>
        </w:rPr>
        <w:t xml:space="preserve">                                        (индивидуального предпринимателя)</w:t>
      </w:r>
    </w:p>
    <w:p>
      <w:pPr>
        <w:pStyle w:val="1"/>
        <w:jc w:val="both"/>
      </w:pPr>
      <w:r>
        <w:rPr>
          <w:sz w:val="20"/>
        </w:rPr>
        <w:t xml:space="preserve">(указывается   в   случае  невозможности  указания  конкретной  организации</w:t>
      </w:r>
    </w:p>
    <w:p>
      <w:pPr>
        <w:pStyle w:val="1"/>
        <w:jc w:val="both"/>
      </w:pPr>
      <w:r>
        <w:rPr>
          <w:sz w:val="20"/>
        </w:rPr>
        <w:t xml:space="preserve">(конкретного индивидуального предпринимателя);</w:t>
      </w:r>
    </w:p>
    <w:p>
      <w:pPr>
        <w:pStyle w:val="1"/>
        <w:jc w:val="both"/>
      </w:pPr>
      <w:r>
        <w:rPr>
          <w:sz w:val="20"/>
        </w:rPr>
        <w:t xml:space="preserve">    е) в соответствии с трудовой функцией (функциями):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(должности), профессия (профессии), специальность,</w:t>
      </w:r>
    </w:p>
    <w:p>
      <w:pPr>
        <w:pStyle w:val="1"/>
        <w:jc w:val="both"/>
      </w:pPr>
      <w:r>
        <w:rPr>
          <w:sz w:val="20"/>
        </w:rPr>
        <w:t xml:space="preserve">     (специальности), квалификация (квалификации), вид (виды) работы)</w:t>
      </w:r>
    </w:p>
    <w:p>
      <w:pPr>
        <w:pStyle w:val="1"/>
        <w:jc w:val="both"/>
      </w:pPr>
      <w:r>
        <w:rPr>
          <w:sz w:val="20"/>
        </w:rPr>
        <w:t xml:space="preserve">(указывается   в   случае  невозможности  указания  конкретной  организации</w:t>
      </w:r>
    </w:p>
    <w:p>
      <w:pPr>
        <w:pStyle w:val="1"/>
        <w:jc w:val="both"/>
      </w:pPr>
      <w:r>
        <w:rPr>
          <w:sz w:val="20"/>
        </w:rPr>
        <w:t xml:space="preserve">(конкретного   индивидуального   предпринимателя)  и  профиля  деятельности</w:t>
      </w:r>
    </w:p>
    <w:p>
      <w:pPr>
        <w:pStyle w:val="1"/>
        <w:jc w:val="both"/>
      </w:pPr>
      <w:r>
        <w:rPr>
          <w:sz w:val="20"/>
        </w:rPr>
        <w:t xml:space="preserve">организации (индивидуального предпринимателя).</w:t>
      </w:r>
    </w:p>
    <w:p>
      <w:pPr>
        <w:pStyle w:val="1"/>
        <w:jc w:val="both"/>
      </w:pPr>
      <w:r>
        <w:rPr>
          <w:sz w:val="20"/>
        </w:rPr>
        <w:t xml:space="preserve">    2.   Территориальная   характеристика   места   осуществления  трудовой</w:t>
      </w:r>
    </w:p>
    <w:p>
      <w:pPr>
        <w:pStyle w:val="1"/>
        <w:jc w:val="both"/>
      </w:pPr>
      <w:r>
        <w:rPr>
          <w:sz w:val="20"/>
        </w:rPr>
        <w:t xml:space="preserve">деятельности (выбирается и заполняется один из следующих подпунктов):</w:t>
      </w:r>
    </w:p>
    <w:p>
      <w:pPr>
        <w:pStyle w:val="1"/>
        <w:jc w:val="both"/>
      </w:pPr>
      <w:r>
        <w:rPr>
          <w:sz w:val="20"/>
        </w:rPr>
        <w:t xml:space="preserve">    а)   фактический  адрес,  по  которому  будет  осуществляться  трудовая</w:t>
      </w:r>
    </w:p>
    <w:p>
      <w:pPr>
        <w:pStyle w:val="1"/>
        <w:jc w:val="both"/>
      </w:pPr>
      <w:r>
        <w:rPr>
          <w:sz w:val="20"/>
        </w:rPr>
        <w:t xml:space="preserve">деятельность: ____________________________________________________________;</w:t>
      </w:r>
    </w:p>
    <w:p>
      <w:pPr>
        <w:pStyle w:val="1"/>
        <w:jc w:val="both"/>
      </w:pPr>
      <w:r>
        <w:rPr>
          <w:sz w:val="20"/>
        </w:rPr>
        <w:t xml:space="preserve">    б)  наименование  объекта  (объектов)  административно-территориального</w:t>
      </w:r>
    </w:p>
    <w:p>
      <w:pPr>
        <w:pStyle w:val="1"/>
        <w:jc w:val="both"/>
      </w:pPr>
      <w:r>
        <w:rPr>
          <w:sz w:val="20"/>
        </w:rPr>
        <w:t xml:space="preserve">деления   в   пределах   субъекта   Российской   Федерации  (муниципального</w:t>
      </w:r>
    </w:p>
    <w:p>
      <w:pPr>
        <w:pStyle w:val="1"/>
        <w:jc w:val="both"/>
      </w:pPr>
      <w:r>
        <w:rPr>
          <w:sz w:val="20"/>
        </w:rPr>
        <w:t xml:space="preserve">образования):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 наименование субъекта (субъектов) Российской Федерации: ____________</w:t>
      </w:r>
    </w:p>
    <w:p>
      <w:pPr>
        <w:pStyle w:val="1"/>
        <w:jc w:val="both"/>
      </w:pPr>
      <w:r>
        <w:rPr>
          <w:sz w:val="20"/>
        </w:rPr>
        <w:t xml:space="preserve">__________________________________________________________________________.</w:t>
      </w:r>
    </w:p>
    <w:p>
      <w:pPr>
        <w:pStyle w:val="1"/>
        <w:jc w:val="both"/>
      </w:pPr>
      <w:r>
        <w:rPr>
          <w:sz w:val="20"/>
        </w:rPr>
        <w:t xml:space="preserve">    3.   Основной   вид   деятельности   организации,   в   которой   будет</w:t>
      </w:r>
    </w:p>
    <w:p>
      <w:pPr>
        <w:pStyle w:val="1"/>
        <w:jc w:val="both"/>
      </w:pPr>
      <w:r>
        <w:rPr>
          <w:sz w:val="20"/>
        </w:rPr>
        <w:t xml:space="preserve">осуществляться трудовая деятельность (указывается 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4.  Организационно-правовая  форма (формы) организации, в которой будет</w:t>
      </w:r>
    </w:p>
    <w:p>
      <w:pPr>
        <w:pStyle w:val="1"/>
        <w:jc w:val="both"/>
      </w:pPr>
      <w:r>
        <w:rPr>
          <w:sz w:val="20"/>
        </w:rPr>
        <w:t xml:space="preserve">осуществляться трудовая деятельность (указывается 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5.   Условия   возможного   изменения   места   осуществления  трудовой</w:t>
      </w:r>
    </w:p>
    <w:p>
      <w:pPr>
        <w:pStyle w:val="1"/>
        <w:jc w:val="both"/>
      </w:pPr>
      <w:r>
        <w:rPr>
          <w:sz w:val="20"/>
        </w:rPr>
        <w:t xml:space="preserve">деятельности  с  учетом требований </w:t>
      </w:r>
      <w:hyperlink w:history="0" w:anchor="P210" w:tooltip="32. По соглашению сторон договора о целевом обучении в него могут быть внесены изменения.">
        <w:r>
          <w:rPr>
            <w:sz w:val="20"/>
            <w:color w:val="0000ff"/>
          </w:rPr>
          <w:t xml:space="preserve">пунктов 32</w:t>
        </w:r>
      </w:hyperlink>
      <w:r>
        <w:rPr>
          <w:sz w:val="20"/>
        </w:rPr>
        <w:t xml:space="preserve"> и </w:t>
      </w:r>
      <w:hyperlink w:history="0" w:anchor="P367" w:tooltip="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w:r>
          <w:rPr>
            <w:sz w:val="20"/>
            <w:color w:val="0000ff"/>
          </w:rPr>
          <w:t xml:space="preserve">79</w:t>
        </w:r>
      </w:hyperlink>
      <w:r>
        <w:rPr>
          <w:sz w:val="20"/>
        </w:rPr>
        <w:t xml:space="preserve"> - </w:t>
      </w:r>
      <w:hyperlink w:history="0" w:anchor="P370" w:tooltip="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
        <w:r>
          <w:rPr>
            <w:sz w:val="20"/>
            <w:color w:val="0000ff"/>
          </w:rPr>
          <w:t xml:space="preserve">81</w:t>
        </w:r>
      </w:hyperlink>
      <w:r>
        <w:rPr>
          <w:sz w:val="20"/>
        </w:rPr>
        <w:t xml:space="preserve"> Положения о целевом</w:t>
      </w:r>
    </w:p>
    <w:p>
      <w:pPr>
        <w:pStyle w:val="1"/>
        <w:jc w:val="both"/>
      </w:pPr>
      <w:r>
        <w:rPr>
          <w:sz w:val="20"/>
        </w:rPr>
        <w:t xml:space="preserve">обучении по образовательным программам среднего профессионального и высшего</w:t>
      </w:r>
    </w:p>
    <w:p>
      <w:pPr>
        <w:pStyle w:val="1"/>
        <w:jc w:val="both"/>
      </w:pPr>
      <w:r>
        <w:rPr>
          <w:sz w:val="20"/>
        </w:rPr>
        <w:t xml:space="preserve">образования,    утвержденного   постановлением   Правительства   Российской</w:t>
      </w:r>
    </w:p>
    <w:p>
      <w:pPr>
        <w:pStyle w:val="1"/>
        <w:jc w:val="both"/>
      </w:pPr>
      <w:r>
        <w:rPr>
          <w:sz w:val="20"/>
        </w:rPr>
        <w:t xml:space="preserve">Федерации от 27 апреля 2024 г. N 555 "О целевом обучении по образовательным</w:t>
      </w:r>
    </w:p>
    <w:p>
      <w:pPr>
        <w:pStyle w:val="1"/>
        <w:jc w:val="both"/>
      </w:pPr>
      <w:r>
        <w:rPr>
          <w:sz w:val="20"/>
        </w:rPr>
        <w:t xml:space="preserve">программам  среднего  профессионального  и  высшего  образования"  (далее -</w:t>
      </w:r>
    </w:p>
    <w:p>
      <w:pPr>
        <w:pStyle w:val="1"/>
        <w:jc w:val="both"/>
      </w:pPr>
      <w:r>
        <w:rPr>
          <w:sz w:val="20"/>
        </w:rPr>
        <w:t xml:space="preserve">Положение):</w:t>
      </w:r>
    </w:p>
    <w:p>
      <w:pPr>
        <w:pStyle w:val="1"/>
        <w:jc w:val="both"/>
      </w:pPr>
      <w:r>
        <w:rPr>
          <w:sz w:val="20"/>
        </w:rPr>
        <w:t xml:space="preserve">__________________________________________________________________________.</w:t>
      </w:r>
    </w:p>
    <w:p>
      <w:pPr>
        <w:pStyle w:val="1"/>
        <w:jc w:val="both"/>
      </w:pPr>
      <w:r>
        <w:rPr>
          <w:sz w:val="20"/>
        </w:rPr>
        <w:t xml:space="preserve">    Условия  оплаты  труда  в  период  осуществления  трудовой деятельности</w:t>
      </w:r>
    </w:p>
    <w:p>
      <w:pPr>
        <w:pStyle w:val="1"/>
        <w:jc w:val="both"/>
      </w:pPr>
      <w:r>
        <w:rPr>
          <w:sz w:val="20"/>
        </w:rPr>
        <w:t xml:space="preserve">(указываются по решению заказчика): _______________________________________</w:t>
      </w:r>
    </w:p>
    <w:p>
      <w:pPr>
        <w:pStyle w:val="1"/>
        <w:jc w:val="both"/>
      </w:pPr>
      <w:r>
        <w:rPr>
          <w:sz w:val="20"/>
        </w:rPr>
        <w:t xml:space="preserve">__________________________________________________________________________.</w:t>
      </w:r>
    </w:p>
    <w:bookmarkStart w:id="710" w:name="P710"/>
    <w:bookmarkEnd w:id="710"/>
    <w:p>
      <w:pPr>
        <w:pStyle w:val="0"/>
        <w:ind w:firstLine="540"/>
        <w:jc w:val="both"/>
      </w:pPr>
      <w:r>
        <w:rPr>
          <w:sz w:val="20"/>
        </w:rP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history="0" w:anchor="P190" w:tooltip="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
        <w:r>
          <w:rPr>
            <w:sz w:val="20"/>
            <w:color w:val="0000ff"/>
          </w:rPr>
          <w:t xml:space="preserve">пунктом 26</w:t>
        </w:r>
      </w:hyperlink>
      <w:r>
        <w:rPr>
          <w:sz w:val="20"/>
        </w:rPr>
        <w:t xml:space="preserve"> Положения).</w:t>
      </w:r>
    </w:p>
    <w:p>
      <w:pPr>
        <w:pStyle w:val="0"/>
        <w:spacing w:before="200" w:line-rule="auto"/>
        <w:ind w:firstLine="540"/>
        <w:jc w:val="both"/>
      </w:pPr>
      <w:r>
        <w:rPr>
          <w:sz w:val="20"/>
        </w:rP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history="0" w:anchor="P1083" w:tooltip="&lt;7&gt; Не менее 3 лет и не более 5 лет.">
        <w:r>
          <w:rPr>
            <w:sz w:val="20"/>
            <w:color w:val="0000ff"/>
          </w:rPr>
          <w:t xml:space="preserve">&lt;7&gt;</w:t>
        </w:r>
      </w:hyperlink>
      <w:r>
        <w:rPr>
          <w:sz w:val="20"/>
        </w:rPr>
        <w:t xml:space="preserve">.</w:t>
      </w:r>
    </w:p>
    <w:p>
      <w:pPr>
        <w:pStyle w:val="0"/>
        <w:spacing w:before="200" w:line-rule="auto"/>
        <w:ind w:firstLine="540"/>
        <w:jc w:val="both"/>
      </w:pPr>
      <w:r>
        <w:rPr>
          <w:sz w:val="20"/>
        </w:rP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history="0" w:anchor="P710" w:tooltip="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
        <w:r>
          <w:rPr>
            <w:sz w:val="20"/>
            <w:color w:val="0000ff"/>
          </w:rPr>
          <w:t xml:space="preserve">пункте 6</w:t>
        </w:r>
      </w:hyperlink>
      <w:r>
        <w:rPr>
          <w:sz w:val="20"/>
        </w:rP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pPr>
        <w:pStyle w:val="1"/>
        <w:spacing w:before="200" w:line-rule="auto"/>
        <w:jc w:val="both"/>
      </w:pPr>
      <w:r>
        <w:rPr>
          <w:sz w:val="20"/>
        </w:rPr>
        <w:t xml:space="preserve">    8. Гражданин будет осуществлять трудовую деятельность </w:t>
      </w:r>
      <w:hyperlink w:history="0" w:anchor="P1084" w:tooltip="&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
        <w:r>
          <w:rPr>
            <w:sz w:val="20"/>
            <w:color w:val="0000ff"/>
          </w:rPr>
          <w:t xml:space="preserve">&lt;8&gt;</w:t>
        </w:r>
      </w:hyperlink>
      <w:r>
        <w:rPr>
          <w:sz w:val="20"/>
        </w:rPr>
        <w:t xml:space="preserve"> _____________</w:t>
      </w:r>
    </w:p>
    <w:p>
      <w:pPr>
        <w:pStyle w:val="1"/>
        <w:jc w:val="both"/>
      </w:pPr>
      <w:r>
        <w:rPr>
          <w:sz w:val="20"/>
        </w:rPr>
        <w:t xml:space="preserve">__________________________________________________________________________.</w:t>
      </w:r>
    </w:p>
    <w:p>
      <w:pPr>
        <w:pStyle w:val="1"/>
        <w:jc w:val="both"/>
      </w:pPr>
      <w:r>
        <w:rPr>
          <w:sz w:val="20"/>
        </w:rPr>
        <w:t xml:space="preserve">      (на условиях полного рабочего дня (смены, недели), на условиях</w:t>
      </w:r>
    </w:p>
    <w:p>
      <w:pPr>
        <w:pStyle w:val="1"/>
        <w:jc w:val="both"/>
      </w:pPr>
      <w:r>
        <w:rPr>
          <w:sz w:val="20"/>
        </w:rPr>
        <w:t xml:space="preserve">          неполного рабочего дня (смены, недели) (выбрать нужное)</w:t>
      </w:r>
    </w:p>
    <w:p>
      <w:pPr>
        <w:pStyle w:val="1"/>
        <w:jc w:val="both"/>
      </w:pPr>
      <w:r>
        <w:rPr>
          <w:sz w:val="20"/>
        </w:rPr>
        <w:t xml:space="preserve">    9.   Иные   условия  осуществления  гражданином  трудовой  деятельности</w:t>
      </w:r>
    </w:p>
    <w:p>
      <w:pPr>
        <w:pStyle w:val="1"/>
        <w:jc w:val="both"/>
      </w:pPr>
      <w:r>
        <w:rPr>
          <w:sz w:val="20"/>
        </w:rPr>
        <w:t xml:space="preserve">(указываются по решению заказчика): ______________________________________.</w:t>
      </w:r>
    </w:p>
    <w:p>
      <w:pPr>
        <w:pStyle w:val="0"/>
        <w:jc w:val="both"/>
      </w:pPr>
      <w:r>
        <w:rPr>
          <w:sz w:val="20"/>
        </w:rPr>
      </w:r>
    </w:p>
    <w:p>
      <w:pPr>
        <w:pStyle w:val="0"/>
        <w:outlineLvl w:val="1"/>
        <w:jc w:val="center"/>
      </w:pPr>
      <w:r>
        <w:rPr>
          <w:sz w:val="20"/>
        </w:rPr>
        <w:t xml:space="preserve">IV. Меры поддержки, предоставляемые гражданину в период</w:t>
      </w:r>
    </w:p>
    <w:p>
      <w:pPr>
        <w:pStyle w:val="0"/>
        <w:jc w:val="center"/>
      </w:pPr>
      <w:r>
        <w:rPr>
          <w:sz w:val="20"/>
        </w:rPr>
        <w:t xml:space="preserve">обучения по основной образовательной программе, меры</w:t>
      </w:r>
    </w:p>
    <w:p>
      <w:pPr>
        <w:pStyle w:val="0"/>
        <w:jc w:val="center"/>
      </w:pPr>
      <w:r>
        <w:rPr>
          <w:sz w:val="20"/>
        </w:rPr>
        <w:t xml:space="preserve">социальной поддержки, социальные гарантии и выплаты,</w:t>
      </w:r>
    </w:p>
    <w:p>
      <w:pPr>
        <w:pStyle w:val="0"/>
        <w:jc w:val="center"/>
      </w:pPr>
      <w:r>
        <w:rPr>
          <w:sz w:val="20"/>
        </w:rPr>
        <w:t xml:space="preserve">предоставляемые гражданину в период осуществления</w:t>
      </w:r>
    </w:p>
    <w:p>
      <w:pPr>
        <w:pStyle w:val="0"/>
        <w:jc w:val="center"/>
      </w:pPr>
      <w:r>
        <w:rPr>
          <w:sz w:val="20"/>
        </w:rPr>
        <w:t xml:space="preserve">трудовой деятельности</w:t>
      </w:r>
    </w:p>
    <w:p>
      <w:pPr>
        <w:pStyle w:val="0"/>
        <w:jc w:val="both"/>
      </w:pPr>
      <w:r>
        <w:rPr>
          <w:sz w:val="20"/>
        </w:rPr>
      </w:r>
    </w:p>
    <w:bookmarkStart w:id="726" w:name="P726"/>
    <w:bookmarkEnd w:id="726"/>
    <w:p>
      <w:pPr>
        <w:pStyle w:val="1"/>
        <w:jc w:val="both"/>
      </w:pPr>
      <w:r>
        <w:rPr>
          <w:sz w:val="20"/>
        </w:rPr>
        <w:t xml:space="preserve">    1.  В  период обучения по основной образовательной программе гражданину</w:t>
      </w:r>
    </w:p>
    <w:p>
      <w:pPr>
        <w:pStyle w:val="1"/>
        <w:jc w:val="both"/>
      </w:pPr>
      <w:r>
        <w:rPr>
          <w:sz w:val="20"/>
        </w:rPr>
        <w:t xml:space="preserve">предоставляются следующие меры поддержки </w:t>
      </w:r>
      <w:hyperlink w:history="0" w:anchor="P1085" w:tooltip="&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дпункт &quot;а&quot; пункта 1 части 3 статьи 56 Федерального закона &quot;Об образовании в Российской Федерации&quot;) (по выбору заказчика).">
        <w:r>
          <w:rPr>
            <w:sz w:val="20"/>
            <w:color w:val="0000ff"/>
          </w:rPr>
          <w:t xml:space="preserve">&lt;9&gt;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(порядок, сроки предоставления мер поддержки, а также при необходимости</w:t>
      </w:r>
    </w:p>
    <w:p>
      <w:pPr>
        <w:pStyle w:val="1"/>
        <w:jc w:val="both"/>
      </w:pPr>
      <w:r>
        <w:rPr>
          <w:sz w:val="20"/>
        </w:rPr>
        <w:t xml:space="preserve">    - размеры и (или) иные характеристики предоставления мер поддержки)</w:t>
      </w:r>
    </w:p>
    <w:p>
      <w:pPr>
        <w:pStyle w:val="0"/>
        <w:ind w:firstLine="540"/>
        <w:jc w:val="both"/>
      </w:pPr>
      <w:r>
        <w:rPr>
          <w:sz w:val="20"/>
        </w:rPr>
        <w:t xml:space="preserve">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pPr>
        <w:pStyle w:val="1"/>
        <w:spacing w:before="200" w:line-rule="auto"/>
        <w:jc w:val="both"/>
      </w:pPr>
      <w:r>
        <w:rPr>
          <w:sz w:val="20"/>
        </w:rPr>
        <w:t xml:space="preserve">    3.    В   период   осуществления   трудовой   деятельности   гражданину</w:t>
      </w:r>
    </w:p>
    <w:p>
      <w:pPr>
        <w:pStyle w:val="1"/>
        <w:jc w:val="both"/>
      </w:pPr>
      <w:r>
        <w:rPr>
          <w:sz w:val="20"/>
        </w:rPr>
        <w:t xml:space="preserve">предоставляются  меры  социальной поддержки, социальные гарантии и выплаты,</w:t>
      </w:r>
    </w:p>
    <w:p>
      <w:pPr>
        <w:pStyle w:val="1"/>
        <w:jc w:val="both"/>
      </w:pPr>
      <w:r>
        <w:rPr>
          <w:sz w:val="20"/>
        </w:rPr>
        <w:t xml:space="preserve">установленные локальными нормативными актами заказчика и (или) работодателя</w:t>
      </w:r>
    </w:p>
    <w:p>
      <w:pPr>
        <w:pStyle w:val="1"/>
        <w:jc w:val="both"/>
      </w:pPr>
      <w:r>
        <w:rPr>
          <w:sz w:val="20"/>
        </w:rPr>
        <w:t xml:space="preserve">(указывается 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(порядок, сроки предоставления мер поддержки, а также при необходимости</w:t>
      </w:r>
    </w:p>
    <w:p>
      <w:pPr>
        <w:pStyle w:val="1"/>
        <w:jc w:val="both"/>
      </w:pPr>
      <w:r>
        <w:rPr>
          <w:sz w:val="20"/>
        </w:rPr>
        <w:t xml:space="preserve">    - размеры и (или) иные характеристики предоставления мер поддержки)</w:t>
      </w:r>
    </w:p>
    <w:p>
      <w:pPr>
        <w:pStyle w:val="0"/>
        <w:jc w:val="both"/>
      </w:pPr>
      <w:r>
        <w:rPr>
          <w:sz w:val="20"/>
        </w:rPr>
      </w:r>
    </w:p>
    <w:bookmarkStart w:id="740" w:name="P740"/>
    <w:bookmarkEnd w:id="740"/>
    <w:p>
      <w:pPr>
        <w:pStyle w:val="0"/>
        <w:outlineLvl w:val="1"/>
        <w:jc w:val="center"/>
      </w:pPr>
      <w:r>
        <w:rPr>
          <w:sz w:val="20"/>
        </w:rPr>
        <w:t xml:space="preserve">V. Требования к успеваемости гражданина</w:t>
      </w:r>
    </w:p>
    <w:p>
      <w:pPr>
        <w:pStyle w:val="0"/>
        <w:jc w:val="center"/>
      </w:pPr>
      <w:r>
        <w:rPr>
          <w:sz w:val="20"/>
        </w:rPr>
        <w:t xml:space="preserve">(в случае установления требований к успеваемости гражданина</w:t>
      </w:r>
    </w:p>
    <w:p>
      <w:pPr>
        <w:pStyle w:val="0"/>
        <w:jc w:val="center"/>
      </w:pPr>
      <w:r>
        <w:rPr>
          <w:sz w:val="20"/>
        </w:rPr>
        <w:t xml:space="preserve">стороной является образовательная организация и может</w:t>
      </w:r>
    </w:p>
    <w:p>
      <w:pPr>
        <w:pStyle w:val="0"/>
        <w:jc w:val="center"/>
      </w:pPr>
      <w:r>
        <w:rPr>
          <w:sz w:val="20"/>
        </w:rPr>
        <w:t xml:space="preserve">являться работодатель) (в случае неустановления по решению</w:t>
      </w:r>
    </w:p>
    <w:p>
      <w:pPr>
        <w:pStyle w:val="0"/>
        <w:jc w:val="center"/>
      </w:pPr>
      <w:r>
        <w:rPr>
          <w:sz w:val="20"/>
        </w:rPr>
        <w:t xml:space="preserve">заказчика требований к успеваемости гражданина в настоящем</w:t>
      </w:r>
    </w:p>
    <w:p>
      <w:pPr>
        <w:pStyle w:val="0"/>
        <w:jc w:val="center"/>
      </w:pPr>
      <w:r>
        <w:rPr>
          <w:sz w:val="20"/>
        </w:rPr>
        <w:t xml:space="preserve">разделе указывается, что требования к успеваемости</w:t>
      </w:r>
    </w:p>
    <w:p>
      <w:pPr>
        <w:pStyle w:val="0"/>
        <w:jc w:val="center"/>
      </w:pPr>
      <w:r>
        <w:rPr>
          <w:sz w:val="20"/>
        </w:rPr>
        <w:t xml:space="preserve">гражданина не устанавливаются)</w:t>
      </w:r>
    </w:p>
    <w:p>
      <w:pPr>
        <w:pStyle w:val="0"/>
        <w:jc w:val="both"/>
      </w:pPr>
      <w:r>
        <w:rPr>
          <w:sz w:val="20"/>
        </w:rPr>
      </w:r>
    </w:p>
    <w:bookmarkStart w:id="748" w:name="P748"/>
    <w:bookmarkEnd w:id="748"/>
    <w:p>
      <w:pPr>
        <w:pStyle w:val="1"/>
        <w:jc w:val="both"/>
      </w:pPr>
      <w:r>
        <w:rPr>
          <w:sz w:val="20"/>
        </w:rPr>
        <w:t xml:space="preserve">    1.   Требования   к  успеваемости  гражданина  (далее  -  требования  к</w:t>
      </w:r>
    </w:p>
    <w:p>
      <w:pPr>
        <w:pStyle w:val="1"/>
        <w:jc w:val="both"/>
      </w:pPr>
      <w:r>
        <w:rPr>
          <w:sz w:val="20"/>
        </w:rPr>
        <w:t xml:space="preserve">успеваемости)  с указанием критериев их исполнения, в том числе в отношении</w:t>
      </w:r>
    </w:p>
    <w:p>
      <w:pPr>
        <w:pStyle w:val="1"/>
        <w:jc w:val="both"/>
      </w:pPr>
      <w:r>
        <w:rPr>
          <w:sz w:val="20"/>
        </w:rPr>
        <w:t xml:space="preserve">отдельных дисциплин (модулей) и (или) практики:</w:t>
      </w:r>
    </w:p>
    <w:p>
      <w:pPr>
        <w:pStyle w:val="1"/>
        <w:jc w:val="both"/>
      </w:pPr>
      <w:r>
        <w:rPr>
          <w:sz w:val="20"/>
        </w:rPr>
        <w:t xml:space="preserve">__________________________________________________________________________.</w:t>
      </w:r>
    </w:p>
    <w:bookmarkStart w:id="752" w:name="P752"/>
    <w:bookmarkEnd w:id="752"/>
    <w:p>
      <w:pPr>
        <w:pStyle w:val="1"/>
        <w:jc w:val="both"/>
      </w:pPr>
      <w:r>
        <w:rPr>
          <w:sz w:val="20"/>
        </w:rPr>
        <w:t xml:space="preserve">    2.  Порядок сокращения мер поддержки в случае невыполнения требований к</w:t>
      </w:r>
    </w:p>
    <w:p>
      <w:pPr>
        <w:pStyle w:val="1"/>
        <w:jc w:val="both"/>
      </w:pPr>
      <w:r>
        <w:rPr>
          <w:sz w:val="20"/>
        </w:rPr>
        <w:t xml:space="preserve">успеваемости: ____________________________________________________________.</w:t>
      </w:r>
    </w:p>
    <w:bookmarkStart w:id="754" w:name="P754"/>
    <w:bookmarkEnd w:id="754"/>
    <w:p>
      <w:pPr>
        <w:pStyle w:val="1"/>
        <w:jc w:val="both"/>
      </w:pPr>
      <w:r>
        <w:rPr>
          <w:sz w:val="20"/>
        </w:rPr>
        <w:t xml:space="preserve">    3. Условия восстановления мер поддержки:</w:t>
      </w:r>
    </w:p>
    <w:p>
      <w:pPr>
        <w:pStyle w:val="1"/>
        <w:jc w:val="both"/>
      </w:pPr>
      <w:r>
        <w:rPr>
          <w:sz w:val="20"/>
        </w:rPr>
        <w:t xml:space="preserve">__________________________________________________________________________.</w:t>
      </w:r>
    </w:p>
    <w:p>
      <w:pPr>
        <w:pStyle w:val="0"/>
        <w:jc w:val="both"/>
      </w:pPr>
      <w:r>
        <w:rPr>
          <w:sz w:val="20"/>
        </w:rPr>
      </w:r>
    </w:p>
    <w:bookmarkStart w:id="757" w:name="P757"/>
    <w:bookmarkEnd w:id="757"/>
    <w:p>
      <w:pPr>
        <w:pStyle w:val="0"/>
        <w:outlineLvl w:val="1"/>
        <w:jc w:val="center"/>
      </w:pPr>
      <w:r>
        <w:rPr>
          <w:sz w:val="20"/>
        </w:rPr>
        <w:t xml:space="preserve">VI. Прохождение гражданином практической подготовки </w:t>
      </w:r>
      <w:hyperlink w:history="0" w:anchor="P1086" w:tooltip="&lt;10&gt; 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
        <w:r>
          <w:rPr>
            <w:sz w:val="20"/>
            <w:color w:val="0000ff"/>
          </w:rPr>
          <w:t xml:space="preserve">&lt;10&gt;</w:t>
        </w:r>
      </w:hyperlink>
    </w:p>
    <w:p>
      <w:pPr>
        <w:pStyle w:val="0"/>
        <w:jc w:val="center"/>
      </w:pPr>
      <w:r>
        <w:rPr>
          <w:sz w:val="20"/>
        </w:rPr>
        <w:t xml:space="preserve">(в случае установления условий прохождения гражданином</w:t>
      </w:r>
    </w:p>
    <w:p>
      <w:pPr>
        <w:pStyle w:val="0"/>
        <w:jc w:val="center"/>
      </w:pPr>
      <w:r>
        <w:rPr>
          <w:sz w:val="20"/>
        </w:rPr>
        <w:t xml:space="preserve">практической подготовки стороной является образовательная</w:t>
      </w:r>
    </w:p>
    <w:p>
      <w:pPr>
        <w:pStyle w:val="0"/>
        <w:jc w:val="center"/>
      </w:pPr>
      <w:r>
        <w:rPr>
          <w:sz w:val="20"/>
        </w:rPr>
        <w:t xml:space="preserve">организация и может являться работодатель) (в случае</w:t>
      </w:r>
    </w:p>
    <w:p>
      <w:pPr>
        <w:pStyle w:val="0"/>
        <w:jc w:val="center"/>
      </w:pPr>
      <w:r>
        <w:rPr>
          <w:sz w:val="20"/>
        </w:rPr>
        <w:t xml:space="preserve">неустановления по решению заказчика условий прохождения</w:t>
      </w:r>
    </w:p>
    <w:p>
      <w:pPr>
        <w:pStyle w:val="0"/>
        <w:jc w:val="center"/>
      </w:pPr>
      <w:r>
        <w:rPr>
          <w:sz w:val="20"/>
        </w:rPr>
        <w:t xml:space="preserve">гражданином практической подготовки в настоящем разделе</w:t>
      </w:r>
    </w:p>
    <w:p>
      <w:pPr>
        <w:pStyle w:val="0"/>
        <w:jc w:val="center"/>
      </w:pPr>
      <w:r>
        <w:rPr>
          <w:sz w:val="20"/>
        </w:rPr>
        <w:t xml:space="preserve">указывается, что условия прохождения гражданином</w:t>
      </w:r>
    </w:p>
    <w:p>
      <w:pPr>
        <w:pStyle w:val="0"/>
        <w:jc w:val="center"/>
      </w:pPr>
      <w:r>
        <w:rPr>
          <w:sz w:val="20"/>
        </w:rPr>
        <w:t xml:space="preserve">практической подготовки не устанавливаются)</w:t>
      </w:r>
    </w:p>
    <w:p>
      <w:pPr>
        <w:pStyle w:val="0"/>
        <w:jc w:val="both"/>
      </w:pPr>
      <w:r>
        <w:rPr>
          <w:sz w:val="20"/>
        </w:rPr>
      </w:r>
    </w:p>
    <w:bookmarkStart w:id="766" w:name="P766"/>
    <w:bookmarkEnd w:id="766"/>
    <w:p>
      <w:pPr>
        <w:pStyle w:val="1"/>
        <w:jc w:val="both"/>
      </w:pPr>
      <w:r>
        <w:rPr>
          <w:sz w:val="20"/>
        </w:rPr>
        <w:t xml:space="preserve">    1.  Гражданин  будет  проходить  практическую  подготовку (выбирается и</w:t>
      </w:r>
    </w:p>
    <w:p>
      <w:pPr>
        <w:pStyle w:val="1"/>
        <w:jc w:val="both"/>
      </w:pPr>
      <w:r>
        <w:rPr>
          <w:sz w:val="20"/>
        </w:rPr>
        <w:t xml:space="preserve">заполняется нужное):</w:t>
      </w:r>
    </w:p>
    <w:p>
      <w:pPr>
        <w:pStyle w:val="1"/>
        <w:jc w:val="both"/>
      </w:pPr>
      <w:r>
        <w:rPr>
          <w:sz w:val="20"/>
        </w:rPr>
        <w:t xml:space="preserve">    практику: _____________________________________________________________</w:t>
      </w:r>
    </w:p>
    <w:p>
      <w:pPr>
        <w:pStyle w:val="1"/>
        <w:jc w:val="both"/>
      </w:pPr>
      <w:r>
        <w:rPr>
          <w:sz w:val="20"/>
        </w:rPr>
        <w:t xml:space="preserve">                   (виды, и (или) типы, и (или) наименования практики)</w:t>
      </w:r>
    </w:p>
    <w:p>
      <w:pPr>
        <w:pStyle w:val="1"/>
        <w:jc w:val="both"/>
      </w:pPr>
      <w:r>
        <w:rPr>
          <w:sz w:val="20"/>
        </w:rPr>
        <w:t xml:space="preserve">___________________________________________________________________________</w:t>
      </w:r>
    </w:p>
    <w:p>
      <w:pPr>
        <w:pStyle w:val="1"/>
        <w:jc w:val="both"/>
      </w:pPr>
      <w:r>
        <w:rPr>
          <w:sz w:val="20"/>
        </w:rPr>
        <w:t xml:space="preserve">     (в организации, которая является заказчиком по договору о целевом</w:t>
      </w:r>
    </w:p>
    <w:p>
      <w:pPr>
        <w:pStyle w:val="1"/>
        <w:jc w:val="both"/>
      </w:pPr>
      <w:r>
        <w:rPr>
          <w:sz w:val="20"/>
        </w:rPr>
        <w:t xml:space="preserve">       обучении, у индивидуального предпринимателя, который является</w:t>
      </w:r>
    </w:p>
    <w:p>
      <w:pPr>
        <w:pStyle w:val="1"/>
        <w:jc w:val="both"/>
      </w:pPr>
      <w:r>
        <w:rPr>
          <w:sz w:val="20"/>
        </w:rPr>
        <w:t xml:space="preserve">         заказчиком по договору о целевом обучении, в организации,</w:t>
      </w:r>
    </w:p>
    <w:p>
      <w:pPr>
        <w:pStyle w:val="1"/>
        <w:jc w:val="both"/>
      </w:pPr>
      <w:r>
        <w:rPr>
          <w:sz w:val="20"/>
        </w:rPr>
        <w:t xml:space="preserve">      которая является работодателем по договору о целевом обучении,</w:t>
      </w:r>
    </w:p>
    <w:p>
      <w:pPr>
        <w:pStyle w:val="1"/>
        <w:jc w:val="both"/>
      </w:pPr>
      <w:r>
        <w:rPr>
          <w:sz w:val="20"/>
        </w:rPr>
        <w:t xml:space="preserve">        в иной организации, в которую будет трудоустроен гражданин</w:t>
      </w:r>
    </w:p>
    <w:p>
      <w:pPr>
        <w:pStyle w:val="1"/>
        <w:jc w:val="both"/>
      </w:pPr>
      <w:r>
        <w:rPr>
          <w:sz w:val="20"/>
        </w:rPr>
        <w:t xml:space="preserve">               в соответствии с договором о целевом обучении</w:t>
      </w:r>
    </w:p>
    <w:p>
      <w:pPr>
        <w:pStyle w:val="1"/>
        <w:jc w:val="both"/>
      </w:pPr>
      <w:r>
        <w:rPr>
          <w:sz w:val="20"/>
        </w:rPr>
        <w:t xml:space="preserve">         (с указанием ее наименования или характера деятельности)</w:t>
      </w:r>
    </w:p>
    <w:p>
      <w:pPr>
        <w:pStyle w:val="1"/>
        <w:jc w:val="both"/>
      </w:pPr>
      <w:r>
        <w:rPr>
          <w:sz w:val="20"/>
        </w:rPr>
        <w:t xml:space="preserve">    практическую подготовку по дисциплинам, модулям: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(дисциплины (модули) и (или) виды занятий)</w:t>
      </w:r>
    </w:p>
    <w:p>
      <w:pPr>
        <w:pStyle w:val="1"/>
        <w:jc w:val="both"/>
      </w:pPr>
      <w:r>
        <w:rPr>
          <w:sz w:val="20"/>
        </w:rPr>
        <w:t xml:space="preserve">__________________________________________________________________________.</w:t>
      </w:r>
    </w:p>
    <w:p>
      <w:pPr>
        <w:pStyle w:val="1"/>
        <w:jc w:val="both"/>
      </w:pPr>
      <w:r>
        <w:rPr>
          <w:sz w:val="20"/>
        </w:rPr>
        <w:t xml:space="preserve">     (в организации, которая является заказчиком по договору о целевом</w:t>
      </w:r>
    </w:p>
    <w:p>
      <w:pPr>
        <w:pStyle w:val="1"/>
        <w:jc w:val="both"/>
      </w:pPr>
      <w:r>
        <w:rPr>
          <w:sz w:val="20"/>
        </w:rPr>
        <w:t xml:space="preserve">       обучении, у индивидуального предпринимателя, который является</w:t>
      </w:r>
    </w:p>
    <w:p>
      <w:pPr>
        <w:pStyle w:val="1"/>
        <w:jc w:val="both"/>
      </w:pPr>
      <w:r>
        <w:rPr>
          <w:sz w:val="20"/>
        </w:rPr>
        <w:t xml:space="preserve">         заказчиком по договору о целевом обучении, в организации,</w:t>
      </w:r>
    </w:p>
    <w:p>
      <w:pPr>
        <w:pStyle w:val="1"/>
        <w:jc w:val="both"/>
      </w:pPr>
      <w:r>
        <w:rPr>
          <w:sz w:val="20"/>
        </w:rPr>
        <w:t xml:space="preserve">      которая является работодателем по договору о целевом обучении,</w:t>
      </w:r>
    </w:p>
    <w:p>
      <w:pPr>
        <w:pStyle w:val="1"/>
        <w:jc w:val="both"/>
      </w:pPr>
      <w:r>
        <w:rPr>
          <w:sz w:val="20"/>
        </w:rPr>
        <w:t xml:space="preserve">        в иной организации, в которую будет трудоустроен гражданин</w:t>
      </w:r>
    </w:p>
    <w:p>
      <w:pPr>
        <w:pStyle w:val="1"/>
        <w:jc w:val="both"/>
      </w:pPr>
      <w:r>
        <w:rPr>
          <w:sz w:val="20"/>
        </w:rPr>
        <w:t xml:space="preserve">               в соответствии с договором о целевом обучении</w:t>
      </w:r>
    </w:p>
    <w:p>
      <w:pPr>
        <w:pStyle w:val="1"/>
        <w:jc w:val="both"/>
      </w:pPr>
      <w:r>
        <w:rPr>
          <w:sz w:val="20"/>
        </w:rPr>
        <w:t xml:space="preserve">         (с указанием ее наименования или характера деятельности)</w:t>
      </w:r>
    </w:p>
    <w:p>
      <w:pPr>
        <w:pStyle w:val="0"/>
        <w:ind w:firstLine="540"/>
        <w:jc w:val="both"/>
      </w:pPr>
      <w:r>
        <w:rPr>
          <w:sz w:val="20"/>
        </w:rPr>
        <w:t xml:space="preserve">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pPr>
        <w:pStyle w:val="0"/>
        <w:jc w:val="both"/>
      </w:pPr>
      <w:r>
        <w:rPr>
          <w:sz w:val="20"/>
        </w:rPr>
      </w:r>
    </w:p>
    <w:bookmarkStart w:id="791" w:name="P791"/>
    <w:bookmarkEnd w:id="791"/>
    <w:p>
      <w:pPr>
        <w:pStyle w:val="0"/>
        <w:outlineLvl w:val="1"/>
        <w:jc w:val="center"/>
      </w:pPr>
      <w:r>
        <w:rPr>
          <w:sz w:val="20"/>
        </w:rPr>
        <w:t xml:space="preserve">VII. Права и обязанности заказчика</w:t>
      </w:r>
    </w:p>
    <w:p>
      <w:pPr>
        <w:pStyle w:val="0"/>
        <w:jc w:val="both"/>
      </w:pPr>
      <w:r>
        <w:rPr>
          <w:sz w:val="20"/>
        </w:rPr>
      </w:r>
    </w:p>
    <w:p>
      <w:pPr>
        <w:pStyle w:val="1"/>
        <w:jc w:val="both"/>
      </w:pPr>
      <w:r>
        <w:rPr>
          <w:sz w:val="20"/>
        </w:rPr>
        <w:t xml:space="preserve">    1. Заказчик обязан:</w:t>
      </w:r>
    </w:p>
    <w:p>
      <w:pPr>
        <w:pStyle w:val="1"/>
        <w:jc w:val="both"/>
      </w:pPr>
      <w:r>
        <w:rPr>
          <w:sz w:val="20"/>
        </w:rPr>
        <w:t xml:space="preserve">    а) _____________________________________________________ предоставление</w:t>
      </w:r>
    </w:p>
    <w:p>
      <w:pPr>
        <w:pStyle w:val="1"/>
        <w:jc w:val="both"/>
      </w:pPr>
      <w:r>
        <w:rPr>
          <w:sz w:val="20"/>
        </w:rPr>
        <w:t xml:space="preserve">                    (организовать, осуществить)</w:t>
      </w:r>
    </w:p>
    <w:p>
      <w:pPr>
        <w:pStyle w:val="1"/>
        <w:jc w:val="both"/>
      </w:pPr>
      <w:r>
        <w:rPr>
          <w:sz w:val="20"/>
        </w:rPr>
        <w:t xml:space="preserve">                          (выбрать нужное)</w:t>
      </w:r>
    </w:p>
    <w:p>
      <w:pPr>
        <w:pStyle w:val="1"/>
        <w:jc w:val="both"/>
      </w:pPr>
      <w:r>
        <w:rPr>
          <w:sz w:val="20"/>
        </w:rPr>
        <w:t xml:space="preserve">гражданину   в  период  освоения  основной  образовательной  программы  мер</w:t>
      </w:r>
    </w:p>
    <w:p>
      <w:pPr>
        <w:pStyle w:val="1"/>
        <w:jc w:val="both"/>
      </w:pPr>
      <w:r>
        <w:rPr>
          <w:sz w:val="20"/>
        </w:rPr>
        <w:t xml:space="preserve">поддержки, указанных в </w:t>
      </w:r>
      <w:hyperlink w:history="0" w:anchor="P726" w:tooltip="    1.  В  период обучения по основной образовательной программе гражданину">
        <w:r>
          <w:rPr>
            <w:sz w:val="20"/>
            <w:color w:val="0000ff"/>
          </w:rPr>
          <w:t xml:space="preserve">пункте 1 раздела IV</w:t>
        </w:r>
      </w:hyperlink>
      <w:r>
        <w:rPr>
          <w:sz w:val="20"/>
        </w:rPr>
        <w:t xml:space="preserve"> настоящего договора;</w:t>
      </w:r>
    </w:p>
    <w:p>
      <w:pPr>
        <w:pStyle w:val="1"/>
        <w:jc w:val="both"/>
      </w:pPr>
      <w:r>
        <w:rPr>
          <w:sz w:val="20"/>
        </w:rPr>
        <w:t xml:space="preserve">    б) ____________________________________________________ трудоустройство</w:t>
      </w:r>
    </w:p>
    <w:p>
      <w:pPr>
        <w:pStyle w:val="1"/>
        <w:jc w:val="both"/>
      </w:pPr>
      <w:r>
        <w:rPr>
          <w:sz w:val="20"/>
        </w:rPr>
        <w:t xml:space="preserve">                     (обеспечить, осуществить)</w:t>
      </w:r>
    </w:p>
    <w:p>
      <w:pPr>
        <w:pStyle w:val="1"/>
        <w:jc w:val="both"/>
      </w:pPr>
      <w:r>
        <w:rPr>
          <w:sz w:val="20"/>
        </w:rPr>
        <w:t xml:space="preserve">                         (выбрать нужное)</w:t>
      </w:r>
    </w:p>
    <w:p>
      <w:pPr>
        <w:pStyle w:val="1"/>
        <w:jc w:val="both"/>
      </w:pPr>
      <w:r>
        <w:rPr>
          <w:sz w:val="20"/>
        </w:rPr>
        <w:t xml:space="preserve">гражданина на условиях, установленных </w:t>
      </w:r>
      <w:hyperlink w:history="0" w:anchor="P658"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ind w:firstLine="540"/>
        <w:jc w:val="both"/>
      </w:pPr>
      <w:r>
        <w:rPr>
          <w:sz w:val="20"/>
        </w:rPr>
        <w:t xml:space="preserve">в) обеспечить условия для трудовой деятельности гражданина на условиях, установленных </w:t>
      </w:r>
      <w:hyperlink w:history="0" w:anchor="P658"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pPr>
        <w:pStyle w:val="0"/>
        <w:spacing w:before="200" w:line-rule="auto"/>
        <w:ind w:firstLine="540"/>
        <w:jc w:val="both"/>
      </w:pPr>
      <w:r>
        <w:rPr>
          <w:sz w:val="20"/>
        </w:rPr>
        <w:t xml:space="preserve">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pPr>
        <w:pStyle w:val="0"/>
        <w:spacing w:before="200" w:line-rule="auto"/>
        <w:ind w:firstLine="540"/>
        <w:jc w:val="both"/>
      </w:pPr>
      <w:r>
        <w:rPr>
          <w:sz w:val="20"/>
        </w:rPr>
        <w:t xml:space="preserve">д) осуществлять в соответствии с </w:t>
      </w:r>
      <w:hyperlink w:history="0" w:anchor="P754" w:tooltip="    3. Условия восстановления мер поддержки:">
        <w:r>
          <w:rPr>
            <w:sz w:val="20"/>
            <w:color w:val="0000ff"/>
          </w:rPr>
          <w:t xml:space="preserve">пунктом 3 раздела V</w:t>
        </w:r>
      </w:hyperlink>
      <w:r>
        <w:rPr>
          <w:sz w:val="20"/>
        </w:rP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pPr>
        <w:pStyle w:val="1"/>
        <w:spacing w:before="200" w:line-rule="auto"/>
        <w:jc w:val="both"/>
      </w:pPr>
      <w:r>
        <w:rPr>
          <w:sz w:val="20"/>
        </w:rPr>
        <w:t xml:space="preserve">    е) ________________________________________________ создание гражданину</w:t>
      </w:r>
    </w:p>
    <w:p>
      <w:pPr>
        <w:pStyle w:val="1"/>
        <w:jc w:val="both"/>
      </w:pPr>
      <w:r>
        <w:rPr>
          <w:sz w:val="20"/>
        </w:rPr>
        <w:t xml:space="preserve">          (обеспечить, осуществить) (выбрать нужное)</w:t>
      </w:r>
    </w:p>
    <w:p>
      <w:pPr>
        <w:pStyle w:val="1"/>
        <w:jc w:val="both"/>
      </w:pPr>
      <w:r>
        <w:rPr>
          <w:sz w:val="20"/>
        </w:rPr>
        <w:t xml:space="preserve">условий  для  прохождения  практической  подготовки  в местах, определенных</w:t>
      </w:r>
    </w:p>
    <w:p>
      <w:pPr>
        <w:pStyle w:val="1"/>
        <w:jc w:val="both"/>
      </w:pPr>
      <w:hyperlink w:history="0" w:anchor="P766" w:tooltip="    1.  Гражданин  будет  проходить  практическую  подготовку (выбирается и">
        <w:r>
          <w:rPr>
            <w:sz w:val="20"/>
            <w:color w:val="0000ff"/>
          </w:rPr>
          <w:t xml:space="preserve">пунктом  1  раздела  VI</w:t>
        </w:r>
      </w:hyperlink>
      <w:r>
        <w:rPr>
          <w:sz w:val="20"/>
        </w:rPr>
        <w:t xml:space="preserve">  настоящего  договора,  в  том числе предоставление</w:t>
      </w:r>
    </w:p>
    <w:p>
      <w:pPr>
        <w:pStyle w:val="1"/>
        <w:jc w:val="both"/>
      </w:pPr>
      <w:r>
        <w:rPr>
          <w:sz w:val="20"/>
        </w:rPr>
        <w:t xml:space="preserve">гражданину  сопровождения  наставником  (указывается  в случае установления</w:t>
      </w:r>
    </w:p>
    <w:p>
      <w:pPr>
        <w:pStyle w:val="1"/>
        <w:jc w:val="both"/>
      </w:pPr>
      <w:r>
        <w:rPr>
          <w:sz w:val="20"/>
        </w:rPr>
        <w:t xml:space="preserve">условий прохождения гражданином практической подготовки);</w:t>
      </w:r>
    </w:p>
    <w:p>
      <w:pPr>
        <w:pStyle w:val="0"/>
        <w:ind w:firstLine="540"/>
        <w:jc w:val="both"/>
      </w:pPr>
      <w:r>
        <w:rPr>
          <w:sz w:val="20"/>
        </w:rPr>
        <w:t xml:space="preserve">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pPr>
        <w:pStyle w:val="1"/>
        <w:spacing w:before="200" w:line-rule="auto"/>
        <w:jc w:val="both"/>
      </w:pPr>
      <w:r>
        <w:rPr>
          <w:sz w:val="20"/>
        </w:rPr>
        <w:t xml:space="preserve">    з) ___________________________________________________________________.</w:t>
      </w:r>
    </w:p>
    <w:p>
      <w:pPr>
        <w:pStyle w:val="1"/>
        <w:jc w:val="both"/>
      </w:pPr>
      <w:r>
        <w:rPr>
          <w:sz w:val="20"/>
        </w:rPr>
        <w:t xml:space="preserve">                (иные обязанности (указываются при необходимости)</w:t>
      </w:r>
    </w:p>
    <w:p>
      <w:pPr>
        <w:pStyle w:val="0"/>
        <w:ind w:firstLine="540"/>
        <w:jc w:val="both"/>
      </w:pPr>
      <w:r>
        <w:rPr>
          <w:sz w:val="20"/>
        </w:rPr>
        <w:t xml:space="preserve">2. Заказчик вправе:</w:t>
      </w:r>
    </w:p>
    <w:p>
      <w:pPr>
        <w:pStyle w:val="0"/>
        <w:spacing w:before="200" w:line-rule="auto"/>
        <w:ind w:firstLine="540"/>
        <w:jc w:val="both"/>
      </w:pPr>
      <w:r>
        <w:rPr>
          <w:sz w:val="20"/>
        </w:rPr>
        <w:t xml:space="preserve">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pPr>
        <w:pStyle w:val="1"/>
        <w:spacing w:before="200" w:line-rule="auto"/>
        <w:jc w:val="both"/>
      </w:pPr>
      <w:r>
        <w:rPr>
          <w:sz w:val="20"/>
        </w:rPr>
        <w:t xml:space="preserve">    б)   в  случае  неисполнения  гражданином  требований  к  успеваемости,</w:t>
      </w:r>
    </w:p>
    <w:p>
      <w:pPr>
        <w:pStyle w:val="1"/>
        <w:jc w:val="both"/>
      </w:pPr>
      <w:r>
        <w:rPr>
          <w:sz w:val="20"/>
        </w:rPr>
        <w:t xml:space="preserve">установленных      </w:t>
      </w:r>
      <w:hyperlink w:history="0" w:anchor="P748" w:tooltip="    1.   Требования   к  успеваемости  гражданина  (далее  -  требования  к">
        <w:r>
          <w:rPr>
            <w:sz w:val="20"/>
            <w:color w:val="0000ff"/>
          </w:rPr>
          <w:t xml:space="preserve">пунктом     1    раздела   V</w:t>
        </w:r>
      </w:hyperlink>
      <w:r>
        <w:rPr>
          <w:sz w:val="20"/>
        </w:rPr>
        <w:t xml:space="preserve">     настоящего    договора,</w:t>
      </w:r>
    </w:p>
    <w:p>
      <w:pPr>
        <w:pStyle w:val="1"/>
        <w:jc w:val="both"/>
      </w:pPr>
      <w:r>
        <w:rPr>
          <w:sz w:val="20"/>
        </w:rPr>
        <w:t xml:space="preserve">________________________________________________________________ гражданину</w:t>
      </w:r>
    </w:p>
    <w:p>
      <w:pPr>
        <w:pStyle w:val="1"/>
        <w:jc w:val="both"/>
      </w:pPr>
      <w:r>
        <w:rPr>
          <w:sz w:val="20"/>
        </w:rPr>
        <w:t xml:space="preserve">       (сократить предоставление, организовать сокращение</w:t>
      </w:r>
    </w:p>
    <w:p>
      <w:pPr>
        <w:pStyle w:val="1"/>
        <w:jc w:val="both"/>
      </w:pPr>
      <w:r>
        <w:rPr>
          <w:sz w:val="20"/>
        </w:rPr>
        <w:t xml:space="preserve">                 предоставления (выбрать нужное)</w:t>
      </w:r>
    </w:p>
    <w:p>
      <w:pPr>
        <w:pStyle w:val="1"/>
        <w:jc w:val="both"/>
      </w:pPr>
      <w:r>
        <w:rPr>
          <w:sz w:val="20"/>
        </w:rPr>
        <w:t xml:space="preserve">мер  поддержки  в  соответствии  с  </w:t>
      </w:r>
      <w:hyperlink w:history="0" w:anchor="P752" w:tooltip="    2.  Порядок сокращения мер поддержки в случае невыполнения требований к">
        <w:r>
          <w:rPr>
            <w:sz w:val="20"/>
            <w:color w:val="0000ff"/>
          </w:rPr>
          <w:t xml:space="preserve">пунктом 2 раздела V</w:t>
        </w:r>
      </w:hyperlink>
      <w:r>
        <w:rPr>
          <w:sz w:val="20"/>
        </w:rPr>
        <w:t xml:space="preserve"> настоящего договора</w:t>
      </w:r>
    </w:p>
    <w:p>
      <w:pPr>
        <w:pStyle w:val="1"/>
        <w:jc w:val="both"/>
      </w:pPr>
      <w:r>
        <w:rPr>
          <w:sz w:val="20"/>
        </w:rPr>
        <w:t xml:space="preserve">(указывается в случае установления требований к успеваемости гражданина);</w:t>
      </w:r>
    </w:p>
    <w:p>
      <w:pPr>
        <w:pStyle w:val="0"/>
        <w:ind w:firstLine="540"/>
        <w:jc w:val="both"/>
      </w:pPr>
      <w:r>
        <w:rPr>
          <w:sz w:val="20"/>
        </w:rPr>
        <w:t xml:space="preserve">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pPr>
        <w:pStyle w:val="1"/>
        <w:spacing w:before="200" w:line-rule="auto"/>
        <w:jc w:val="both"/>
      </w:pPr>
      <w:r>
        <w:rPr>
          <w:sz w:val="20"/>
        </w:rPr>
        <w:t xml:space="preserve">    г) ___________________________________________________________________.</w:t>
      </w:r>
    </w:p>
    <w:p>
      <w:pPr>
        <w:pStyle w:val="1"/>
        <w:jc w:val="both"/>
      </w:pPr>
      <w:r>
        <w:rPr>
          <w:sz w:val="20"/>
        </w:rPr>
        <w:t xml:space="preserve">                    (иные права (указываются при необходимости)</w:t>
      </w:r>
    </w:p>
    <w:p>
      <w:pPr>
        <w:pStyle w:val="0"/>
        <w:jc w:val="both"/>
      </w:pPr>
      <w:r>
        <w:rPr>
          <w:sz w:val="20"/>
        </w:rPr>
      </w:r>
    </w:p>
    <w:p>
      <w:pPr>
        <w:pStyle w:val="0"/>
        <w:outlineLvl w:val="1"/>
        <w:jc w:val="center"/>
      </w:pPr>
      <w:r>
        <w:rPr>
          <w:sz w:val="20"/>
        </w:rPr>
        <w:t xml:space="preserve">VIII. Права и обязанности гражданина</w:t>
      </w:r>
    </w:p>
    <w:p>
      <w:pPr>
        <w:pStyle w:val="0"/>
        <w:jc w:val="both"/>
      </w:pPr>
      <w:r>
        <w:rPr>
          <w:sz w:val="20"/>
        </w:rPr>
      </w:r>
    </w:p>
    <w:p>
      <w:pPr>
        <w:pStyle w:val="0"/>
        <w:ind w:firstLine="540"/>
        <w:jc w:val="both"/>
      </w:pPr>
      <w:r>
        <w:rPr>
          <w:sz w:val="20"/>
        </w:rPr>
        <w:t xml:space="preserve">1. Гражданин обязан:</w:t>
      </w:r>
    </w:p>
    <w:p>
      <w:pPr>
        <w:pStyle w:val="0"/>
        <w:spacing w:before="200" w:line-rule="auto"/>
        <w:ind w:firstLine="540"/>
        <w:jc w:val="both"/>
      </w:pPr>
      <w:r>
        <w:rPr>
          <w:sz w:val="20"/>
        </w:rPr>
        <w:t xml:space="preserve">а) освоить основную образовательную программу в соответствии с характеристиками обучения, установленными </w:t>
      </w:r>
      <w:hyperlink w:history="0" w:anchor="P621" w:tooltip="II. Характеристики обучения">
        <w:r>
          <w:rPr>
            <w:sz w:val="20"/>
            <w:color w:val="0000ff"/>
          </w:rPr>
          <w:t xml:space="preserve">разделом II</w:t>
        </w:r>
      </w:hyperlink>
      <w:r>
        <w:rPr>
          <w:sz w:val="20"/>
        </w:rPr>
        <w:t xml:space="preserve"> настоящего договора;</w:t>
      </w:r>
    </w:p>
    <w:p>
      <w:pPr>
        <w:pStyle w:val="0"/>
        <w:spacing w:before="200" w:line-rule="auto"/>
        <w:ind w:firstLine="540"/>
        <w:jc w:val="both"/>
      </w:pPr>
      <w:r>
        <w:rPr>
          <w:sz w:val="20"/>
        </w:rPr>
        <w:t xml:space="preserve">б) пройти практическую подготовку в местах, определенных </w:t>
      </w:r>
      <w:hyperlink w:history="0" w:anchor="P766" w:tooltip="    1.  Гражданин  будет  проходить  практическую  подготовку (выбирается и">
        <w:r>
          <w:rPr>
            <w:sz w:val="20"/>
            <w:color w:val="0000ff"/>
          </w:rPr>
          <w:t xml:space="preserve">пунктом 1 раздела VI</w:t>
        </w:r>
      </w:hyperlink>
      <w:r>
        <w:rPr>
          <w:sz w:val="20"/>
        </w:rPr>
        <w:t xml:space="preserve"> настоящего договора (указывается в случае установления условий прохождения гражданином практической подготовки);</w:t>
      </w:r>
    </w:p>
    <w:p>
      <w:pPr>
        <w:pStyle w:val="0"/>
        <w:spacing w:before="200" w:line-rule="auto"/>
        <w:ind w:firstLine="540"/>
        <w:jc w:val="both"/>
      </w:pPr>
      <w:r>
        <w:rPr>
          <w:sz w:val="20"/>
        </w:rP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history="0" w:anchor="P658"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spacing w:before="200" w:line-rule="auto"/>
        <w:ind w:firstLine="540"/>
        <w:jc w:val="both"/>
      </w:pPr>
      <w:r>
        <w:rPr>
          <w:sz w:val="20"/>
        </w:rPr>
        <w:t xml:space="preserve">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pPr>
        <w:pStyle w:val="0"/>
        <w:spacing w:before="200" w:line-rule="auto"/>
        <w:ind w:firstLine="540"/>
        <w:jc w:val="both"/>
      </w:pPr>
      <w:r>
        <w:rPr>
          <w:sz w:val="20"/>
        </w:rPr>
        <w:t xml:space="preserve">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pPr>
        <w:pStyle w:val="0"/>
        <w:spacing w:before="200" w:line-rule="auto"/>
        <w:ind w:firstLine="540"/>
        <w:jc w:val="both"/>
      </w:pPr>
      <w:r>
        <w:rPr>
          <w:sz w:val="20"/>
        </w:rPr>
        <w:t xml:space="preserve">2. Гражданин вправе:</w:t>
      </w:r>
    </w:p>
    <w:p>
      <w:pPr>
        <w:pStyle w:val="0"/>
        <w:spacing w:before="200" w:line-rule="auto"/>
        <w:ind w:firstLine="540"/>
        <w:jc w:val="both"/>
      </w:pPr>
      <w:r>
        <w:rPr>
          <w:sz w:val="20"/>
        </w:rP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history="0" w:anchor="P621" w:tooltip="II. Характеристики обучения">
        <w:r>
          <w:rPr>
            <w:sz w:val="20"/>
            <w:color w:val="0000ff"/>
          </w:rPr>
          <w:t xml:space="preserve">разделе II</w:t>
        </w:r>
      </w:hyperlink>
      <w:r>
        <w:rPr>
          <w:sz w:val="20"/>
        </w:rPr>
        <w:t xml:space="preserve"> настоящего договора, при условии внесения соответствующих изменений в настоящий договор;</w:t>
      </w:r>
    </w:p>
    <w:p>
      <w:pPr>
        <w:pStyle w:val="1"/>
        <w:spacing w:before="200" w:line-rule="auto"/>
        <w:jc w:val="both"/>
      </w:pPr>
      <w:r>
        <w:rPr>
          <w:sz w:val="20"/>
        </w:rPr>
        <w:t xml:space="preserve">    б) ___________________________________________________________________.</w:t>
      </w:r>
    </w:p>
    <w:p>
      <w:pPr>
        <w:pStyle w:val="1"/>
        <w:jc w:val="both"/>
      </w:pPr>
      <w:r>
        <w:rPr>
          <w:sz w:val="20"/>
        </w:rPr>
        <w:t xml:space="preserve">                    (иные права (указываются при необходимости)</w:t>
      </w:r>
    </w:p>
    <w:bookmarkStart w:id="840" w:name="P840"/>
    <w:bookmarkEnd w:id="840"/>
    <w:p>
      <w:pPr>
        <w:pStyle w:val="1"/>
        <w:jc w:val="both"/>
      </w:pPr>
      <w:r>
        <w:rPr>
          <w:sz w:val="20"/>
        </w:rPr>
        <w:t xml:space="preserve">    3.  После  завершения  освоения  основной  образовательной  программы в</w:t>
      </w:r>
    </w:p>
    <w:p>
      <w:pPr>
        <w:pStyle w:val="1"/>
        <w:jc w:val="both"/>
      </w:pPr>
      <w:r>
        <w:rPr>
          <w:sz w:val="20"/>
        </w:rPr>
        <w:t xml:space="preserve">соответствии  с  настоящим  договором гражданин и заказчик вправе заключить</w:t>
      </w:r>
    </w:p>
    <w:p>
      <w:pPr>
        <w:pStyle w:val="1"/>
        <w:jc w:val="both"/>
      </w:pPr>
      <w:r>
        <w:rPr>
          <w:sz w:val="20"/>
        </w:rPr>
        <w:t xml:space="preserve">новый    договор    о    целевом   обучении,   предусматривающий   освоение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образовательной программы следующего уровня </w:t>
      </w:r>
      <w:hyperlink w:history="0" w:anchor="P1087" w:tooltip="&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
        <w:r>
          <w:rPr>
            <w:sz w:val="20"/>
            <w:color w:val="0000ff"/>
          </w:rPr>
          <w:t xml:space="preserve">&lt;11&gt;</w:t>
        </w:r>
      </w:hyperlink>
      <w:r>
        <w:rPr>
          <w:sz w:val="20"/>
        </w:rPr>
        <w:t xml:space="preserve">)</w:t>
      </w:r>
    </w:p>
    <w:p>
      <w:pPr>
        <w:pStyle w:val="1"/>
        <w:jc w:val="both"/>
      </w:pPr>
      <w:r>
        <w:rPr>
          <w:sz w:val="20"/>
        </w:rPr>
        <w:t xml:space="preserve">(далее - следующий договор).</w:t>
      </w:r>
    </w:p>
    <w:p>
      <w:pPr>
        <w:pStyle w:val="0"/>
        <w:ind w:firstLine="540"/>
        <w:jc w:val="both"/>
      </w:pPr>
      <w:r>
        <w:rPr>
          <w:sz w:val="20"/>
        </w:rPr>
        <w:t xml:space="preserve">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pPr>
        <w:pStyle w:val="0"/>
        <w:spacing w:before="200" w:line-rule="auto"/>
        <w:ind w:firstLine="540"/>
        <w:jc w:val="both"/>
      </w:pPr>
      <w:r>
        <w:rPr>
          <w:sz w:val="20"/>
        </w:rPr>
        <w:t xml:space="preserve">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pPr>
        <w:pStyle w:val="0"/>
        <w:spacing w:before="200" w:line-rule="auto"/>
        <w:ind w:firstLine="540"/>
        <w:jc w:val="both"/>
      </w:pPr>
      <w:r>
        <w:rPr>
          <w:sz w:val="20"/>
        </w:rPr>
        <w:t xml:space="preserve">Гражданин, заключивший следующий договор, несет ответственность за неисполнение настоящего договора в порядке, установленном </w:t>
      </w:r>
      <w:hyperlink w:history="0" w:anchor="P912" w:tooltip="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
        <w:r>
          <w:rPr>
            <w:sz w:val="20"/>
            <w:color w:val="0000ff"/>
          </w:rPr>
          <w:t xml:space="preserve">пунктом 6 раздела XII</w:t>
        </w:r>
      </w:hyperlink>
      <w:r>
        <w:rPr>
          <w:sz w:val="20"/>
        </w:rPr>
        <w:t xml:space="preserve"> настоящего договора </w:t>
      </w:r>
      <w:hyperlink w:history="0" w:anchor="P1088" w:tooltip="&lt;12&gt; Пункт 3 раздела VIII договора о целевом обучении включается в указанный договор по решению заказчика.">
        <w:r>
          <w:rPr>
            <w:sz w:val="20"/>
            <w:color w:val="0000ff"/>
          </w:rPr>
          <w:t xml:space="preserve">&lt;12&gt;</w:t>
        </w:r>
      </w:hyperlink>
      <w:r>
        <w:rPr>
          <w:sz w:val="20"/>
        </w:rPr>
        <w:t xml:space="preserve">.</w:t>
      </w:r>
    </w:p>
    <w:p>
      <w:pPr>
        <w:pStyle w:val="0"/>
        <w:jc w:val="both"/>
      </w:pPr>
      <w:r>
        <w:rPr>
          <w:sz w:val="20"/>
        </w:rPr>
      </w:r>
    </w:p>
    <w:p>
      <w:pPr>
        <w:pStyle w:val="0"/>
        <w:outlineLvl w:val="1"/>
        <w:jc w:val="center"/>
      </w:pPr>
      <w:r>
        <w:rPr>
          <w:sz w:val="20"/>
        </w:rPr>
        <w:t xml:space="preserve">IX. Права и обязанности работодателя (раздел включается</w:t>
      </w:r>
    </w:p>
    <w:p>
      <w:pPr>
        <w:pStyle w:val="0"/>
        <w:jc w:val="center"/>
      </w:pPr>
      <w:r>
        <w:rPr>
          <w:sz w:val="20"/>
        </w:rPr>
        <w:t xml:space="preserve">в договор о целевом обучении в случае, если работодатель</w:t>
      </w:r>
    </w:p>
    <w:p>
      <w:pPr>
        <w:pStyle w:val="0"/>
        <w:jc w:val="center"/>
      </w:pPr>
      <w:r>
        <w:rPr>
          <w:sz w:val="20"/>
        </w:rPr>
        <w:t xml:space="preserve">является стороной договора о целевом обучении)</w:t>
      </w:r>
    </w:p>
    <w:p>
      <w:pPr>
        <w:pStyle w:val="0"/>
        <w:jc w:val="both"/>
      </w:pPr>
      <w:r>
        <w:rPr>
          <w:sz w:val="20"/>
        </w:rPr>
      </w:r>
    </w:p>
    <w:p>
      <w:pPr>
        <w:pStyle w:val="0"/>
        <w:ind w:firstLine="540"/>
        <w:jc w:val="both"/>
      </w:pPr>
      <w:r>
        <w:rPr>
          <w:sz w:val="20"/>
        </w:rPr>
        <w:t xml:space="preserve">1. Работодатель обязан:</w:t>
      </w:r>
    </w:p>
    <w:p>
      <w:pPr>
        <w:pStyle w:val="0"/>
        <w:spacing w:before="200" w:line-rule="auto"/>
        <w:ind w:firstLine="540"/>
        <w:jc w:val="both"/>
      </w:pPr>
      <w:r>
        <w:rPr>
          <w:sz w:val="20"/>
        </w:rPr>
        <w:t xml:space="preserve">а) осуществить трудоустройство гражданина на условиях, установленных </w:t>
      </w:r>
      <w:hyperlink w:history="0" w:anchor="P658"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spacing w:before="200" w:line-rule="auto"/>
        <w:ind w:firstLine="540"/>
        <w:jc w:val="both"/>
      </w:pPr>
      <w:r>
        <w:rPr>
          <w:sz w:val="20"/>
        </w:rPr>
        <w:t xml:space="preserve">б) создать условия для трудовой деятельности гражданина на условиях, установленных </w:t>
      </w:r>
      <w:hyperlink w:history="0" w:anchor="P658"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pPr>
        <w:pStyle w:val="0"/>
        <w:spacing w:before="200" w:line-rule="auto"/>
        <w:ind w:firstLine="540"/>
        <w:jc w:val="both"/>
      </w:pPr>
      <w:r>
        <w:rPr>
          <w:sz w:val="20"/>
        </w:rPr>
        <w:t xml:space="preserve">в) создать гражданину условия для прохождения практической подготовки в местах, определенных </w:t>
      </w:r>
      <w:hyperlink w:history="0" w:anchor="P766" w:tooltip="    1.  Гражданин  будет  проходить  практическую  подготовку (выбирается и">
        <w:r>
          <w:rPr>
            <w:sz w:val="20"/>
            <w:color w:val="0000ff"/>
          </w:rPr>
          <w:t xml:space="preserve">пунктом 1 раздела VI</w:t>
        </w:r>
      </w:hyperlink>
      <w:r>
        <w:rPr>
          <w:sz w:val="20"/>
        </w:rP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pPr>
        <w:pStyle w:val="0"/>
        <w:spacing w:before="200" w:line-rule="auto"/>
        <w:ind w:firstLine="540"/>
        <w:jc w:val="both"/>
      </w:pPr>
      <w:r>
        <w:rPr>
          <w:sz w:val="20"/>
        </w:rPr>
        <w:t xml:space="preserve">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pPr>
        <w:pStyle w:val="1"/>
        <w:spacing w:before="200" w:line-rule="auto"/>
        <w:jc w:val="both"/>
      </w:pPr>
      <w:r>
        <w:rPr>
          <w:sz w:val="20"/>
        </w:rPr>
        <w:t xml:space="preserve">    д) ___________________________________________________________________.</w:t>
      </w:r>
    </w:p>
    <w:p>
      <w:pPr>
        <w:pStyle w:val="1"/>
        <w:jc w:val="both"/>
      </w:pPr>
      <w:r>
        <w:rPr>
          <w:sz w:val="20"/>
        </w:rPr>
        <w:t xml:space="preserve">                 (иные обязанности (указываются при необходимости)</w:t>
      </w:r>
    </w:p>
    <w:p>
      <w:pPr>
        <w:pStyle w:val="0"/>
        <w:ind w:firstLine="540"/>
        <w:jc w:val="both"/>
      </w:pPr>
      <w:r>
        <w:rPr>
          <w:sz w:val="20"/>
        </w:rPr>
        <w:t xml:space="preserve">2. Работодатель вправе:</w:t>
      </w:r>
    </w:p>
    <w:p>
      <w:pPr>
        <w:pStyle w:val="0"/>
        <w:spacing w:before="200" w:line-rule="auto"/>
        <w:ind w:firstLine="540"/>
        <w:jc w:val="both"/>
      </w:pPr>
      <w:r>
        <w:rPr>
          <w:sz w:val="20"/>
        </w:rPr>
        <w:t xml:space="preserve">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pPr>
        <w:pStyle w:val="1"/>
        <w:spacing w:before="200" w:line-rule="auto"/>
        <w:jc w:val="both"/>
      </w:pPr>
      <w:r>
        <w:rPr>
          <w:sz w:val="20"/>
        </w:rPr>
        <w:t xml:space="preserve">    б) ___________________________________________________________________.</w:t>
      </w:r>
    </w:p>
    <w:p>
      <w:pPr>
        <w:pStyle w:val="1"/>
        <w:jc w:val="both"/>
      </w:pPr>
      <w:r>
        <w:rPr>
          <w:sz w:val="20"/>
        </w:rPr>
        <w:t xml:space="preserve">                    (иные права (указываются при необходимости)</w:t>
      </w:r>
    </w:p>
    <w:p>
      <w:pPr>
        <w:pStyle w:val="0"/>
        <w:jc w:val="both"/>
      </w:pPr>
      <w:r>
        <w:rPr>
          <w:sz w:val="20"/>
        </w:rPr>
      </w:r>
    </w:p>
    <w:p>
      <w:pPr>
        <w:pStyle w:val="0"/>
        <w:outlineLvl w:val="1"/>
        <w:jc w:val="center"/>
      </w:pPr>
      <w:r>
        <w:rPr>
          <w:sz w:val="20"/>
        </w:rPr>
        <w:t xml:space="preserve">X. Права и обязанности образовательной организации</w:t>
      </w:r>
    </w:p>
    <w:p>
      <w:pPr>
        <w:pStyle w:val="0"/>
        <w:jc w:val="center"/>
      </w:pPr>
      <w:r>
        <w:rPr>
          <w:sz w:val="20"/>
        </w:rPr>
        <w:t xml:space="preserve">(раздел включается в договор о целевом обучении в случае,</w:t>
      </w:r>
    </w:p>
    <w:p>
      <w:pPr>
        <w:pStyle w:val="0"/>
        <w:jc w:val="center"/>
      </w:pPr>
      <w:r>
        <w:rPr>
          <w:sz w:val="20"/>
        </w:rPr>
        <w:t xml:space="preserve">если образовательная организация является стороной</w:t>
      </w:r>
    </w:p>
    <w:p>
      <w:pPr>
        <w:pStyle w:val="0"/>
        <w:jc w:val="center"/>
      </w:pPr>
      <w:r>
        <w:rPr>
          <w:sz w:val="20"/>
        </w:rPr>
        <w:t xml:space="preserve">договора о целевом обучении)</w:t>
      </w:r>
    </w:p>
    <w:p>
      <w:pPr>
        <w:pStyle w:val="0"/>
        <w:jc w:val="both"/>
      </w:pPr>
      <w:r>
        <w:rPr>
          <w:sz w:val="20"/>
        </w:rPr>
      </w:r>
    </w:p>
    <w:p>
      <w:pPr>
        <w:pStyle w:val="0"/>
        <w:ind w:firstLine="540"/>
        <w:jc w:val="both"/>
      </w:pPr>
      <w:r>
        <w:rPr>
          <w:sz w:val="20"/>
        </w:rPr>
        <w:t xml:space="preserve">1. Образовательная организация обязана:</w:t>
      </w:r>
    </w:p>
    <w:p>
      <w:pPr>
        <w:pStyle w:val="0"/>
        <w:spacing w:before="200" w:line-rule="auto"/>
        <w:ind w:firstLine="540"/>
        <w:jc w:val="both"/>
      </w:pPr>
      <w:r>
        <w:rPr>
          <w:sz w:val="20"/>
        </w:rPr>
        <w:t xml:space="preserve">а) организовать проведение практической подготовки гражданина в местах, определенных </w:t>
      </w:r>
      <w:hyperlink w:history="0" w:anchor="P766" w:tooltip="    1.  Гражданин  будет  проходить  практическую  подготовку (выбирается и">
        <w:r>
          <w:rPr>
            <w:sz w:val="20"/>
            <w:color w:val="0000ff"/>
          </w:rPr>
          <w:t xml:space="preserve">пунктом 1 раздела VI</w:t>
        </w:r>
      </w:hyperlink>
      <w:r>
        <w:rPr>
          <w:sz w:val="20"/>
        </w:rPr>
        <w:t xml:space="preserve"> настоящего договора (указывается в случае установления условий прохождения гражданином практической подготовки);</w:t>
      </w:r>
    </w:p>
    <w:p>
      <w:pPr>
        <w:pStyle w:val="0"/>
        <w:spacing w:before="200" w:line-rule="auto"/>
        <w:ind w:firstLine="540"/>
        <w:jc w:val="both"/>
      </w:pPr>
      <w:r>
        <w:rPr>
          <w:sz w:val="20"/>
        </w:rPr>
        <w:t xml:space="preserve">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pPr>
        <w:pStyle w:val="1"/>
        <w:spacing w:before="200" w:line-rule="auto"/>
        <w:jc w:val="both"/>
      </w:pPr>
      <w:r>
        <w:rPr>
          <w:sz w:val="20"/>
        </w:rPr>
        <w:t xml:space="preserve">    в) ___________________________________________________________________.</w:t>
      </w:r>
    </w:p>
    <w:p>
      <w:pPr>
        <w:pStyle w:val="1"/>
        <w:jc w:val="both"/>
      </w:pPr>
      <w:r>
        <w:rPr>
          <w:sz w:val="20"/>
        </w:rPr>
        <w:t xml:space="preserve">                 (иные обязанности (указываются при необходимости)</w:t>
      </w:r>
    </w:p>
    <w:p>
      <w:pPr>
        <w:pStyle w:val="1"/>
        <w:jc w:val="both"/>
      </w:pPr>
      <w:r>
        <w:rPr>
          <w:sz w:val="20"/>
        </w:rPr>
        <w:t xml:space="preserve">    2. Образовательная организация вправе:</w:t>
      </w:r>
    </w:p>
    <w:p>
      <w:pPr>
        <w:pStyle w:val="1"/>
        <w:jc w:val="both"/>
      </w:pPr>
      <w:r>
        <w:rPr>
          <w:sz w:val="20"/>
        </w:rPr>
        <w:t xml:space="preserve">    а) согласовывать с ____________________________________________ вопросы</w:t>
      </w:r>
    </w:p>
    <w:p>
      <w:pPr>
        <w:pStyle w:val="1"/>
        <w:jc w:val="both"/>
      </w:pPr>
      <w:r>
        <w:rPr>
          <w:sz w:val="20"/>
        </w:rPr>
        <w:t xml:space="preserve">                       (заказчиком, работодателем (выбрать нужное)</w:t>
      </w:r>
    </w:p>
    <w:p>
      <w:pPr>
        <w:pStyle w:val="1"/>
        <w:jc w:val="both"/>
      </w:pPr>
      <w:r>
        <w:rPr>
          <w:sz w:val="20"/>
        </w:rPr>
        <w:t xml:space="preserve">организации  прохождения гражданином практической подготовки (указывается в</w:t>
      </w:r>
    </w:p>
    <w:p>
      <w:pPr>
        <w:pStyle w:val="1"/>
        <w:jc w:val="both"/>
      </w:pPr>
      <w:r>
        <w:rPr>
          <w:sz w:val="20"/>
        </w:rPr>
        <w:t xml:space="preserve">случае    установления   условий   прохождения   гражданином   практической</w:t>
      </w:r>
    </w:p>
    <w:p>
      <w:pPr>
        <w:pStyle w:val="1"/>
        <w:jc w:val="both"/>
      </w:pPr>
      <w:r>
        <w:rPr>
          <w:sz w:val="20"/>
        </w:rPr>
        <w:t xml:space="preserve">подготовки);</w:t>
      </w:r>
    </w:p>
    <w:p>
      <w:pPr>
        <w:pStyle w:val="1"/>
        <w:jc w:val="both"/>
      </w:pPr>
      <w:r>
        <w:rPr>
          <w:sz w:val="20"/>
        </w:rPr>
        <w:t xml:space="preserve">    б) обращаться к _________________________________________ с требованием</w:t>
      </w:r>
    </w:p>
    <w:p>
      <w:pPr>
        <w:pStyle w:val="1"/>
        <w:jc w:val="both"/>
      </w:pPr>
      <w:r>
        <w:rPr>
          <w:sz w:val="20"/>
        </w:rPr>
        <w:t xml:space="preserve">                    (заказчику, работодателю (выбрать нужное)</w:t>
      </w:r>
    </w:p>
    <w:p>
      <w:pPr>
        <w:pStyle w:val="1"/>
        <w:jc w:val="both"/>
      </w:pPr>
      <w:r>
        <w:rPr>
          <w:sz w:val="20"/>
        </w:rPr>
        <w:t xml:space="preserve">создания  гражданину  условий  для  прохождения  практической  подготовки в</w:t>
      </w:r>
    </w:p>
    <w:p>
      <w:pPr>
        <w:pStyle w:val="1"/>
        <w:jc w:val="both"/>
      </w:pPr>
      <w:r>
        <w:rPr>
          <w:sz w:val="20"/>
        </w:rPr>
        <w:t xml:space="preserve">местах,  определенных </w:t>
      </w:r>
      <w:hyperlink w:history="0" w:anchor="P766" w:tooltip="    1.  Гражданин  будет  проходить  практическую  подготовку (выбирается и">
        <w:r>
          <w:rPr>
            <w:sz w:val="20"/>
            <w:color w:val="0000ff"/>
          </w:rPr>
          <w:t xml:space="preserve">пунктом 1 раздела VI</w:t>
        </w:r>
      </w:hyperlink>
      <w:r>
        <w:rPr>
          <w:sz w:val="20"/>
        </w:rPr>
        <w:t xml:space="preserve"> настоящего договора, в том числе</w:t>
      </w:r>
    </w:p>
    <w:p>
      <w:pPr>
        <w:pStyle w:val="1"/>
        <w:jc w:val="both"/>
      </w:pPr>
      <w:r>
        <w:rPr>
          <w:sz w:val="20"/>
        </w:rPr>
        <w:t xml:space="preserve">предоставление  гражданину  сопровождения наставником (указывается в случае</w:t>
      </w:r>
    </w:p>
    <w:p>
      <w:pPr>
        <w:pStyle w:val="1"/>
        <w:jc w:val="both"/>
      </w:pPr>
      <w:r>
        <w:rPr>
          <w:sz w:val="20"/>
        </w:rPr>
        <w:t xml:space="preserve">установления условий прохождения гражданином практической подготовки);</w:t>
      </w:r>
    </w:p>
    <w:p>
      <w:pPr>
        <w:pStyle w:val="1"/>
        <w:jc w:val="both"/>
      </w:pPr>
      <w:r>
        <w:rPr>
          <w:sz w:val="20"/>
        </w:rPr>
        <w:t xml:space="preserve">    в) ___________________________________________________________________.</w:t>
      </w:r>
    </w:p>
    <w:p>
      <w:pPr>
        <w:pStyle w:val="1"/>
        <w:jc w:val="both"/>
      </w:pPr>
      <w:r>
        <w:rPr>
          <w:sz w:val="20"/>
        </w:rPr>
        <w:t xml:space="preserve">                    (иные права (указываются при необходимости)</w:t>
      </w:r>
    </w:p>
    <w:p>
      <w:pPr>
        <w:pStyle w:val="1"/>
        <w:jc w:val="both"/>
      </w:pPr>
      <w:r>
        <w:rPr>
          <w:sz w:val="20"/>
        </w:rPr>
        <w:t xml:space="preserve">    3.  Образовательная организация учитывает согласование (несогласование)</w:t>
      </w:r>
    </w:p>
    <w:p>
      <w:pPr>
        <w:pStyle w:val="1"/>
        <w:jc w:val="both"/>
      </w:pPr>
      <w:r>
        <w:rPr>
          <w:sz w:val="20"/>
        </w:rPr>
        <w:t xml:space="preserve">____________________________________________________________ темы выпускной</w:t>
      </w:r>
    </w:p>
    <w:p>
      <w:pPr>
        <w:pStyle w:val="1"/>
        <w:jc w:val="both"/>
      </w:pPr>
      <w:r>
        <w:rPr>
          <w:sz w:val="20"/>
        </w:rPr>
        <w:t xml:space="preserve">        (заказчиком, работодателем) (выбрать нужное)</w:t>
      </w:r>
    </w:p>
    <w:p>
      <w:pPr>
        <w:pStyle w:val="1"/>
        <w:jc w:val="both"/>
      </w:pPr>
      <w:r>
        <w:rPr>
          <w:sz w:val="20"/>
        </w:rPr>
        <w:t xml:space="preserve">квалификационной  работы гражданина (в случае если государственная итоговая</w:t>
      </w:r>
    </w:p>
    <w:p>
      <w:pPr>
        <w:pStyle w:val="1"/>
        <w:jc w:val="both"/>
      </w:pPr>
      <w:r>
        <w:rPr>
          <w:sz w:val="20"/>
        </w:rPr>
        <w:t xml:space="preserve">аттестация  по  основной  образовательной  программе включает в себя защиту</w:t>
      </w:r>
    </w:p>
    <w:p>
      <w:pPr>
        <w:pStyle w:val="1"/>
        <w:jc w:val="both"/>
      </w:pPr>
      <w:r>
        <w:rPr>
          <w:sz w:val="20"/>
        </w:rPr>
        <w:t xml:space="preserve">выпускной квалификационной работы).</w:t>
      </w:r>
    </w:p>
    <w:p>
      <w:pPr>
        <w:pStyle w:val="0"/>
        <w:jc w:val="both"/>
      </w:pPr>
      <w:r>
        <w:rPr>
          <w:sz w:val="20"/>
        </w:rPr>
      </w:r>
    </w:p>
    <w:p>
      <w:pPr>
        <w:pStyle w:val="0"/>
        <w:outlineLvl w:val="1"/>
        <w:jc w:val="center"/>
      </w:pPr>
      <w:r>
        <w:rPr>
          <w:sz w:val="20"/>
        </w:rPr>
        <w:t xml:space="preserve">XI. Условия договора об оказании платных образовательных</w:t>
      </w:r>
    </w:p>
    <w:p>
      <w:pPr>
        <w:pStyle w:val="0"/>
        <w:jc w:val="center"/>
      </w:pPr>
      <w:r>
        <w:rPr>
          <w:sz w:val="20"/>
        </w:rPr>
        <w:t xml:space="preserve">услуг (раздел включается в договор о целевом обучении</w:t>
      </w:r>
    </w:p>
    <w:p>
      <w:pPr>
        <w:pStyle w:val="0"/>
        <w:jc w:val="center"/>
      </w:pPr>
      <w:r>
        <w:rPr>
          <w:sz w:val="20"/>
        </w:rPr>
        <w:t xml:space="preserve">в случае, если предусмотрено, что заказчик оплачивает</w:t>
      </w:r>
    </w:p>
    <w:p>
      <w:pPr>
        <w:pStyle w:val="0"/>
        <w:jc w:val="center"/>
      </w:pPr>
      <w:r>
        <w:rPr>
          <w:sz w:val="20"/>
        </w:rPr>
        <w:t xml:space="preserve">обучение гражданина по основной образовательной программе)</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p>
      <w:pPr>
        <w:pStyle w:val="0"/>
        <w:outlineLvl w:val="1"/>
        <w:jc w:val="center"/>
      </w:pPr>
      <w:r>
        <w:rPr>
          <w:sz w:val="20"/>
        </w:rPr>
        <w:t xml:space="preserve">XII. Ответственность сторон</w:t>
      </w:r>
    </w:p>
    <w:p>
      <w:pPr>
        <w:pStyle w:val="0"/>
        <w:jc w:val="both"/>
      </w:pPr>
      <w:r>
        <w:rPr>
          <w:sz w:val="20"/>
        </w:rPr>
      </w:r>
    </w:p>
    <w:p>
      <w:pPr>
        <w:pStyle w:val="0"/>
        <w:ind w:firstLine="540"/>
        <w:jc w:val="both"/>
      </w:pPr>
      <w:r>
        <w:rPr>
          <w:sz w:val="20"/>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history="0" w:anchor="P791" w:tooltip="VII. Права и обязанности заказчика">
        <w:r>
          <w:rPr>
            <w:sz w:val="20"/>
            <w:color w:val="0000ff"/>
          </w:rPr>
          <w:t xml:space="preserve">разделом VII</w:t>
        </w:r>
      </w:hyperlink>
      <w:r>
        <w:rPr>
          <w:sz w:val="20"/>
        </w:rP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history="0" w:anchor="P791" w:tooltip="VII. Права и обязанности заказчика">
        <w:r>
          <w:rPr>
            <w:sz w:val="20"/>
            <w:color w:val="0000ff"/>
          </w:rPr>
          <w:t xml:space="preserve">разделом VII</w:t>
        </w:r>
      </w:hyperlink>
      <w:r>
        <w:rPr>
          <w:sz w:val="20"/>
        </w:rP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bookmarkStart w:id="909" w:name="P909"/>
    <w:bookmarkEnd w:id="909"/>
    <w:p>
      <w:pPr>
        <w:pStyle w:val="0"/>
        <w:spacing w:before="200" w:line-rule="auto"/>
        <w:ind w:firstLine="540"/>
        <w:jc w:val="both"/>
      </w:pPr>
      <w:r>
        <w:rPr>
          <w:sz w:val="20"/>
        </w:rP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history="0" w:anchor="P791" w:tooltip="VII. Права и обязанности заказчика">
        <w:r>
          <w:rPr>
            <w:sz w:val="20"/>
            <w:color w:val="0000ff"/>
          </w:rPr>
          <w:t xml:space="preserve">разделом VII</w:t>
        </w:r>
      </w:hyperlink>
      <w:r>
        <w:rPr>
          <w:sz w:val="20"/>
        </w:rPr>
        <w:t xml:space="preserve"> Положения, если гражданин не освобожден от ответственности за неисполнение обязательств по настоящему договору.</w:t>
      </w:r>
    </w:p>
    <w:bookmarkStart w:id="910" w:name="P910"/>
    <w:bookmarkEnd w:id="910"/>
    <w:p>
      <w:pPr>
        <w:pStyle w:val="0"/>
        <w:spacing w:before="200" w:line-rule="auto"/>
        <w:ind w:firstLine="540"/>
        <w:jc w:val="both"/>
      </w:pPr>
      <w:r>
        <w:rPr>
          <w:sz w:val="20"/>
        </w:rP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history="0" w:anchor="P909" w:tooltip="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разделом VII Положения, если гражданин не освобожден от ответственности за неисполнение обязательств по настоящему договору.">
        <w:r>
          <w:rPr>
            <w:sz w:val="20"/>
            <w:color w:val="0000ff"/>
          </w:rPr>
          <w:t xml:space="preserve">пунктом 3</w:t>
        </w:r>
      </w:hyperlink>
      <w:r>
        <w:rPr>
          <w:sz w:val="20"/>
        </w:rPr>
        <w:t xml:space="preserve"> настоящего раздела, а также выплачивает штраф в соответствии с </w:t>
      </w:r>
      <w:hyperlink w:history="0" w:anchor="P791" w:tooltip="VII. Права и обязанности заказчика">
        <w:r>
          <w:rPr>
            <w:sz w:val="20"/>
            <w:color w:val="0000ff"/>
          </w:rPr>
          <w:t xml:space="preserve">разделом VII</w:t>
        </w:r>
      </w:hyperlink>
      <w:r>
        <w:rPr>
          <w:sz w:val="20"/>
        </w:rP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pPr>
        <w:pStyle w:val="0"/>
        <w:spacing w:before="200" w:line-rule="auto"/>
        <w:ind w:firstLine="540"/>
        <w:jc w:val="both"/>
      </w:pPr>
      <w:r>
        <w:rPr>
          <w:sz w:val="20"/>
        </w:rP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history="0" w:anchor="P909" w:tooltip="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разделом VII Положения, если гражданин не освобожден от ответственности за неисполнение обязательств по настоящему договору.">
        <w:r>
          <w:rPr>
            <w:sz w:val="20"/>
            <w:color w:val="0000ff"/>
          </w:rPr>
          <w:t xml:space="preserve">пунктами 3</w:t>
        </w:r>
      </w:hyperlink>
      <w:r>
        <w:rPr>
          <w:sz w:val="20"/>
        </w:rPr>
        <w:t xml:space="preserve"> и </w:t>
      </w:r>
      <w:hyperlink w:history="0" w:anchor="P910" w:tooltip="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пунктом 3 настоящего раздела,...">
        <w:r>
          <w:rPr>
            <w:sz w:val="20"/>
            <w:color w:val="0000ff"/>
          </w:rPr>
          <w:t xml:space="preserve">4</w:t>
        </w:r>
      </w:hyperlink>
      <w:r>
        <w:rPr>
          <w:sz w:val="20"/>
        </w:rP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bookmarkStart w:id="912" w:name="P912"/>
    <w:bookmarkEnd w:id="912"/>
    <w:p>
      <w:pPr>
        <w:pStyle w:val="0"/>
        <w:spacing w:before="200" w:line-rule="auto"/>
        <w:ind w:firstLine="540"/>
        <w:jc w:val="both"/>
      </w:pPr>
      <w:r>
        <w:rPr>
          <w:sz w:val="20"/>
        </w:rPr>
        <w:t xml:space="preserve">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pPr>
        <w:pStyle w:val="0"/>
        <w:spacing w:before="200" w:line-rule="auto"/>
        <w:ind w:firstLine="540"/>
        <w:jc w:val="both"/>
      </w:pPr>
      <w:r>
        <w:rPr>
          <w:sz w:val="20"/>
        </w:rPr>
        <w:t xml:space="preserve">а) если следующий договор расторгнут (считается расторгнутым) в соответствии с </w:t>
      </w:r>
      <w:hyperlink w:history="0" w:anchor="P740" w:tooltip="V. Требования к успеваемости гражданина">
        <w:r>
          <w:rPr>
            <w:sz w:val="20"/>
            <w:color w:val="0000ff"/>
          </w:rPr>
          <w:t xml:space="preserve">разделом V</w:t>
        </w:r>
      </w:hyperlink>
      <w:r>
        <w:rPr>
          <w:sz w:val="20"/>
        </w:rP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pPr>
        <w:pStyle w:val="0"/>
        <w:spacing w:before="200" w:line-rule="auto"/>
        <w:ind w:firstLine="540"/>
        <w:jc w:val="both"/>
      </w:pPr>
      <w:r>
        <w:rPr>
          <w:sz w:val="20"/>
        </w:rPr>
        <w:t xml:space="preserve">гражданин несет ответственность за неисполнение следующего договора;</w:t>
      </w:r>
    </w:p>
    <w:p>
      <w:pPr>
        <w:pStyle w:val="0"/>
        <w:spacing w:before="200" w:line-rule="auto"/>
        <w:ind w:firstLine="540"/>
        <w:jc w:val="both"/>
      </w:pPr>
      <w:r>
        <w:rPr>
          <w:sz w:val="20"/>
        </w:rPr>
        <w:t xml:space="preserve">исполнение обязательств по настоящему договору возобновляется;</w:t>
      </w:r>
    </w:p>
    <w:p>
      <w:pPr>
        <w:pStyle w:val="0"/>
        <w:spacing w:before="200" w:line-rule="auto"/>
        <w:ind w:firstLine="540"/>
        <w:jc w:val="both"/>
      </w:pPr>
      <w:r>
        <w:rPr>
          <w:sz w:val="20"/>
        </w:rPr>
        <w:t xml:space="preserve">б) если следующий договор расторгнут (считается расторгнутым) в соответствии с </w:t>
      </w:r>
      <w:hyperlink w:history="0" w:anchor="P740" w:tooltip="V. Требования к успеваемости гражданина">
        <w:r>
          <w:rPr>
            <w:sz w:val="20"/>
            <w:color w:val="0000ff"/>
          </w:rPr>
          <w:t xml:space="preserve">разделом V</w:t>
        </w:r>
      </w:hyperlink>
      <w:r>
        <w:rPr>
          <w:sz w:val="20"/>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pPr>
        <w:pStyle w:val="0"/>
        <w:spacing w:before="200" w:line-rule="auto"/>
        <w:ind w:firstLine="540"/>
        <w:jc w:val="both"/>
      </w:pPr>
      <w:r>
        <w:rPr>
          <w:sz w:val="20"/>
        </w:rPr>
        <w:t xml:space="preserve">заказчик освобождается от ответственности за неисполнение настоящего договора;</w:t>
      </w:r>
    </w:p>
    <w:p>
      <w:pPr>
        <w:pStyle w:val="0"/>
        <w:spacing w:before="200" w:line-rule="auto"/>
        <w:ind w:firstLine="540"/>
        <w:jc w:val="both"/>
      </w:pPr>
      <w:r>
        <w:rPr>
          <w:sz w:val="20"/>
        </w:rPr>
        <w:t xml:space="preserve">гражданин несет ответственность за неисполнение следующего договора и настоящего договора;</w:t>
      </w:r>
    </w:p>
    <w:p>
      <w:pPr>
        <w:pStyle w:val="0"/>
        <w:spacing w:before="200" w:line-rule="auto"/>
        <w:ind w:firstLine="540"/>
        <w:jc w:val="both"/>
      </w:pPr>
      <w:r>
        <w:rPr>
          <w:sz w:val="20"/>
        </w:rPr>
        <w:t xml:space="preserve">в) если следующий договор расторгнут (считается расторгнутым) в соответствии с </w:t>
      </w:r>
      <w:hyperlink w:history="0" w:anchor="P740" w:tooltip="V. Требования к успеваемости гражданина">
        <w:r>
          <w:rPr>
            <w:sz w:val="20"/>
            <w:color w:val="0000ff"/>
          </w:rPr>
          <w:t xml:space="preserve">разделом V</w:t>
        </w:r>
      </w:hyperlink>
      <w:r>
        <w:rPr>
          <w:sz w:val="20"/>
        </w:rP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pPr>
        <w:pStyle w:val="0"/>
        <w:spacing w:before="200" w:line-rule="auto"/>
        <w:ind w:firstLine="540"/>
        <w:jc w:val="both"/>
      </w:pPr>
      <w:r>
        <w:rPr>
          <w:sz w:val="20"/>
        </w:rPr>
        <w:t xml:space="preserve">настоящий договор считается расторгнутым;</w:t>
      </w:r>
    </w:p>
    <w:p>
      <w:pPr>
        <w:pStyle w:val="0"/>
        <w:spacing w:before="200" w:line-rule="auto"/>
        <w:ind w:firstLine="540"/>
        <w:jc w:val="both"/>
      </w:pPr>
      <w:r>
        <w:rPr>
          <w:sz w:val="20"/>
        </w:rPr>
        <w:t xml:space="preserve">гражданин освобождается от ответственности за неисполнение настоящего договора;</w:t>
      </w:r>
    </w:p>
    <w:p>
      <w:pPr>
        <w:pStyle w:val="0"/>
        <w:spacing w:before="200" w:line-rule="auto"/>
        <w:ind w:firstLine="540"/>
        <w:jc w:val="both"/>
      </w:pPr>
      <w:r>
        <w:rPr>
          <w:sz w:val="20"/>
        </w:rPr>
        <w:t xml:space="preserve">заказчик освобождается от ответственности за неисполнение настоящего договора и несет ответственность за неисполнение следующего договора.</w:t>
      </w:r>
    </w:p>
    <w:p>
      <w:pPr>
        <w:pStyle w:val="0"/>
        <w:spacing w:before="200" w:line-rule="auto"/>
        <w:ind w:firstLine="540"/>
        <w:jc w:val="both"/>
      </w:pPr>
      <w:r>
        <w:rPr>
          <w:sz w:val="20"/>
        </w:rPr>
        <w:t xml:space="preserve">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pPr>
        <w:pStyle w:val="0"/>
        <w:spacing w:before="200" w:line-rule="auto"/>
        <w:ind w:firstLine="540"/>
        <w:jc w:val="both"/>
      </w:pPr>
      <w:r>
        <w:rPr>
          <w:sz w:val="20"/>
        </w:rPr>
        <w:t xml:space="preserve">8. Споры между сторонами, не урегулированные по соглашению сторон, подлежат разрешению в судебном порядке по месту нахождения истца.</w:t>
      </w:r>
    </w:p>
    <w:p>
      <w:pPr>
        <w:pStyle w:val="0"/>
        <w:jc w:val="both"/>
      </w:pPr>
      <w:r>
        <w:rPr>
          <w:sz w:val="20"/>
        </w:rPr>
      </w:r>
    </w:p>
    <w:p>
      <w:pPr>
        <w:pStyle w:val="0"/>
        <w:outlineLvl w:val="1"/>
        <w:jc w:val="center"/>
      </w:pPr>
      <w:r>
        <w:rPr>
          <w:sz w:val="20"/>
        </w:rPr>
        <w:t xml:space="preserve">XIII. Досрочное расторжение настоящего договора</w:t>
      </w:r>
    </w:p>
    <w:p>
      <w:pPr>
        <w:pStyle w:val="0"/>
        <w:jc w:val="both"/>
      </w:pPr>
      <w:r>
        <w:rPr>
          <w:sz w:val="20"/>
        </w:rPr>
      </w:r>
    </w:p>
    <w:p>
      <w:pPr>
        <w:pStyle w:val="0"/>
        <w:ind w:firstLine="540"/>
        <w:jc w:val="both"/>
      </w:pPr>
      <w:r>
        <w:rPr>
          <w:sz w:val="20"/>
        </w:rPr>
        <w:t xml:space="preserve">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pPr>
        <w:pStyle w:val="0"/>
        <w:spacing w:before="200" w:line-rule="auto"/>
        <w:ind w:firstLine="540"/>
        <w:jc w:val="both"/>
      </w:pPr>
      <w:r>
        <w:rPr>
          <w:sz w:val="20"/>
        </w:rPr>
        <w:t xml:space="preserve">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pPr>
        <w:pStyle w:val="0"/>
        <w:spacing w:before="200" w:line-rule="auto"/>
        <w:ind w:firstLine="540"/>
        <w:jc w:val="both"/>
      </w:pPr>
      <w:r>
        <w:rPr>
          <w:sz w:val="20"/>
        </w:rPr>
        <w:t xml:space="preserve">3. Настоящий договор досрочно расторгается в случаях, установленных законодательством Российской Федерации.</w:t>
      </w:r>
    </w:p>
    <w:p>
      <w:pPr>
        <w:pStyle w:val="0"/>
        <w:jc w:val="both"/>
      </w:pPr>
      <w:r>
        <w:rPr>
          <w:sz w:val="20"/>
        </w:rPr>
      </w:r>
    </w:p>
    <w:p>
      <w:pPr>
        <w:pStyle w:val="0"/>
        <w:outlineLvl w:val="1"/>
        <w:jc w:val="center"/>
      </w:pPr>
      <w:r>
        <w:rPr>
          <w:sz w:val="20"/>
        </w:rPr>
        <w:t xml:space="preserve">XIV. Заключительные положения</w:t>
      </w:r>
    </w:p>
    <w:p>
      <w:pPr>
        <w:pStyle w:val="0"/>
        <w:jc w:val="both"/>
      </w:pPr>
      <w:r>
        <w:rPr>
          <w:sz w:val="20"/>
        </w:rPr>
      </w:r>
    </w:p>
    <w:p>
      <w:pPr>
        <w:pStyle w:val="0"/>
        <w:ind w:firstLine="540"/>
        <w:jc w:val="both"/>
      </w:pPr>
      <w:r>
        <w:rPr>
          <w:sz w:val="20"/>
        </w:rPr>
        <w:t xml:space="preserve">1. Настоящий договор составлен в ___ экземплярах, имеющих одинаковую силу, по одному экземпляру для каждой из сторон.</w:t>
      </w:r>
    </w:p>
    <w:p>
      <w:pPr>
        <w:pStyle w:val="0"/>
        <w:spacing w:before="200" w:line-rule="auto"/>
        <w:ind w:firstLine="540"/>
        <w:jc w:val="both"/>
      </w:pPr>
      <w:r>
        <w:rPr>
          <w:sz w:val="20"/>
        </w:rPr>
        <w:t xml:space="preserve">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pPr>
        <w:pStyle w:val="0"/>
        <w:spacing w:before="200" w:line-rule="auto"/>
        <w:ind w:firstLine="540"/>
        <w:jc w:val="both"/>
      </w:pPr>
      <w:r>
        <w:rPr>
          <w:sz w:val="20"/>
        </w:rPr>
        <w:t xml:space="preserve">3. Внесение изменений в настоящий договор оформляется дополнительными соглашениями к нему.</w:t>
      </w:r>
    </w:p>
    <w:p>
      <w:pPr>
        <w:pStyle w:val="1"/>
        <w:spacing w:before="200" w:line-rule="auto"/>
        <w:jc w:val="both"/>
      </w:pPr>
      <w:r>
        <w:rPr>
          <w:sz w:val="20"/>
        </w:rPr>
        <w:t xml:space="preserve">    4. ___________________________________________________________________.</w:t>
      </w:r>
    </w:p>
    <w:p>
      <w:pPr>
        <w:pStyle w:val="1"/>
        <w:jc w:val="both"/>
      </w:pPr>
      <w:r>
        <w:rPr>
          <w:sz w:val="20"/>
        </w:rPr>
        <w:t xml:space="preserve">                 (иные положения (указываются при необходимости)</w:t>
      </w:r>
    </w:p>
    <w:p>
      <w:pPr>
        <w:pStyle w:val="0"/>
        <w:jc w:val="both"/>
      </w:pPr>
      <w:r>
        <w:rPr>
          <w:sz w:val="20"/>
        </w:rPr>
      </w:r>
    </w:p>
    <w:p>
      <w:pPr>
        <w:pStyle w:val="0"/>
        <w:outlineLvl w:val="1"/>
        <w:jc w:val="center"/>
      </w:pPr>
      <w:r>
        <w:rPr>
          <w:sz w:val="20"/>
        </w:rPr>
        <w:t xml:space="preserve">XV. Адреса и платежные 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1413"/>
        <w:gridCol w:w="340"/>
        <w:gridCol w:w="2661"/>
        <w:gridCol w:w="340"/>
        <w:gridCol w:w="1676"/>
        <w:gridCol w:w="340"/>
        <w:gridCol w:w="2268"/>
      </w:tblGrid>
      <w:tr>
        <w:tc>
          <w:tcPr>
            <w:gridSpan w:val="3"/>
            <w:tcW w:w="4414" w:type="dxa"/>
            <w:tcBorders>
              <w:top w:val="nil"/>
              <w:left w:val="nil"/>
              <w:bottom w:val="nil"/>
              <w:right w:val="nil"/>
            </w:tcBorders>
          </w:tcPr>
          <w:p>
            <w:pPr>
              <w:pStyle w:val="0"/>
              <w:jc w:val="both"/>
            </w:pPr>
            <w:r>
              <w:rPr>
                <w:sz w:val="20"/>
              </w:rPr>
              <w:t xml:space="preserve">Заказчик:</w:t>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nil"/>
              <w:right w:val="nil"/>
            </w:tcBorders>
          </w:tcPr>
          <w:p>
            <w:pPr>
              <w:pStyle w:val="0"/>
              <w:jc w:val="both"/>
            </w:pPr>
            <w:r>
              <w:rPr>
                <w:sz w:val="20"/>
              </w:rPr>
              <w:t xml:space="preserve">Гражданин:</w:t>
            </w:r>
          </w:p>
        </w:tc>
      </w:tr>
      <w:tr>
        <w:tc>
          <w:tcPr>
            <w:gridSpan w:val="3"/>
            <w:tcW w:w="44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single" w:sz="4"/>
              <w:right w:val="nil"/>
            </w:tcBorders>
          </w:tcPr>
          <w:p>
            <w:pPr>
              <w:pStyle w:val="0"/>
            </w:pPr>
            <w:r>
              <w:rPr>
                <w:sz w:val="20"/>
              </w:rPr>
            </w:r>
          </w:p>
        </w:tc>
      </w:tr>
      <w:tr>
        <w:tc>
          <w:tcPr>
            <w:gridSpan w:val="3"/>
            <w:tcW w:w="4414" w:type="dxa"/>
            <w:tcBorders>
              <w:top w:val="single" w:sz="4"/>
              <w:left w:val="nil"/>
              <w:bottom w:val="nil"/>
              <w:right w:val="nil"/>
            </w:tcBorders>
          </w:tcPr>
          <w:p>
            <w:pPr>
              <w:pStyle w:val="0"/>
              <w:jc w:val="center"/>
            </w:pPr>
            <w:r>
              <w:rPr>
                <w:sz w:val="20"/>
              </w:rPr>
              <w:t xml:space="preserve">(полное наименование)</w:t>
            </w:r>
          </w:p>
        </w:tc>
        <w:tc>
          <w:tcPr>
            <w:tcW w:w="340" w:type="dxa"/>
            <w:tcBorders>
              <w:top w:val="nil"/>
              <w:left w:val="nil"/>
              <w:bottom w:val="nil"/>
              <w:right w:val="nil"/>
            </w:tcBorders>
          </w:tcPr>
          <w:p>
            <w:pPr>
              <w:pStyle w:val="0"/>
            </w:pPr>
            <w:r>
              <w:rPr>
                <w:sz w:val="20"/>
              </w:rPr>
            </w:r>
          </w:p>
        </w:tc>
        <w:tc>
          <w:tcPr>
            <w:gridSpan w:val="3"/>
            <w:tcW w:w="4284"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3"/>
            <w:tcW w:w="44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single" w:sz="4"/>
              <w:right w:val="nil"/>
            </w:tcBorders>
          </w:tcPr>
          <w:p>
            <w:pPr>
              <w:pStyle w:val="0"/>
            </w:pPr>
            <w:r>
              <w:rPr>
                <w:sz w:val="20"/>
              </w:rPr>
            </w:r>
          </w:p>
        </w:tc>
      </w:tr>
      <w:tr>
        <w:tc>
          <w:tcPr>
            <w:gridSpan w:val="3"/>
            <w:tcW w:w="4414" w:type="dxa"/>
            <w:tcBorders>
              <w:top w:val="single" w:sz="4"/>
              <w:left w:val="nil"/>
              <w:bottom w:val="nil"/>
              <w:right w:val="nil"/>
            </w:tcBorders>
          </w:tcPr>
          <w:p>
            <w:pPr>
              <w:pStyle w:val="0"/>
              <w:jc w:val="center"/>
            </w:pPr>
            <w:r>
              <w:rPr>
                <w:sz w:val="20"/>
              </w:rPr>
              <w:t xml:space="preserve">(местонахождение)</w:t>
            </w:r>
          </w:p>
        </w:tc>
        <w:tc>
          <w:tcPr>
            <w:tcW w:w="340" w:type="dxa"/>
            <w:tcBorders>
              <w:top w:val="nil"/>
              <w:left w:val="nil"/>
              <w:bottom w:val="nil"/>
              <w:right w:val="nil"/>
            </w:tcBorders>
          </w:tcPr>
          <w:p>
            <w:pPr>
              <w:pStyle w:val="0"/>
            </w:pPr>
            <w:r>
              <w:rPr>
                <w:sz w:val="20"/>
              </w:rPr>
            </w:r>
          </w:p>
        </w:tc>
        <w:tc>
          <w:tcPr>
            <w:gridSpan w:val="3"/>
            <w:tcW w:w="4284" w:type="dxa"/>
            <w:tcBorders>
              <w:top w:val="single" w:sz="4"/>
              <w:left w:val="nil"/>
              <w:bottom w:val="nil"/>
              <w:right w:val="nil"/>
            </w:tcBorders>
          </w:tcPr>
          <w:p>
            <w:pPr>
              <w:pStyle w:val="0"/>
              <w:jc w:val="center"/>
            </w:pPr>
            <w:r>
              <w:rPr>
                <w:sz w:val="20"/>
              </w:rPr>
              <w:t xml:space="preserve">(дата рождения)</w:t>
            </w:r>
          </w:p>
        </w:tc>
      </w:tr>
      <w:tr>
        <w:tc>
          <w:tcPr>
            <w:gridSpan w:val="3"/>
            <w:tcW w:w="44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single" w:sz="4"/>
              <w:right w:val="nil"/>
            </w:tcBorders>
          </w:tcPr>
          <w:p>
            <w:pPr>
              <w:pStyle w:val="0"/>
            </w:pPr>
            <w:r>
              <w:rPr>
                <w:sz w:val="20"/>
              </w:rPr>
            </w:r>
          </w:p>
        </w:tc>
      </w:tr>
      <w:tr>
        <w:tc>
          <w:tcPr>
            <w:gridSpan w:val="3"/>
            <w:tcW w:w="4414" w:type="dxa"/>
            <w:tcBorders>
              <w:top w:val="single" w:sz="4"/>
              <w:left w:val="nil"/>
              <w:bottom w:val="nil"/>
              <w:right w:val="nil"/>
            </w:tcBorders>
          </w:tcPr>
          <w:p>
            <w:pPr>
              <w:pStyle w:val="0"/>
              <w:jc w:val="center"/>
            </w:pPr>
            <w:r>
              <w:rPr>
                <w:sz w:val="20"/>
              </w:rPr>
              <w:t xml:space="preserve">(банковские реквизиты)</w:t>
            </w:r>
          </w:p>
        </w:tc>
        <w:tc>
          <w:tcPr>
            <w:tcW w:w="340" w:type="dxa"/>
            <w:tcBorders>
              <w:top w:val="nil"/>
              <w:left w:val="nil"/>
              <w:bottom w:val="nil"/>
              <w:right w:val="nil"/>
            </w:tcBorders>
          </w:tcPr>
          <w:p>
            <w:pPr>
              <w:pStyle w:val="0"/>
            </w:pPr>
            <w:r>
              <w:rPr>
                <w:sz w:val="20"/>
              </w:rPr>
            </w:r>
          </w:p>
        </w:tc>
        <w:tc>
          <w:tcPr>
            <w:gridSpan w:val="3"/>
            <w:tcW w:w="4284" w:type="dxa"/>
            <w:tcBorders>
              <w:top w:val="single" w:sz="4"/>
              <w:left w:val="nil"/>
              <w:bottom w:val="nil"/>
              <w:right w:val="nil"/>
            </w:tcBorders>
          </w:tcPr>
          <w:p>
            <w:pPr>
              <w:pStyle w:val="0"/>
              <w:jc w:val="center"/>
            </w:pPr>
            <w:r>
              <w:rPr>
                <w:sz w:val="20"/>
              </w:rPr>
              <w:t xml:space="preserve">(паспортные данные: серия, номер, когда и кем выдан)</w:t>
            </w:r>
          </w:p>
        </w:tc>
      </w:tr>
      <w:tr>
        <w:tc>
          <w:tcPr>
            <w:gridSpan w:val="3"/>
            <w:tcW w:w="44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nil"/>
              <w:right w:val="nil"/>
            </w:tcBorders>
          </w:tcPr>
          <w:p>
            <w:pPr>
              <w:pStyle w:val="0"/>
            </w:pPr>
            <w:r>
              <w:rPr>
                <w:sz w:val="20"/>
              </w:rPr>
            </w:r>
          </w:p>
        </w:tc>
      </w:tr>
      <w:tr>
        <w:tc>
          <w:tcPr>
            <w:gridSpan w:val="3"/>
            <w:tcW w:w="4414" w:type="dxa"/>
            <w:tcBorders>
              <w:top w:val="single" w:sz="4"/>
              <w:left w:val="nil"/>
              <w:bottom w:val="single" w:sz="4"/>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4284" w:type="dxa"/>
            <w:tcBorders>
              <w:top w:val="nil"/>
              <w:left w:val="nil"/>
              <w:bottom w:val="single" w:sz="4"/>
              <w:right w:val="nil"/>
            </w:tcBorders>
          </w:tcPr>
          <w:p>
            <w:pPr>
              <w:pStyle w:val="0"/>
            </w:pPr>
            <w:r>
              <w:rPr>
                <w:sz w:val="20"/>
              </w:rPr>
            </w:r>
          </w:p>
        </w:tc>
      </w:tr>
      <w:tr>
        <w:tc>
          <w:tcPr>
            <w:gridSpan w:val="3"/>
            <w:tcBorders>
              <w:top w:val="single" w:sz="4"/>
              <w:left w:val="nil"/>
              <w:bottom w:val="single" w:sz="4"/>
              <w:right w:val="nil"/>
            </w:tcBorders>
            <w:vMerge w:val="continue"/>
          </w:tcPr>
          <w:p/>
        </w:tc>
        <w:tc>
          <w:tcPr>
            <w:tcBorders>
              <w:top w:val="nil"/>
              <w:left w:val="nil"/>
              <w:bottom w:val="nil"/>
              <w:right w:val="nil"/>
            </w:tcBorders>
            <w:vMerge w:val="continue"/>
          </w:tcPr>
          <w:p/>
        </w:tc>
        <w:tc>
          <w:tcPr>
            <w:gridSpan w:val="3"/>
            <w:tcW w:w="4284" w:type="dxa"/>
            <w:tcBorders>
              <w:top w:val="single" w:sz="4"/>
              <w:left w:val="nil"/>
              <w:bottom w:val="nil"/>
              <w:right w:val="nil"/>
            </w:tcBorders>
          </w:tcPr>
          <w:p>
            <w:pPr>
              <w:pStyle w:val="0"/>
              <w:jc w:val="center"/>
            </w:pPr>
            <w:r>
              <w:rPr>
                <w:sz w:val="20"/>
              </w:rPr>
              <w:t xml:space="preserve">(место регистрации)</w:t>
            </w:r>
          </w:p>
        </w:tc>
      </w:tr>
      <w:tr>
        <w:tc>
          <w:tcPr>
            <w:gridSpan w:val="3"/>
            <w:tcW w:w="441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nil"/>
              <w:right w:val="nil"/>
            </w:tcBorders>
          </w:tcPr>
          <w:p>
            <w:pPr>
              <w:pStyle w:val="0"/>
            </w:pPr>
            <w:r>
              <w:rPr>
                <w:sz w:val="20"/>
              </w:rPr>
            </w:r>
          </w:p>
        </w:tc>
      </w:tr>
      <w:tr>
        <w:tc>
          <w:tcPr>
            <w:gridSpan w:val="3"/>
            <w:tcW w:w="4414" w:type="dxa"/>
            <w:tcBorders>
              <w:top w:val="single" w:sz="4"/>
              <w:left w:val="nil"/>
              <w:bottom w:val="single" w:sz="4"/>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4284" w:type="dxa"/>
            <w:tcBorders>
              <w:top w:val="nil"/>
              <w:left w:val="nil"/>
              <w:bottom w:val="single" w:sz="4"/>
              <w:right w:val="nil"/>
            </w:tcBorders>
          </w:tcPr>
          <w:p>
            <w:pPr>
              <w:pStyle w:val="0"/>
            </w:pPr>
            <w:r>
              <w:rPr>
                <w:sz w:val="20"/>
              </w:rPr>
            </w:r>
          </w:p>
        </w:tc>
      </w:tr>
      <w:tr>
        <w:tc>
          <w:tcPr>
            <w:gridSpan w:val="3"/>
            <w:tcBorders>
              <w:top w:val="single" w:sz="4"/>
              <w:left w:val="nil"/>
              <w:bottom w:val="single" w:sz="4"/>
              <w:right w:val="nil"/>
            </w:tcBorders>
            <w:vMerge w:val="continue"/>
          </w:tcPr>
          <w:p/>
        </w:tc>
        <w:tc>
          <w:tcPr>
            <w:tcBorders>
              <w:top w:val="nil"/>
              <w:left w:val="nil"/>
              <w:bottom w:val="nil"/>
              <w:right w:val="nil"/>
            </w:tcBorders>
            <w:vMerge w:val="continue"/>
          </w:tcPr>
          <w:p/>
        </w:tc>
        <w:tc>
          <w:tcPr>
            <w:gridSpan w:val="3"/>
            <w:tcW w:w="4284" w:type="dxa"/>
            <w:tcBorders>
              <w:top w:val="single" w:sz="4"/>
              <w:left w:val="nil"/>
              <w:bottom w:val="nil"/>
              <w:right w:val="nil"/>
            </w:tcBorders>
          </w:tcPr>
          <w:p>
            <w:pPr>
              <w:pStyle w:val="0"/>
              <w:jc w:val="center"/>
            </w:pPr>
            <w:r>
              <w:rPr>
                <w:sz w:val="20"/>
              </w:rPr>
              <w:t xml:space="preserve">(банковские реквизиты (при наличии)</w:t>
            </w:r>
          </w:p>
        </w:tc>
      </w:tr>
      <w:tr>
        <w:tc>
          <w:tcPr>
            <w:gridSpan w:val="3"/>
            <w:tcW w:w="4414" w:type="dxa"/>
            <w:tcBorders>
              <w:top w:val="single" w:sz="4"/>
              <w:left w:val="nil"/>
              <w:bottom w:val="nil"/>
              <w:right w:val="nil"/>
            </w:tcBorders>
          </w:tcPr>
          <w:p>
            <w:pPr>
              <w:pStyle w:val="0"/>
              <w:jc w:val="center"/>
            </w:pPr>
            <w:r>
              <w:rPr>
                <w:sz w:val="20"/>
              </w:rPr>
              <w:t xml:space="preserve">(иные реквизиты)</w:t>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nil"/>
              <w:right w:val="nil"/>
            </w:tcBorders>
          </w:tcPr>
          <w:p>
            <w:pPr>
              <w:pStyle w:val="0"/>
            </w:pPr>
            <w:r>
              <w:rPr>
                <w:sz w:val="20"/>
              </w:rPr>
            </w:r>
          </w:p>
        </w:tc>
      </w:tr>
      <w:tr>
        <w:tc>
          <w:tcPr>
            <w:tcW w:w="141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7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r>
        <w:tc>
          <w:tcPr>
            <w:tcW w:w="1413" w:type="dxa"/>
            <w:tcBorders>
              <w:top w:val="single" w:sz="4"/>
              <w:left w:val="nil"/>
              <w:bottom w:val="nil"/>
              <w:right w:val="nil"/>
            </w:tcBorders>
            <w:vMerge w:val="restart"/>
          </w:tcPr>
          <w:p>
            <w:pPr>
              <w:pStyle w:val="0"/>
              <w:jc w:val="center"/>
            </w:pPr>
            <w:r>
              <w:rPr>
                <w:sz w:val="20"/>
              </w:rPr>
              <w:t xml:space="preserve">(подпись)</w:t>
            </w:r>
          </w:p>
        </w:tc>
        <w:tc>
          <w:tcPr>
            <w:tcW w:w="340" w:type="dxa"/>
            <w:tcBorders>
              <w:top w:val="nil"/>
              <w:left w:val="nil"/>
              <w:bottom w:val="nil"/>
              <w:right w:val="nil"/>
            </w:tcBorders>
            <w:vMerge w:val="restart"/>
          </w:tcPr>
          <w:p>
            <w:pPr>
              <w:pStyle w:val="0"/>
            </w:pPr>
            <w:r>
              <w:rPr>
                <w:sz w:val="20"/>
              </w:rPr>
            </w:r>
          </w:p>
        </w:tc>
        <w:tc>
          <w:tcPr>
            <w:tcW w:w="2661" w:type="dxa"/>
            <w:tcBorders>
              <w:top w:val="single" w:sz="4"/>
              <w:left w:val="nil"/>
              <w:bottom w:val="nil"/>
              <w:right w:val="nil"/>
            </w:tcBorders>
            <w:vMerge w:val="restart"/>
          </w:tcPr>
          <w:p>
            <w:pPr>
              <w:pStyle w:val="0"/>
              <w:jc w:val="center"/>
            </w:pPr>
            <w:r>
              <w:rPr>
                <w:sz w:val="20"/>
              </w:rPr>
              <w:t xml:space="preserve">(фамилия, имя, отчество</w:t>
            </w:r>
          </w:p>
          <w:p>
            <w:pPr>
              <w:pStyle w:val="0"/>
              <w:jc w:val="center"/>
            </w:pPr>
            <w:r>
              <w:rPr>
                <w:sz w:val="20"/>
              </w:rPr>
              <w:t xml:space="preserve">(при наличии)</w:t>
            </w:r>
          </w:p>
        </w:tc>
        <w:tc>
          <w:tcPr>
            <w:tcW w:w="340" w:type="dxa"/>
            <w:tcBorders>
              <w:top w:val="nil"/>
              <w:left w:val="nil"/>
              <w:bottom w:val="nil"/>
              <w:right w:val="nil"/>
            </w:tcBorders>
          </w:tcPr>
          <w:p>
            <w:pPr>
              <w:pStyle w:val="0"/>
            </w:pPr>
            <w:r>
              <w:rPr>
                <w:sz w:val="20"/>
              </w:rPr>
            </w:r>
          </w:p>
        </w:tc>
        <w:tc>
          <w:tcPr>
            <w:tcW w:w="167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(фамилия, имя, отчество</w:t>
            </w:r>
          </w:p>
          <w:p>
            <w:pPr>
              <w:pStyle w:val="0"/>
              <w:jc w:val="center"/>
            </w:pPr>
            <w:r>
              <w:rPr>
                <w:sz w:val="20"/>
              </w:rPr>
              <w:t xml:space="preserve">(при наличии)</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167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gridSpan w:val="3"/>
            <w:tcW w:w="4414"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nil"/>
              <w:right w:val="nil"/>
            </w:tcBorders>
          </w:tcPr>
          <w:p>
            <w:pPr>
              <w:pStyle w:val="0"/>
            </w:pPr>
            <w:r>
              <w:rPr>
                <w:sz w:val="20"/>
              </w:rPr>
            </w:r>
          </w:p>
        </w:tc>
      </w:tr>
      <w:tr>
        <w:tc>
          <w:tcPr>
            <w:gridSpan w:val="3"/>
            <w:tcW w:w="441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nil"/>
              <w:right w:val="nil"/>
            </w:tcBorders>
          </w:tcPr>
          <w:p>
            <w:pPr>
              <w:pStyle w:val="0"/>
            </w:pPr>
            <w:r>
              <w:rPr>
                <w:sz w:val="20"/>
              </w:rPr>
            </w:r>
          </w:p>
        </w:tc>
      </w:tr>
      <w:tr>
        <w:tc>
          <w:tcPr>
            <w:gridSpan w:val="3"/>
            <w:tcW w:w="4414" w:type="dxa"/>
            <w:tcBorders>
              <w:top w:val="nil"/>
              <w:left w:val="nil"/>
              <w:bottom w:val="nil"/>
              <w:right w:val="nil"/>
            </w:tcBorders>
          </w:tcPr>
          <w:p>
            <w:pPr>
              <w:pStyle w:val="0"/>
            </w:pPr>
            <w:r>
              <w:rPr>
                <w:sz w:val="20"/>
              </w:rPr>
              <w:t xml:space="preserve">"__" ______________________ 20__ г.</w:t>
            </w:r>
          </w:p>
        </w:tc>
        <w:tc>
          <w:tcPr>
            <w:tcW w:w="340" w:type="dxa"/>
            <w:tcBorders>
              <w:top w:val="nil"/>
              <w:left w:val="nil"/>
              <w:bottom w:val="nil"/>
              <w:right w:val="nil"/>
            </w:tcBorders>
          </w:tcPr>
          <w:p>
            <w:pPr>
              <w:pStyle w:val="0"/>
            </w:pPr>
            <w:r>
              <w:rPr>
                <w:sz w:val="20"/>
              </w:rPr>
            </w:r>
          </w:p>
        </w:tc>
        <w:tc>
          <w:tcPr>
            <w:gridSpan w:val="3"/>
            <w:tcW w:w="4284" w:type="dxa"/>
            <w:tcBorders>
              <w:top w:val="nil"/>
              <w:left w:val="nil"/>
              <w:bottom w:val="nil"/>
              <w:right w:val="nil"/>
            </w:tcBorders>
          </w:tcPr>
          <w:p>
            <w:pPr>
              <w:pStyle w:val="0"/>
            </w:pPr>
            <w:r>
              <w:rPr>
                <w:sz w:val="20"/>
              </w:rPr>
              <w:t xml:space="preserve">"__" _____________________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13"/>
        <w:gridCol w:w="340"/>
        <w:gridCol w:w="2717"/>
        <w:gridCol w:w="340"/>
        <w:gridCol w:w="1620"/>
        <w:gridCol w:w="340"/>
        <w:gridCol w:w="2268"/>
      </w:tblGrid>
      <w:tr>
        <w:tc>
          <w:tcPr>
            <w:gridSpan w:val="3"/>
            <w:tcW w:w="4470" w:type="dxa"/>
            <w:tcBorders>
              <w:top w:val="nil"/>
              <w:left w:val="nil"/>
              <w:bottom w:val="nil"/>
              <w:right w:val="nil"/>
            </w:tcBorders>
          </w:tcPr>
          <w:p>
            <w:pPr>
              <w:pStyle w:val="0"/>
              <w:jc w:val="both"/>
            </w:pPr>
            <w:r>
              <w:rPr>
                <w:sz w:val="20"/>
              </w:rPr>
              <w:t xml:space="preserve">Работодатель </w:t>
            </w:r>
            <w:hyperlink w:history="0" w:anchor="P1089" w:tooltip="&lt;13&gt; Указывается в случае, если работодатель является стороной договора о целевом обучении.">
              <w:r>
                <w:rPr>
                  <w:sz w:val="20"/>
                  <w:color w:val="0000ff"/>
                </w:rPr>
                <w:t xml:space="preserve">&lt;13&gt;</w:t>
              </w:r>
            </w:hyperlink>
            <w:r>
              <w:rPr>
                <w:sz w:val="20"/>
              </w:rPr>
              <w:t xml:space="preserve">:</w:t>
            </w:r>
          </w:p>
        </w:tc>
        <w:tc>
          <w:tcPr>
            <w:tcW w:w="340" w:type="dxa"/>
            <w:tcBorders>
              <w:top w:val="nil"/>
              <w:left w:val="nil"/>
              <w:bottom w:val="nil"/>
              <w:right w:val="nil"/>
            </w:tcBorders>
          </w:tcPr>
          <w:p>
            <w:pPr>
              <w:pStyle w:val="0"/>
            </w:pPr>
            <w:r>
              <w:rPr>
                <w:sz w:val="20"/>
              </w:rPr>
            </w:r>
          </w:p>
        </w:tc>
        <w:tc>
          <w:tcPr>
            <w:gridSpan w:val="3"/>
            <w:tcW w:w="4228" w:type="dxa"/>
            <w:tcBorders>
              <w:top w:val="nil"/>
              <w:left w:val="nil"/>
              <w:bottom w:val="nil"/>
              <w:right w:val="nil"/>
            </w:tcBorders>
          </w:tcPr>
          <w:p>
            <w:pPr>
              <w:pStyle w:val="0"/>
              <w:jc w:val="both"/>
            </w:pPr>
            <w:r>
              <w:rPr>
                <w:sz w:val="20"/>
              </w:rPr>
              <w:t xml:space="preserve">Образовательная организация </w:t>
            </w:r>
            <w:hyperlink w:history="0" w:anchor="P1090" w:tooltip="&lt;14&gt; Указывается в случае, если образовательная организация является стороной договора о целевом обучении.">
              <w:r>
                <w:rPr>
                  <w:sz w:val="20"/>
                  <w:color w:val="0000ff"/>
                </w:rPr>
                <w:t xml:space="preserve">&lt;14&gt;</w:t>
              </w:r>
            </w:hyperlink>
            <w:r>
              <w:rPr>
                <w:sz w:val="20"/>
              </w:rPr>
              <w:t xml:space="preserve">:</w:t>
            </w:r>
          </w:p>
        </w:tc>
      </w:tr>
      <w:tr>
        <w:tc>
          <w:tcPr>
            <w:gridSpan w:val="3"/>
            <w:tcW w:w="447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28" w:type="dxa"/>
            <w:tcBorders>
              <w:top w:val="nil"/>
              <w:left w:val="nil"/>
              <w:bottom w:val="single" w:sz="4"/>
              <w:right w:val="nil"/>
            </w:tcBorders>
          </w:tcPr>
          <w:p>
            <w:pPr>
              <w:pStyle w:val="0"/>
            </w:pPr>
            <w:r>
              <w:rPr>
                <w:sz w:val="20"/>
              </w:rPr>
            </w:r>
          </w:p>
        </w:tc>
      </w:tr>
      <w:tr>
        <w:tc>
          <w:tcPr>
            <w:gridSpan w:val="3"/>
            <w:tcW w:w="4470" w:type="dxa"/>
            <w:tcBorders>
              <w:top w:val="single" w:sz="4"/>
              <w:left w:val="nil"/>
              <w:bottom w:val="nil"/>
              <w:right w:val="nil"/>
            </w:tcBorders>
          </w:tcPr>
          <w:p>
            <w:pPr>
              <w:pStyle w:val="0"/>
              <w:jc w:val="center"/>
            </w:pPr>
            <w:r>
              <w:rPr>
                <w:sz w:val="20"/>
              </w:rPr>
              <w:t xml:space="preserve">(полное наименование)</w:t>
            </w:r>
          </w:p>
        </w:tc>
        <w:tc>
          <w:tcPr>
            <w:tcW w:w="340" w:type="dxa"/>
            <w:tcBorders>
              <w:top w:val="nil"/>
              <w:left w:val="nil"/>
              <w:bottom w:val="nil"/>
              <w:right w:val="nil"/>
            </w:tcBorders>
          </w:tcPr>
          <w:p>
            <w:pPr>
              <w:pStyle w:val="0"/>
            </w:pPr>
            <w:r>
              <w:rPr>
                <w:sz w:val="20"/>
              </w:rPr>
            </w:r>
          </w:p>
        </w:tc>
        <w:tc>
          <w:tcPr>
            <w:gridSpan w:val="3"/>
            <w:tcW w:w="4228" w:type="dxa"/>
            <w:tcBorders>
              <w:top w:val="single" w:sz="4"/>
              <w:left w:val="nil"/>
              <w:bottom w:val="nil"/>
              <w:right w:val="nil"/>
            </w:tcBorders>
          </w:tcPr>
          <w:p>
            <w:pPr>
              <w:pStyle w:val="0"/>
              <w:jc w:val="center"/>
            </w:pPr>
            <w:r>
              <w:rPr>
                <w:sz w:val="20"/>
              </w:rPr>
              <w:t xml:space="preserve">(полное наименование)</w:t>
            </w:r>
          </w:p>
        </w:tc>
      </w:tr>
      <w:tr>
        <w:tc>
          <w:tcPr>
            <w:gridSpan w:val="3"/>
            <w:tcW w:w="447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28" w:type="dxa"/>
            <w:tcBorders>
              <w:top w:val="nil"/>
              <w:left w:val="nil"/>
              <w:bottom w:val="single" w:sz="4"/>
              <w:right w:val="nil"/>
            </w:tcBorders>
          </w:tcPr>
          <w:p>
            <w:pPr>
              <w:pStyle w:val="0"/>
            </w:pPr>
            <w:r>
              <w:rPr>
                <w:sz w:val="20"/>
              </w:rPr>
            </w:r>
          </w:p>
        </w:tc>
      </w:tr>
      <w:tr>
        <w:tc>
          <w:tcPr>
            <w:gridSpan w:val="3"/>
            <w:tcW w:w="4470" w:type="dxa"/>
            <w:tcBorders>
              <w:top w:val="single" w:sz="4"/>
              <w:left w:val="nil"/>
              <w:bottom w:val="nil"/>
              <w:right w:val="nil"/>
            </w:tcBorders>
          </w:tcPr>
          <w:p>
            <w:pPr>
              <w:pStyle w:val="0"/>
              <w:jc w:val="center"/>
            </w:pPr>
            <w:r>
              <w:rPr>
                <w:sz w:val="20"/>
              </w:rPr>
              <w:t xml:space="preserve">(местонахождение)</w:t>
            </w:r>
          </w:p>
        </w:tc>
        <w:tc>
          <w:tcPr>
            <w:tcW w:w="340" w:type="dxa"/>
            <w:tcBorders>
              <w:top w:val="nil"/>
              <w:left w:val="nil"/>
              <w:bottom w:val="nil"/>
              <w:right w:val="nil"/>
            </w:tcBorders>
          </w:tcPr>
          <w:p>
            <w:pPr>
              <w:pStyle w:val="0"/>
            </w:pPr>
            <w:r>
              <w:rPr>
                <w:sz w:val="20"/>
              </w:rPr>
            </w:r>
          </w:p>
        </w:tc>
        <w:tc>
          <w:tcPr>
            <w:gridSpan w:val="3"/>
            <w:tcW w:w="4228" w:type="dxa"/>
            <w:tcBorders>
              <w:top w:val="single" w:sz="4"/>
              <w:left w:val="nil"/>
              <w:bottom w:val="nil"/>
              <w:right w:val="nil"/>
            </w:tcBorders>
          </w:tcPr>
          <w:p>
            <w:pPr>
              <w:pStyle w:val="0"/>
              <w:jc w:val="center"/>
            </w:pPr>
            <w:r>
              <w:rPr>
                <w:sz w:val="20"/>
              </w:rPr>
              <w:t xml:space="preserve">(местонахождение)</w:t>
            </w:r>
          </w:p>
        </w:tc>
      </w:tr>
      <w:tr>
        <w:tc>
          <w:tcPr>
            <w:gridSpan w:val="3"/>
            <w:tcW w:w="447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28" w:type="dxa"/>
            <w:tcBorders>
              <w:top w:val="nil"/>
              <w:left w:val="nil"/>
              <w:bottom w:val="single" w:sz="4"/>
              <w:right w:val="nil"/>
            </w:tcBorders>
          </w:tcPr>
          <w:p>
            <w:pPr>
              <w:pStyle w:val="0"/>
            </w:pPr>
            <w:r>
              <w:rPr>
                <w:sz w:val="20"/>
              </w:rPr>
            </w:r>
          </w:p>
        </w:tc>
      </w:tr>
      <w:tr>
        <w:tc>
          <w:tcPr>
            <w:gridSpan w:val="3"/>
            <w:tcW w:w="4470" w:type="dxa"/>
            <w:tcBorders>
              <w:top w:val="single" w:sz="4"/>
              <w:left w:val="nil"/>
              <w:bottom w:val="nil"/>
              <w:right w:val="nil"/>
            </w:tcBorders>
          </w:tcPr>
          <w:p>
            <w:pPr>
              <w:pStyle w:val="0"/>
              <w:jc w:val="center"/>
            </w:pPr>
            <w:r>
              <w:rPr>
                <w:sz w:val="20"/>
              </w:rPr>
              <w:t xml:space="preserve">(банковские реквизиты)</w:t>
            </w:r>
          </w:p>
        </w:tc>
        <w:tc>
          <w:tcPr>
            <w:tcW w:w="340" w:type="dxa"/>
            <w:tcBorders>
              <w:top w:val="nil"/>
              <w:left w:val="nil"/>
              <w:bottom w:val="nil"/>
              <w:right w:val="nil"/>
            </w:tcBorders>
          </w:tcPr>
          <w:p>
            <w:pPr>
              <w:pStyle w:val="0"/>
            </w:pPr>
            <w:r>
              <w:rPr>
                <w:sz w:val="20"/>
              </w:rPr>
            </w:r>
          </w:p>
        </w:tc>
        <w:tc>
          <w:tcPr>
            <w:gridSpan w:val="3"/>
            <w:tcW w:w="4228" w:type="dxa"/>
            <w:tcBorders>
              <w:top w:val="single" w:sz="4"/>
              <w:left w:val="nil"/>
              <w:bottom w:val="nil"/>
              <w:right w:val="nil"/>
            </w:tcBorders>
          </w:tcPr>
          <w:p>
            <w:pPr>
              <w:pStyle w:val="0"/>
              <w:jc w:val="center"/>
            </w:pPr>
            <w:r>
              <w:rPr>
                <w:sz w:val="20"/>
              </w:rPr>
              <w:t xml:space="preserve">(банковские реквизиты)</w:t>
            </w:r>
          </w:p>
        </w:tc>
      </w:tr>
      <w:tr>
        <w:tc>
          <w:tcPr>
            <w:gridSpan w:val="3"/>
            <w:tcW w:w="447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28" w:type="dxa"/>
            <w:tcBorders>
              <w:top w:val="nil"/>
              <w:left w:val="nil"/>
              <w:bottom w:val="single" w:sz="4"/>
              <w:right w:val="nil"/>
            </w:tcBorders>
          </w:tcPr>
          <w:p>
            <w:pPr>
              <w:pStyle w:val="0"/>
            </w:pPr>
            <w:r>
              <w:rPr>
                <w:sz w:val="20"/>
              </w:rPr>
            </w:r>
          </w:p>
        </w:tc>
      </w:tr>
      <w:tr>
        <w:tblPrEx>
          <w:tblBorders>
            <w:insideH w:val="single" w:sz="4"/>
          </w:tblBorders>
        </w:tblPrEx>
        <w:tc>
          <w:tcPr>
            <w:gridSpan w:val="3"/>
            <w:tcW w:w="4470"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28"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470"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28"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470"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28" w:type="dxa"/>
            <w:tcBorders>
              <w:top w:val="single" w:sz="4"/>
              <w:left w:val="nil"/>
              <w:bottom w:val="single" w:sz="4"/>
              <w:right w:val="nil"/>
            </w:tcBorders>
          </w:tcPr>
          <w:p>
            <w:pPr>
              <w:pStyle w:val="0"/>
            </w:pPr>
            <w:r>
              <w:rPr>
                <w:sz w:val="20"/>
              </w:rPr>
            </w:r>
          </w:p>
        </w:tc>
      </w:tr>
      <w:tr>
        <w:tc>
          <w:tcPr>
            <w:gridSpan w:val="3"/>
            <w:tcW w:w="4470" w:type="dxa"/>
            <w:tcBorders>
              <w:top w:val="single" w:sz="4"/>
              <w:left w:val="nil"/>
              <w:bottom w:val="nil"/>
              <w:right w:val="nil"/>
            </w:tcBorders>
          </w:tcPr>
          <w:p>
            <w:pPr>
              <w:pStyle w:val="0"/>
              <w:jc w:val="center"/>
            </w:pPr>
            <w:r>
              <w:rPr>
                <w:sz w:val="20"/>
              </w:rPr>
              <w:t xml:space="preserve">(иные реквизиты)</w:t>
            </w:r>
          </w:p>
        </w:tc>
        <w:tc>
          <w:tcPr>
            <w:tcW w:w="340" w:type="dxa"/>
            <w:tcBorders>
              <w:top w:val="nil"/>
              <w:left w:val="nil"/>
              <w:bottom w:val="nil"/>
              <w:right w:val="nil"/>
            </w:tcBorders>
          </w:tcPr>
          <w:p>
            <w:pPr>
              <w:pStyle w:val="0"/>
            </w:pPr>
            <w:r>
              <w:rPr>
                <w:sz w:val="20"/>
              </w:rPr>
            </w:r>
          </w:p>
        </w:tc>
        <w:tc>
          <w:tcPr>
            <w:gridSpan w:val="3"/>
            <w:tcW w:w="4228" w:type="dxa"/>
            <w:tcBorders>
              <w:top w:val="single" w:sz="4"/>
              <w:left w:val="nil"/>
              <w:bottom w:val="nil"/>
              <w:right w:val="nil"/>
            </w:tcBorders>
          </w:tcPr>
          <w:p>
            <w:pPr>
              <w:pStyle w:val="0"/>
              <w:jc w:val="center"/>
            </w:pPr>
            <w:r>
              <w:rPr>
                <w:sz w:val="20"/>
              </w:rPr>
              <w:t xml:space="preserve">(иные реквизиты)</w:t>
            </w:r>
          </w:p>
        </w:tc>
      </w:tr>
      <w:tr>
        <w:tc>
          <w:tcPr>
            <w:tcW w:w="141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r>
        <w:tc>
          <w:tcPr>
            <w:tcW w:w="1413" w:type="dxa"/>
            <w:tcBorders>
              <w:top w:val="single" w:sz="4"/>
              <w:left w:val="nil"/>
              <w:bottom w:val="nil"/>
              <w:right w:val="nil"/>
            </w:tcBorders>
            <w:vMerge w:val="restart"/>
          </w:tcPr>
          <w:p>
            <w:pPr>
              <w:pStyle w:val="0"/>
              <w:jc w:val="center"/>
            </w:pPr>
            <w:r>
              <w:rPr>
                <w:sz w:val="20"/>
              </w:rPr>
              <w:t xml:space="preserve">(подпись)</w:t>
            </w:r>
          </w:p>
        </w:tc>
        <w:tc>
          <w:tcPr>
            <w:tcW w:w="340" w:type="dxa"/>
            <w:tcBorders>
              <w:top w:val="nil"/>
              <w:left w:val="nil"/>
              <w:bottom w:val="nil"/>
              <w:right w:val="nil"/>
            </w:tcBorders>
            <w:vMerge w:val="restart"/>
          </w:tcPr>
          <w:p>
            <w:pPr>
              <w:pStyle w:val="0"/>
            </w:pPr>
            <w:r>
              <w:rPr>
                <w:sz w:val="20"/>
              </w:rPr>
            </w:r>
          </w:p>
        </w:tc>
        <w:tc>
          <w:tcPr>
            <w:tcW w:w="2717" w:type="dxa"/>
            <w:tcBorders>
              <w:top w:val="single" w:sz="4"/>
              <w:left w:val="nil"/>
              <w:bottom w:val="nil"/>
              <w:right w:val="nil"/>
            </w:tcBorders>
            <w:vMerge w:val="restart"/>
          </w:tcPr>
          <w:p>
            <w:pPr>
              <w:pStyle w:val="0"/>
              <w:jc w:val="center"/>
            </w:pPr>
            <w:r>
              <w:rPr>
                <w:sz w:val="20"/>
              </w:rPr>
              <w:t xml:space="preserve">(фамилия, имя, отчество</w:t>
            </w:r>
          </w:p>
          <w:p>
            <w:pPr>
              <w:pStyle w:val="0"/>
              <w:jc w:val="center"/>
            </w:pPr>
            <w:r>
              <w:rPr>
                <w:sz w:val="20"/>
              </w:rPr>
              <w:t xml:space="preserve">(при наличии)</w:t>
            </w:r>
          </w:p>
        </w:tc>
        <w:tc>
          <w:tcPr>
            <w:tcW w:w="340" w:type="dxa"/>
            <w:tcBorders>
              <w:top w:val="nil"/>
              <w:left w:val="nil"/>
              <w:bottom w:val="nil"/>
              <w:right w:val="nil"/>
            </w:tcBorders>
          </w:tcPr>
          <w:p>
            <w:pPr>
              <w:pStyle w:val="0"/>
            </w:pPr>
            <w:r>
              <w:rPr>
                <w:sz w:val="20"/>
              </w:rPr>
            </w:r>
          </w:p>
        </w:tc>
        <w:tc>
          <w:tcPr>
            <w:tcW w:w="162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(фамилия, имя, отчество</w:t>
            </w:r>
          </w:p>
          <w:p>
            <w:pPr>
              <w:pStyle w:val="0"/>
              <w:jc w:val="center"/>
            </w:pPr>
            <w:r>
              <w:rPr>
                <w:sz w:val="20"/>
              </w:rPr>
              <w:t xml:space="preserve">(при наличии)</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162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gridSpan w:val="3"/>
            <w:tcW w:w="4470"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gridSpan w:val="3"/>
            <w:tcW w:w="4228" w:type="dxa"/>
            <w:tcBorders>
              <w:top w:val="nil"/>
              <w:left w:val="nil"/>
              <w:bottom w:val="nil"/>
              <w:right w:val="nil"/>
            </w:tcBorders>
          </w:tcPr>
          <w:p>
            <w:pPr>
              <w:pStyle w:val="0"/>
              <w:jc w:val="center"/>
            </w:pPr>
            <w:r>
              <w:rPr>
                <w:sz w:val="20"/>
              </w:rPr>
              <w:t xml:space="preserve">МП</w:t>
            </w:r>
          </w:p>
        </w:tc>
      </w:tr>
      <w:tr>
        <w:tc>
          <w:tcPr>
            <w:gridSpan w:val="3"/>
            <w:tcW w:w="447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228" w:type="dxa"/>
            <w:tcBorders>
              <w:top w:val="nil"/>
              <w:left w:val="nil"/>
              <w:bottom w:val="nil"/>
              <w:right w:val="nil"/>
            </w:tcBorders>
          </w:tcPr>
          <w:p>
            <w:pPr>
              <w:pStyle w:val="0"/>
            </w:pPr>
            <w:r>
              <w:rPr>
                <w:sz w:val="20"/>
              </w:rPr>
            </w:r>
          </w:p>
        </w:tc>
      </w:tr>
      <w:tr>
        <w:tc>
          <w:tcPr>
            <w:gridSpan w:val="3"/>
            <w:tcW w:w="4470" w:type="dxa"/>
            <w:tcBorders>
              <w:top w:val="nil"/>
              <w:left w:val="nil"/>
              <w:bottom w:val="nil"/>
              <w:right w:val="nil"/>
            </w:tcBorders>
          </w:tcPr>
          <w:p>
            <w:pPr>
              <w:pStyle w:val="0"/>
            </w:pPr>
            <w:r>
              <w:rPr>
                <w:sz w:val="20"/>
              </w:rPr>
              <w:t xml:space="preserve">"__" ______________________ 20__ г.</w:t>
            </w:r>
          </w:p>
        </w:tc>
        <w:tc>
          <w:tcPr>
            <w:tcW w:w="340" w:type="dxa"/>
            <w:tcBorders>
              <w:top w:val="nil"/>
              <w:left w:val="nil"/>
              <w:bottom w:val="nil"/>
              <w:right w:val="nil"/>
            </w:tcBorders>
          </w:tcPr>
          <w:p>
            <w:pPr>
              <w:pStyle w:val="0"/>
            </w:pPr>
            <w:r>
              <w:rPr>
                <w:sz w:val="20"/>
              </w:rPr>
            </w:r>
          </w:p>
        </w:tc>
        <w:tc>
          <w:tcPr>
            <w:gridSpan w:val="3"/>
            <w:tcW w:w="4228" w:type="dxa"/>
            <w:tcBorders>
              <w:top w:val="nil"/>
              <w:left w:val="nil"/>
              <w:bottom w:val="nil"/>
              <w:right w:val="nil"/>
            </w:tcBorders>
          </w:tcPr>
          <w:p>
            <w:pPr>
              <w:pStyle w:val="0"/>
            </w:pPr>
            <w:r>
              <w:rPr>
                <w:sz w:val="20"/>
              </w:rPr>
              <w:t xml:space="preserve">"__" ____________________ 20__ г.</w:t>
            </w:r>
          </w:p>
        </w:tc>
      </w:tr>
    </w:tbl>
    <w:p>
      <w:pPr>
        <w:pStyle w:val="0"/>
        <w:jc w:val="both"/>
      </w:pPr>
      <w:r>
        <w:rPr>
          <w:sz w:val="20"/>
        </w:rPr>
      </w:r>
    </w:p>
    <w:p>
      <w:pPr>
        <w:pStyle w:val="0"/>
        <w:ind w:firstLine="540"/>
        <w:jc w:val="both"/>
      </w:pPr>
      <w:r>
        <w:rPr>
          <w:sz w:val="20"/>
        </w:rPr>
        <w:t xml:space="preserve">--------------------------------</w:t>
      </w:r>
    </w:p>
    <w:bookmarkStart w:id="1077" w:name="P1077"/>
    <w:bookmarkEnd w:id="1077"/>
    <w:p>
      <w:pPr>
        <w:pStyle w:val="0"/>
        <w:spacing w:before="200" w:line-rule="auto"/>
        <w:ind w:firstLine="540"/>
        <w:jc w:val="both"/>
      </w:pPr>
      <w:r>
        <w:rPr>
          <w:sz w:val="20"/>
        </w:rP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w:history="0" r:id="rId49"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56</w:t>
        </w:r>
      </w:hyperlink>
      <w:r>
        <w:rPr>
          <w:sz w:val="20"/>
        </w:rPr>
        <w:t xml:space="preserve"> или </w:t>
      </w:r>
      <w:hyperlink w:history="0" r:id="rId5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bookmarkStart w:id="1078" w:name="P1078"/>
    <w:bookmarkEnd w:id="1078"/>
    <w:p>
      <w:pPr>
        <w:pStyle w:val="0"/>
        <w:spacing w:before="200" w:line-rule="auto"/>
        <w:ind w:firstLine="540"/>
        <w:jc w:val="both"/>
      </w:pPr>
      <w:r>
        <w:rPr>
          <w:sz w:val="20"/>
        </w:rPr>
        <w:t xml:space="preserve">&lt;2&gt;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bookmarkStart w:id="1079" w:name="P1079"/>
    <w:bookmarkEnd w:id="1079"/>
    <w:p>
      <w:pPr>
        <w:pStyle w:val="0"/>
        <w:spacing w:before="200" w:line-rule="auto"/>
        <w:ind w:firstLine="540"/>
        <w:jc w:val="both"/>
      </w:pPr>
      <w:r>
        <w:rPr>
          <w:sz w:val="20"/>
        </w:rPr>
        <w:t xml:space="preserve">&lt;3&gt;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bookmarkStart w:id="1080" w:name="P1080"/>
    <w:bookmarkEnd w:id="1080"/>
    <w:p>
      <w:pPr>
        <w:pStyle w:val="0"/>
        <w:spacing w:before="200" w:line-rule="auto"/>
        <w:ind w:firstLine="540"/>
        <w:jc w:val="both"/>
      </w:pPr>
      <w:r>
        <w:rPr>
          <w:sz w:val="20"/>
        </w:rPr>
        <w:t xml:space="preserve">&lt;4&gt; Указывается в случае заключения договора о целевом обучении с несовершеннолетним гражданином.</w:t>
      </w:r>
    </w:p>
    <w:bookmarkStart w:id="1081" w:name="P1081"/>
    <w:bookmarkEnd w:id="1081"/>
    <w:p>
      <w:pPr>
        <w:pStyle w:val="0"/>
        <w:spacing w:before="200" w:line-rule="auto"/>
        <w:ind w:firstLine="540"/>
        <w:jc w:val="both"/>
      </w:pPr>
      <w:r>
        <w:rPr>
          <w:sz w:val="20"/>
        </w:rP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w:history="0" r:id="rId51"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w:history="0" r:id="rId5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подпункт "б" пункта 1 части 3 статьи 56</w:t>
        </w:r>
      </w:hyperlink>
      <w:r>
        <w:rPr>
          <w:sz w:val="20"/>
        </w:rPr>
        <w:t xml:space="preserve"> Федерального закона "Об образовании в Российской Федерации").</w:t>
      </w:r>
    </w:p>
    <w:bookmarkStart w:id="1082" w:name="P1082"/>
    <w:bookmarkEnd w:id="1082"/>
    <w:p>
      <w:pPr>
        <w:pStyle w:val="0"/>
        <w:spacing w:before="200" w:line-rule="auto"/>
        <w:ind w:firstLine="540"/>
        <w:jc w:val="both"/>
      </w:pPr>
      <w:r>
        <w:rPr>
          <w:sz w:val="20"/>
        </w:rPr>
        <w:t xml:space="preserve">&lt;6&gt;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bookmarkStart w:id="1083" w:name="P1083"/>
    <w:bookmarkEnd w:id="1083"/>
    <w:p>
      <w:pPr>
        <w:pStyle w:val="0"/>
        <w:spacing w:before="200" w:line-rule="auto"/>
        <w:ind w:firstLine="540"/>
        <w:jc w:val="both"/>
      </w:pPr>
      <w:r>
        <w:rPr>
          <w:sz w:val="20"/>
        </w:rPr>
        <w:t xml:space="preserve">&lt;7&gt; Не менее 3 лет и не более 5 лет.</w:t>
      </w:r>
    </w:p>
    <w:bookmarkStart w:id="1084" w:name="P1084"/>
    <w:bookmarkEnd w:id="1084"/>
    <w:p>
      <w:pPr>
        <w:pStyle w:val="0"/>
        <w:spacing w:before="200" w:line-rule="auto"/>
        <w:ind w:firstLine="540"/>
        <w:jc w:val="both"/>
      </w:pPr>
      <w:r>
        <w:rPr>
          <w:sz w:val="20"/>
        </w:rPr>
        <w:t xml:space="preserve">&lt;8&gt;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bookmarkStart w:id="1085" w:name="P1085"/>
    <w:bookmarkEnd w:id="1085"/>
    <w:p>
      <w:pPr>
        <w:pStyle w:val="0"/>
        <w:spacing w:before="200" w:line-rule="auto"/>
        <w:ind w:firstLine="540"/>
        <w:jc w:val="both"/>
      </w:pPr>
      <w:r>
        <w:rPr>
          <w:sz w:val="20"/>
        </w:rPr>
        <w:t xml:space="preserve">&lt;9&gt;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w:history="0" r:id="rId5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подпункт "а" пункта 1 части 3 статьи 56</w:t>
        </w:r>
      </w:hyperlink>
      <w:r>
        <w:rPr>
          <w:sz w:val="20"/>
        </w:rPr>
        <w:t xml:space="preserve"> Федерального закона "Об образовании в Российской Федерации") (по выбору заказчика).</w:t>
      </w:r>
    </w:p>
    <w:bookmarkStart w:id="1086" w:name="P1086"/>
    <w:bookmarkEnd w:id="1086"/>
    <w:p>
      <w:pPr>
        <w:pStyle w:val="0"/>
        <w:spacing w:before="200" w:line-rule="auto"/>
        <w:ind w:firstLine="540"/>
        <w:jc w:val="both"/>
      </w:pPr>
      <w:r>
        <w:rPr>
          <w:sz w:val="20"/>
        </w:rPr>
        <w:t xml:space="preserve">&lt;10&gt; В </w:t>
      </w:r>
      <w:hyperlink w:history="0" w:anchor="P757" w:tooltip="VI. Прохождение гражданином практической подготовки &lt;10&gt;">
        <w:r>
          <w:rPr>
            <w:sz w:val="20"/>
            <w:color w:val="0000ff"/>
          </w:rPr>
          <w:t xml:space="preserve">разделе VI</w:t>
        </w:r>
      </w:hyperlink>
      <w:r>
        <w:rPr>
          <w:sz w:val="20"/>
        </w:rP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bookmarkStart w:id="1087" w:name="P1087"/>
    <w:bookmarkEnd w:id="1087"/>
    <w:p>
      <w:pPr>
        <w:pStyle w:val="0"/>
        <w:spacing w:before="200" w:line-rule="auto"/>
        <w:ind w:firstLine="540"/>
        <w:jc w:val="both"/>
      </w:pPr>
      <w:r>
        <w:rPr>
          <w:sz w:val="20"/>
        </w:rPr>
        <w:t xml:space="preserve">&lt;11&gt;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w:t>
      </w:r>
    </w:p>
    <w:bookmarkStart w:id="1088" w:name="P1088"/>
    <w:bookmarkEnd w:id="1088"/>
    <w:p>
      <w:pPr>
        <w:pStyle w:val="0"/>
        <w:spacing w:before="200" w:line-rule="auto"/>
        <w:ind w:firstLine="540"/>
        <w:jc w:val="both"/>
      </w:pPr>
      <w:r>
        <w:rPr>
          <w:sz w:val="20"/>
        </w:rPr>
        <w:t xml:space="preserve">&lt;12&gt; </w:t>
      </w:r>
      <w:hyperlink w:history="0" w:anchor="P840" w:tooltip="    3.  После  завершения  освоения  основной  образовательной  программы в">
        <w:r>
          <w:rPr>
            <w:sz w:val="20"/>
            <w:color w:val="0000ff"/>
          </w:rPr>
          <w:t xml:space="preserve">Пункт 3 раздела VIII</w:t>
        </w:r>
      </w:hyperlink>
      <w:r>
        <w:rPr>
          <w:sz w:val="20"/>
        </w:rPr>
        <w:t xml:space="preserve"> договора о целевом обучении включается в указанный договор по решению заказчика.</w:t>
      </w:r>
    </w:p>
    <w:bookmarkStart w:id="1089" w:name="P1089"/>
    <w:bookmarkEnd w:id="1089"/>
    <w:p>
      <w:pPr>
        <w:pStyle w:val="0"/>
        <w:spacing w:before="200" w:line-rule="auto"/>
        <w:ind w:firstLine="540"/>
        <w:jc w:val="both"/>
      </w:pPr>
      <w:r>
        <w:rPr>
          <w:sz w:val="20"/>
        </w:rPr>
        <w:t xml:space="preserve">&lt;13&gt; Указывается в случае, если работодатель является стороной договора о целевом обучении.</w:t>
      </w:r>
    </w:p>
    <w:bookmarkStart w:id="1090" w:name="P1090"/>
    <w:bookmarkEnd w:id="1090"/>
    <w:p>
      <w:pPr>
        <w:pStyle w:val="0"/>
        <w:spacing w:before="200" w:line-rule="auto"/>
        <w:ind w:firstLine="540"/>
        <w:jc w:val="both"/>
      </w:pPr>
      <w:r>
        <w:rPr>
          <w:sz w:val="20"/>
        </w:rPr>
        <w:t xml:space="preserve">&lt;14&gt; Указывается в случае, если образовательная организация является стороной договора о целевом обучении.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апреля 2024 г. N 555</w:t>
      </w:r>
    </w:p>
    <w:p>
      <w:pPr>
        <w:pStyle w:val="0"/>
        <w:jc w:val="both"/>
      </w:pPr>
      <w:r>
        <w:rPr>
          <w:sz w:val="20"/>
        </w:rPr>
      </w:r>
    </w:p>
    <w:bookmarkStart w:id="1101" w:name="P1101"/>
    <w:bookmarkEnd w:id="1101"/>
    <w:p>
      <w:pPr>
        <w:pStyle w:val="0"/>
        <w:jc w:val="center"/>
      </w:pPr>
      <w:r>
        <w:rPr>
          <w:sz w:val="20"/>
        </w:rPr>
        <w:t xml:space="preserve">ФОРМА ПРЕДЛОЖЕНИЙ</w:t>
      </w:r>
    </w:p>
    <w:p>
      <w:pPr>
        <w:pStyle w:val="0"/>
        <w:jc w:val="center"/>
      </w:pPr>
      <w:r>
        <w:rPr>
          <w:sz w:val="20"/>
        </w:rPr>
        <w:t xml:space="preserve">О ЗАКЛЮЧЕНИИ ДОГОВОРА ИЛИ ДОГОВОРОВ О ЦЕЛЕВОМ ОБУЧЕНИИ</w:t>
      </w:r>
    </w:p>
    <w:p>
      <w:pPr>
        <w:pStyle w:val="0"/>
        <w:jc w:val="center"/>
      </w:pPr>
      <w:r>
        <w:rPr>
          <w:sz w:val="20"/>
        </w:rPr>
        <w:t xml:space="preserve">ПО ОБРАЗОВАТЕЛЬНОЙ ПРОГРАММЕ СРЕДНЕГО ПРОФЕССИОНАЛЬНОГО</w:t>
      </w:r>
    </w:p>
    <w:p>
      <w:pPr>
        <w:pStyle w:val="0"/>
        <w:jc w:val="center"/>
      </w:pPr>
      <w:r>
        <w:rPr>
          <w:sz w:val="20"/>
        </w:rPr>
        <w:t xml:space="preserve">ИЛИ ВЫСШЕГО ОБРАЗОВАНИЯ</w:t>
      </w:r>
    </w:p>
    <w:p>
      <w:pPr>
        <w:pStyle w:val="0"/>
        <w:jc w:val="both"/>
      </w:pPr>
      <w:r>
        <w:rPr>
          <w:sz w:val="20"/>
        </w:rPr>
      </w:r>
    </w:p>
    <w:p>
      <w:pPr>
        <w:pStyle w:val="1"/>
        <w:jc w:val="both"/>
      </w:pPr>
      <w:r>
        <w:rPr>
          <w:sz w:val="20"/>
        </w:rPr>
        <w:t xml:space="preserve">                                ПРЕДЛОЖЕНИЯ</w:t>
      </w:r>
    </w:p>
    <w:p>
      <w:pPr>
        <w:pStyle w:val="1"/>
        <w:jc w:val="both"/>
      </w:pPr>
      <w:r>
        <w:rPr>
          <w:sz w:val="20"/>
        </w:rPr>
        <w:t xml:space="preserve">          о заключении договора или договоров о целевом обучении</w:t>
      </w:r>
    </w:p>
    <w:p>
      <w:pPr>
        <w:pStyle w:val="1"/>
        <w:jc w:val="both"/>
      </w:pPr>
      <w:r>
        <w:rPr>
          <w:sz w:val="20"/>
        </w:rPr>
        <w:t xml:space="preserve">          по образовательной программе среднего профессионального</w:t>
      </w:r>
    </w:p>
    <w:p>
      <w:pPr>
        <w:pStyle w:val="1"/>
        <w:jc w:val="both"/>
      </w:pPr>
      <w:r>
        <w:rPr>
          <w:sz w:val="20"/>
        </w:rPr>
        <w:t xml:space="preserve">                          или высшего образования</w:t>
      </w:r>
    </w:p>
    <w:p>
      <w:pPr>
        <w:pStyle w:val="1"/>
        <w:jc w:val="both"/>
      </w:pPr>
      <w:r>
        <w:rPr>
          <w:sz w:val="20"/>
        </w:rPr>
      </w:r>
    </w:p>
    <w:p>
      <w:pPr>
        <w:pStyle w:val="1"/>
        <w:jc w:val="both"/>
      </w:pPr>
      <w:r>
        <w:rPr>
          <w:sz w:val="20"/>
        </w:rPr>
        <w:t xml:space="preserve">    I. Общие сведения:</w:t>
      </w:r>
    </w:p>
    <w:p>
      <w:pPr>
        <w:pStyle w:val="1"/>
        <w:jc w:val="both"/>
      </w:pPr>
      <w:r>
        <w:rPr>
          <w:sz w:val="20"/>
        </w:rPr>
        <w:t xml:space="preserve">    1.  Идентификационный  номер предложения на Единой цифровой платформе в</w:t>
      </w:r>
    </w:p>
    <w:p>
      <w:pPr>
        <w:pStyle w:val="1"/>
        <w:jc w:val="both"/>
      </w:pPr>
      <w:r>
        <w:rPr>
          <w:sz w:val="20"/>
        </w:rPr>
        <w:t xml:space="preserve">сфере занятости и трудовых отношений "Работа в России":</w:t>
      </w:r>
    </w:p>
    <w:p>
      <w:pPr>
        <w:pStyle w:val="1"/>
        <w:jc w:val="both"/>
      </w:pPr>
      <w:r>
        <w:rPr>
          <w:sz w:val="20"/>
        </w:rPr>
        <w:t xml:space="preserve">__________________________________________________________________________.</w:t>
      </w:r>
    </w:p>
    <w:p>
      <w:pPr>
        <w:pStyle w:val="1"/>
        <w:jc w:val="both"/>
      </w:pPr>
      <w:r>
        <w:rPr>
          <w:sz w:val="20"/>
        </w:rPr>
        <w:t xml:space="preserve">    2.  Дата  размещения  предложения  на Единой цифровой платформе в сфере</w:t>
      </w:r>
    </w:p>
    <w:p>
      <w:pPr>
        <w:pStyle w:val="1"/>
        <w:jc w:val="both"/>
      </w:pPr>
      <w:r>
        <w:rPr>
          <w:sz w:val="20"/>
        </w:rPr>
        <w:t xml:space="preserve">занятости и трудовых отношений "Работа в России":</w:t>
      </w:r>
    </w:p>
    <w:p>
      <w:pPr>
        <w:pStyle w:val="1"/>
        <w:jc w:val="both"/>
      </w:pPr>
      <w:r>
        <w:rPr>
          <w:sz w:val="20"/>
        </w:rPr>
        <w:t xml:space="preserve">__________________________________________________________________________.</w:t>
      </w:r>
    </w:p>
    <w:p>
      <w:pPr>
        <w:pStyle w:val="1"/>
        <w:jc w:val="both"/>
      </w:pPr>
      <w:r>
        <w:rPr>
          <w:sz w:val="20"/>
        </w:rPr>
        <w:t xml:space="preserve">    3.  Полное  наименование заказчика целевого обучения по образовательной</w:t>
      </w:r>
    </w:p>
    <w:p>
      <w:pPr>
        <w:pStyle w:val="1"/>
        <w:jc w:val="both"/>
      </w:pPr>
      <w:r>
        <w:rPr>
          <w:sz w:val="20"/>
        </w:rPr>
        <w:t xml:space="preserve">программе   среднего   профессионального  или  высшего  образования  (далее</w:t>
      </w:r>
    </w:p>
    <w:p>
      <w:pPr>
        <w:pStyle w:val="1"/>
        <w:jc w:val="both"/>
      </w:pPr>
      <w:r>
        <w:rPr>
          <w:sz w:val="20"/>
        </w:rPr>
        <w:t xml:space="preserve">соответственно - заказчик, основная образовательная программа):</w:t>
      </w:r>
    </w:p>
    <w:p>
      <w:pPr>
        <w:pStyle w:val="1"/>
        <w:jc w:val="both"/>
      </w:pPr>
      <w:r>
        <w:rPr>
          <w:sz w:val="20"/>
        </w:rPr>
        <w:t xml:space="preserve">__________________________________________________________________________.</w:t>
      </w:r>
    </w:p>
    <w:p>
      <w:pPr>
        <w:pStyle w:val="1"/>
        <w:jc w:val="both"/>
      </w:pPr>
      <w:r>
        <w:rPr>
          <w:sz w:val="20"/>
        </w:rPr>
        <w:t xml:space="preserve">    4.  Заказчик  соответствует </w:t>
      </w:r>
      <w:hyperlink w:history="0" r:id="rId5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71.1</w:t>
        </w:r>
      </w:hyperlink>
      <w:r>
        <w:rPr>
          <w:sz w:val="20"/>
        </w:rPr>
        <w:t xml:space="preserve"> Федерального закона "Об</w:t>
      </w:r>
    </w:p>
    <w:p>
      <w:pPr>
        <w:pStyle w:val="1"/>
        <w:jc w:val="both"/>
      </w:pPr>
      <w:r>
        <w:rPr>
          <w:sz w:val="20"/>
        </w:rPr>
        <w:t xml:space="preserve">образовании в Российской Федерации" (указывается в случае, если предложение</w:t>
      </w:r>
    </w:p>
    <w:p>
      <w:pPr>
        <w:pStyle w:val="1"/>
        <w:jc w:val="both"/>
      </w:pPr>
      <w:r>
        <w:rPr>
          <w:sz w:val="20"/>
        </w:rPr>
        <w:t xml:space="preserve">адресовано  гражданам,  поступающим  на целевое обучение по образовательным</w:t>
      </w:r>
    </w:p>
    <w:p>
      <w:pPr>
        <w:pStyle w:val="1"/>
        <w:jc w:val="both"/>
      </w:pPr>
      <w:r>
        <w:rPr>
          <w:sz w:val="20"/>
        </w:rPr>
        <w:t xml:space="preserve">программам  высшего образования за счет бюджетных ассигнований федерального</w:t>
      </w:r>
    </w:p>
    <w:p>
      <w:pPr>
        <w:pStyle w:val="1"/>
        <w:jc w:val="both"/>
      </w:pPr>
      <w:r>
        <w:rPr>
          <w:sz w:val="20"/>
        </w:rPr>
        <w:t xml:space="preserve">бюджета,  бюджетов  субъектов  Российской  Федерации  и  местных бюджетов в</w:t>
      </w:r>
    </w:p>
    <w:p>
      <w:pPr>
        <w:pStyle w:val="1"/>
        <w:jc w:val="both"/>
      </w:pPr>
      <w:r>
        <w:rPr>
          <w:sz w:val="20"/>
        </w:rPr>
        <w:t xml:space="preserve">пределах установленной квоты).</w:t>
      </w:r>
    </w:p>
    <w:p>
      <w:pPr>
        <w:pStyle w:val="1"/>
        <w:jc w:val="both"/>
      </w:pPr>
      <w:r>
        <w:rPr>
          <w:sz w:val="20"/>
        </w:rPr>
        <w:t xml:space="preserve">    5. Срок действия предложения (не более одного года).</w:t>
      </w:r>
    </w:p>
    <w:p>
      <w:pPr>
        <w:pStyle w:val="1"/>
        <w:jc w:val="both"/>
      </w:pPr>
      <w:r>
        <w:rPr>
          <w:sz w:val="20"/>
        </w:rPr>
        <w:t xml:space="preserve">    6.  Количество  договоров  о целевом обучении, которые заказчик намерен</w:t>
      </w:r>
    </w:p>
    <w:p>
      <w:pPr>
        <w:pStyle w:val="1"/>
        <w:jc w:val="both"/>
      </w:pPr>
      <w:r>
        <w:rPr>
          <w:sz w:val="20"/>
        </w:rPr>
        <w:t xml:space="preserve">заключить в соответствии с настоящим предложением: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II. Предложение адресовано гражданам (указать нужное):</w:t>
      </w:r>
    </w:p>
    <w:p>
      <w:pPr>
        <w:pStyle w:val="1"/>
        <w:jc w:val="both"/>
      </w:pPr>
      <w:r>
        <w:rPr>
          <w:sz w:val="20"/>
        </w:rPr>
        <w:t xml:space="preserve">    поступающим  на  целевое обучение по образовательным программам высшего</w:t>
      </w:r>
    </w:p>
    <w:p>
      <w:pPr>
        <w:pStyle w:val="1"/>
        <w:jc w:val="both"/>
      </w:pPr>
      <w:r>
        <w:rPr>
          <w:sz w:val="20"/>
        </w:rPr>
        <w:t xml:space="preserve">образования  за  счет бюджетных ассигнований федерального бюджета, бюджетов</w:t>
      </w:r>
    </w:p>
    <w:p>
      <w:pPr>
        <w:pStyle w:val="1"/>
        <w:jc w:val="both"/>
      </w:pPr>
      <w:r>
        <w:rPr>
          <w:sz w:val="20"/>
        </w:rPr>
        <w:t xml:space="preserve">субъектов  Российской Федерации и местных бюджетов в пределах установленной</w:t>
      </w:r>
    </w:p>
    <w:p>
      <w:pPr>
        <w:pStyle w:val="1"/>
        <w:jc w:val="both"/>
      </w:pPr>
      <w:r>
        <w:rPr>
          <w:sz w:val="20"/>
        </w:rPr>
        <w:t xml:space="preserve">квоты;</w:t>
      </w:r>
    </w:p>
    <w:p>
      <w:pPr>
        <w:pStyle w:val="1"/>
        <w:jc w:val="both"/>
      </w:pPr>
      <w:r>
        <w:rPr>
          <w:sz w:val="20"/>
        </w:rPr>
        <w:t xml:space="preserve">    поступающим  на целевое обучение по образовательным программам среднего</w:t>
      </w:r>
    </w:p>
    <w:p>
      <w:pPr>
        <w:pStyle w:val="1"/>
        <w:jc w:val="both"/>
      </w:pPr>
      <w:r>
        <w:rPr>
          <w:sz w:val="20"/>
        </w:rPr>
        <w:t xml:space="preserve">профессионального  и  высшего  образования  за  счет бюджетных ассигнований</w:t>
      </w:r>
    </w:p>
    <w:p>
      <w:pPr>
        <w:pStyle w:val="1"/>
        <w:jc w:val="both"/>
      </w:pPr>
      <w:r>
        <w:rPr>
          <w:sz w:val="20"/>
        </w:rPr>
        <w:t xml:space="preserve">федерального  бюджета,  бюджетов  субъектов  Российской Федерации и местных</w:t>
      </w:r>
    </w:p>
    <w:p>
      <w:pPr>
        <w:pStyle w:val="1"/>
        <w:jc w:val="both"/>
      </w:pPr>
      <w:r>
        <w:rPr>
          <w:sz w:val="20"/>
        </w:rPr>
        <w:t xml:space="preserve">бюджетов не в пределах установленной квоты;</w:t>
      </w:r>
    </w:p>
    <w:p>
      <w:pPr>
        <w:pStyle w:val="1"/>
        <w:jc w:val="both"/>
      </w:pPr>
      <w:r>
        <w:rPr>
          <w:sz w:val="20"/>
        </w:rPr>
        <w:t xml:space="preserve">    поступающим  на целевое обучение по образовательным программам среднего</w:t>
      </w:r>
    </w:p>
    <w:p>
      <w:pPr>
        <w:pStyle w:val="1"/>
        <w:jc w:val="both"/>
      </w:pPr>
      <w:r>
        <w:rPr>
          <w:sz w:val="20"/>
        </w:rPr>
        <w:t xml:space="preserve">профессионального  и высшего образования за счет средств физических и (или)</w:t>
      </w:r>
    </w:p>
    <w:p>
      <w:pPr>
        <w:pStyle w:val="1"/>
        <w:jc w:val="both"/>
      </w:pPr>
      <w:r>
        <w:rPr>
          <w:sz w:val="20"/>
        </w:rPr>
        <w:t xml:space="preserve">юридических лиц;</w:t>
      </w:r>
    </w:p>
    <w:p>
      <w:pPr>
        <w:pStyle w:val="1"/>
        <w:jc w:val="both"/>
      </w:pPr>
      <w:r>
        <w:rPr>
          <w:sz w:val="20"/>
        </w:rPr>
        <w:t xml:space="preserve">    обучающимся  по образовательным программам среднего профессионального и</w:t>
      </w:r>
    </w:p>
    <w:p>
      <w:pPr>
        <w:pStyle w:val="1"/>
        <w:jc w:val="both"/>
      </w:pPr>
      <w:r>
        <w:rPr>
          <w:sz w:val="20"/>
        </w:rPr>
        <w:t xml:space="preserve">высшего  образования  за  счет бюджетных ассигнований федерального бюджета,</w:t>
      </w:r>
    </w:p>
    <w:p>
      <w:pPr>
        <w:pStyle w:val="1"/>
        <w:jc w:val="both"/>
      </w:pPr>
      <w:r>
        <w:rPr>
          <w:sz w:val="20"/>
        </w:rPr>
        <w:t xml:space="preserve">бюджетов субъектов Российской Федерации и местных бюджетов, за счет средств</w:t>
      </w:r>
    </w:p>
    <w:p>
      <w:pPr>
        <w:pStyle w:val="1"/>
        <w:jc w:val="both"/>
      </w:pPr>
      <w:r>
        <w:rPr>
          <w:sz w:val="20"/>
        </w:rPr>
        <w:t xml:space="preserve">физических и (или) юридических лиц.</w:t>
      </w:r>
    </w:p>
    <w:p>
      <w:pPr>
        <w:pStyle w:val="1"/>
        <w:jc w:val="both"/>
      </w:pPr>
      <w:r>
        <w:rPr>
          <w:sz w:val="20"/>
        </w:rPr>
      </w:r>
    </w:p>
    <w:p>
      <w:pPr>
        <w:pStyle w:val="1"/>
        <w:jc w:val="both"/>
      </w:pPr>
      <w:r>
        <w:rPr>
          <w:sz w:val="20"/>
        </w:rPr>
        <w:t xml:space="preserve">    III.  Требования,  предъявляемые  к  гражданам,  с которыми заключается</w:t>
      </w:r>
    </w:p>
    <w:p>
      <w:pPr>
        <w:pStyle w:val="1"/>
        <w:jc w:val="both"/>
      </w:pPr>
      <w:r>
        <w:rPr>
          <w:sz w:val="20"/>
        </w:rPr>
        <w:t xml:space="preserve">договор о целевом обучении (в соответствии с требованиями, предъявляемыми к</w:t>
      </w:r>
    </w:p>
    <w:p>
      <w:pPr>
        <w:pStyle w:val="1"/>
        <w:jc w:val="both"/>
      </w:pPr>
      <w:r>
        <w:rPr>
          <w:sz w:val="20"/>
        </w:rPr>
        <w:t xml:space="preserve">гражданам,   с   которыми   заключается   договор   о   целевом   обучении,</w:t>
      </w:r>
    </w:p>
    <w:p>
      <w:pPr>
        <w:pStyle w:val="1"/>
        <w:jc w:val="both"/>
      </w:pPr>
      <w:r>
        <w:rPr>
          <w:sz w:val="20"/>
        </w:rPr>
        <w:t xml:space="preserve">установленными  </w:t>
      </w:r>
      <w:hyperlink w:history="0" w:anchor="P38" w:tooltip="ПОЛОЖЕНИЕ">
        <w:r>
          <w:rPr>
            <w:sz w:val="20"/>
            <w:color w:val="0000ff"/>
          </w:rPr>
          <w:t xml:space="preserve">Положением</w:t>
        </w:r>
      </w:hyperlink>
      <w:r>
        <w:rPr>
          <w:sz w:val="20"/>
        </w:rPr>
        <w:t xml:space="preserve"> о целевом обучении по образовательным программам</w:t>
      </w:r>
    </w:p>
    <w:p>
      <w:pPr>
        <w:pStyle w:val="1"/>
        <w:jc w:val="both"/>
      </w:pPr>
      <w:r>
        <w:rPr>
          <w:sz w:val="20"/>
        </w:rPr>
        <w:t xml:space="preserve">среднего    профессионального    и    высшего   образования,   утвержденным</w:t>
      </w:r>
    </w:p>
    <w:p>
      <w:pPr>
        <w:pStyle w:val="1"/>
        <w:jc w:val="both"/>
      </w:pPr>
      <w:r>
        <w:rPr>
          <w:sz w:val="20"/>
        </w:rPr>
        <w:t xml:space="preserve">постановлением  Правительства  Российской  Федерации  от  27 апреля 2024 г.</w:t>
      </w:r>
    </w:p>
    <w:p>
      <w:pPr>
        <w:pStyle w:val="1"/>
        <w:jc w:val="both"/>
      </w:pPr>
      <w:r>
        <w:rPr>
          <w:sz w:val="20"/>
        </w:rPr>
        <w:t xml:space="preserve">N   555   "О   целевом   обучении  по  образовательным  программам среднего</w:t>
      </w:r>
    </w:p>
    <w:p>
      <w:pPr>
        <w:pStyle w:val="1"/>
        <w:jc w:val="both"/>
      </w:pPr>
      <w:r>
        <w:rPr>
          <w:sz w:val="20"/>
        </w:rPr>
        <w:t xml:space="preserve">профессионального и высшего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IV.  Содержание  договора  о целевом обучении (в соответствии с типовой</w:t>
      </w:r>
    </w:p>
    <w:p>
      <w:pPr>
        <w:pStyle w:val="1"/>
        <w:jc w:val="both"/>
      </w:pPr>
      <w:hyperlink w:history="0" w:anchor="P559" w:tooltip="ТИПОВАЯ ФОРМА ДОГОВОРА">
        <w:r>
          <w:rPr>
            <w:sz w:val="20"/>
            <w:color w:val="0000ff"/>
          </w:rPr>
          <w:t xml:space="preserve">формой</w:t>
        </w:r>
      </w:hyperlink>
      <w:r>
        <w:rPr>
          <w:sz w:val="20"/>
        </w:rPr>
        <w:t xml:space="preserve">  договора  о  целевом обучении по образовательной программе среднего</w:t>
      </w:r>
    </w:p>
    <w:p>
      <w:pPr>
        <w:pStyle w:val="1"/>
        <w:jc w:val="both"/>
      </w:pPr>
      <w:r>
        <w:rPr>
          <w:sz w:val="20"/>
        </w:rPr>
        <w:t xml:space="preserve">профессионального  или  высшего  образования,  утвержденной  постановлением</w:t>
      </w:r>
    </w:p>
    <w:p>
      <w:pPr>
        <w:pStyle w:val="1"/>
        <w:jc w:val="both"/>
      </w:pPr>
      <w:r>
        <w:rPr>
          <w:sz w:val="20"/>
        </w:rPr>
        <w:t xml:space="preserve">Правительства  Российской  Федерации  от 27 апреля 2024 г. N 555 "О целевом</w:t>
      </w:r>
    </w:p>
    <w:p>
      <w:pPr>
        <w:pStyle w:val="1"/>
        <w:jc w:val="both"/>
      </w:pPr>
      <w:r>
        <w:rPr>
          <w:sz w:val="20"/>
        </w:rPr>
        <w:t xml:space="preserve">обучении по образовательным программам среднего профессионального и высшего</w:t>
      </w:r>
    </w:p>
    <w:p>
      <w:pPr>
        <w:pStyle w:val="1"/>
        <w:jc w:val="both"/>
      </w:pPr>
      <w:r>
        <w:rPr>
          <w:sz w:val="20"/>
        </w:rPr>
        <w:t xml:space="preserve">образования") </w:t>
      </w:r>
      <w:hyperlink w:history="0" w:anchor="P1323" w:tooltip="&lt;1&gt; П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
        <w:r>
          <w:rPr>
            <w:sz w:val="20"/>
            <w:color w:val="0000ff"/>
          </w:rPr>
          <w:t xml:space="preserve">&lt;1&gt;</w:t>
        </w:r>
      </w:hyperlink>
      <w:r>
        <w:rPr>
          <w:sz w:val="20"/>
        </w:rPr>
        <w:t xml:space="preserve">:</w:t>
      </w:r>
    </w:p>
    <w:p>
      <w:pPr>
        <w:pStyle w:val="1"/>
        <w:jc w:val="both"/>
      </w:pPr>
      <w:r>
        <w:rPr>
          <w:sz w:val="20"/>
        </w:rPr>
        <w:t xml:space="preserve">    1.   Характеристики   освоения   гражданином  основной  образовательной</w:t>
      </w:r>
    </w:p>
    <w:p>
      <w:pPr>
        <w:pStyle w:val="1"/>
        <w:jc w:val="both"/>
      </w:pPr>
      <w:r>
        <w:rPr>
          <w:sz w:val="20"/>
        </w:rPr>
        <w:t xml:space="preserve">программы:</w:t>
      </w:r>
    </w:p>
    <w:p>
      <w:pPr>
        <w:pStyle w:val="1"/>
        <w:jc w:val="both"/>
      </w:pPr>
      <w:r>
        <w:rPr>
          <w:sz w:val="20"/>
        </w:rPr>
        <w:t xml:space="preserve">    а)    профессия,   специальность,   направление   подготовки,   научная</w:t>
      </w:r>
    </w:p>
    <w:p>
      <w:pPr>
        <w:pStyle w:val="1"/>
        <w:jc w:val="both"/>
      </w:pPr>
      <w:r>
        <w:rPr>
          <w:sz w:val="20"/>
        </w:rPr>
        <w:t xml:space="preserve">специальность, по которой гражданин должен освоить основную образовательную</w:t>
      </w:r>
    </w:p>
    <w:p>
      <w:pPr>
        <w:pStyle w:val="1"/>
        <w:jc w:val="both"/>
      </w:pPr>
      <w:r>
        <w:rPr>
          <w:sz w:val="20"/>
        </w:rPr>
        <w:t xml:space="preserve">программу:</w:t>
      </w:r>
    </w:p>
    <w:p>
      <w:pPr>
        <w:pStyle w:val="1"/>
        <w:jc w:val="both"/>
      </w:pPr>
      <w:r>
        <w:rPr>
          <w:sz w:val="20"/>
        </w:rPr>
        <w:t xml:space="preserve">__________________________________________________________________________;</w:t>
      </w:r>
    </w:p>
    <w:p>
      <w:pPr>
        <w:pStyle w:val="1"/>
        <w:jc w:val="both"/>
      </w:pPr>
      <w:r>
        <w:rPr>
          <w:sz w:val="20"/>
        </w:rPr>
        <w:t xml:space="preserve">               (код и наименование профессии, специальности,</w:t>
      </w:r>
    </w:p>
    <w:p>
      <w:pPr>
        <w:pStyle w:val="1"/>
        <w:jc w:val="both"/>
      </w:pPr>
      <w:r>
        <w:rPr>
          <w:sz w:val="20"/>
        </w:rPr>
        <w:t xml:space="preserve">    направления подготовки, шифр и наименование научной специальности)</w:t>
      </w:r>
    </w:p>
    <w:p>
      <w:pPr>
        <w:pStyle w:val="1"/>
        <w:jc w:val="both"/>
      </w:pPr>
      <w:r>
        <w:rPr>
          <w:sz w:val="20"/>
        </w:rPr>
        <w:t xml:space="preserve">    б)  организация, осуществляющая образовательную деятельность, в которой</w:t>
      </w:r>
    </w:p>
    <w:p>
      <w:pPr>
        <w:pStyle w:val="1"/>
        <w:jc w:val="both"/>
      </w:pPr>
      <w:r>
        <w:rPr>
          <w:sz w:val="20"/>
        </w:rPr>
        <w:t xml:space="preserve">гражданин должен освоить образовательную программу:</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 осуществляющей образовательную деятельность)</w:t>
      </w:r>
    </w:p>
    <w:p>
      <w:pPr>
        <w:pStyle w:val="1"/>
        <w:jc w:val="both"/>
      </w:pPr>
      <w:r>
        <w:rPr>
          <w:sz w:val="20"/>
        </w:rPr>
        <w:t xml:space="preserve">    Гражданин    должен    освоить   основную   образовательную   программу</w:t>
      </w:r>
    </w:p>
    <w:p>
      <w:pPr>
        <w:pStyle w:val="1"/>
        <w:jc w:val="both"/>
      </w:pPr>
      <w:r>
        <w:rPr>
          <w:sz w:val="20"/>
        </w:rPr>
        <w:t xml:space="preserve">(указывается  в предложении, адресованном гражданам, поступающим на целевое</w:t>
      </w:r>
    </w:p>
    <w:p>
      <w:pPr>
        <w:pStyle w:val="1"/>
        <w:jc w:val="both"/>
      </w:pPr>
      <w:r>
        <w:rPr>
          <w:sz w:val="20"/>
        </w:rPr>
        <w:t xml:space="preserve">обучение   в   пределах  квоты,  в  иных  случаях  указывается  по  решению</w:t>
      </w:r>
    </w:p>
    <w:p>
      <w:pPr>
        <w:pStyle w:val="1"/>
        <w:jc w:val="both"/>
      </w:pPr>
      <w:r>
        <w:rPr>
          <w:sz w:val="20"/>
        </w:rPr>
        <w:t xml:space="preserve">заказчика):</w:t>
      </w:r>
    </w:p>
    <w:p>
      <w:pPr>
        <w:pStyle w:val="1"/>
        <w:jc w:val="both"/>
      </w:pPr>
      <w:r>
        <w:rPr>
          <w:sz w:val="20"/>
        </w:rPr>
        <w:t xml:space="preserve">__________________________________________________________________________;</w:t>
      </w:r>
    </w:p>
    <w:p>
      <w:pPr>
        <w:pStyle w:val="1"/>
        <w:jc w:val="both"/>
      </w:pPr>
      <w:r>
        <w:rPr>
          <w:sz w:val="20"/>
        </w:rPr>
        <w:t xml:space="preserve">      (непосредственно в организации, осуществляющей образовательную</w:t>
      </w:r>
    </w:p>
    <w:p>
      <w:pPr>
        <w:pStyle w:val="1"/>
        <w:jc w:val="both"/>
      </w:pPr>
      <w:r>
        <w:rPr>
          <w:sz w:val="20"/>
        </w:rPr>
        <w:t xml:space="preserve">    деятельность, в филиале организации, осуществляющей образовательную</w:t>
      </w:r>
    </w:p>
    <w:p>
      <w:pPr>
        <w:pStyle w:val="1"/>
        <w:jc w:val="both"/>
      </w:pPr>
      <w:r>
        <w:rPr>
          <w:sz w:val="20"/>
        </w:rPr>
        <w:t xml:space="preserve">     деятельность (с указанием наименования филиала) (выбрать нужное)</w:t>
      </w:r>
    </w:p>
    <w:p>
      <w:pPr>
        <w:pStyle w:val="1"/>
        <w:jc w:val="both"/>
      </w:pPr>
      <w:r>
        <w:rPr>
          <w:sz w:val="20"/>
        </w:rPr>
        <w:t xml:space="preserve">    в)  форма  обучения,  по  которой  гражданин  должен  освоить  основную</w:t>
      </w:r>
    </w:p>
    <w:p>
      <w:pPr>
        <w:pStyle w:val="1"/>
        <w:jc w:val="both"/>
      </w:pPr>
      <w:r>
        <w:rPr>
          <w:sz w:val="20"/>
        </w:rPr>
        <w:t xml:space="preserve">образовательную   программу   (указывается   в   предложении,  адресованном</w:t>
      </w:r>
    </w:p>
    <w:p>
      <w:pPr>
        <w:pStyle w:val="1"/>
        <w:jc w:val="both"/>
      </w:pPr>
      <w:r>
        <w:rPr>
          <w:sz w:val="20"/>
        </w:rPr>
        <w:t xml:space="preserve">гражданам, поступающим на целевое обучение в пределах квоты, в иных случаях</w:t>
      </w:r>
    </w:p>
    <w:p>
      <w:pPr>
        <w:pStyle w:val="1"/>
        <w:jc w:val="both"/>
      </w:pPr>
      <w:r>
        <w:rPr>
          <w:sz w:val="20"/>
        </w:rPr>
        <w:t xml:space="preserve">указывается по решению заказчика): _______________________________________;</w:t>
      </w:r>
    </w:p>
    <w:p>
      <w:pPr>
        <w:pStyle w:val="1"/>
        <w:jc w:val="both"/>
      </w:pPr>
      <w:r>
        <w:rPr>
          <w:sz w:val="20"/>
        </w:rPr>
        <w:t xml:space="preserve">                                        (очная, очно-заочная, заочная)</w:t>
      </w:r>
    </w:p>
    <w:p>
      <w:pPr>
        <w:pStyle w:val="1"/>
        <w:jc w:val="both"/>
      </w:pPr>
      <w:r>
        <w:rPr>
          <w:sz w:val="20"/>
        </w:rPr>
        <w:t xml:space="preserve">                                               (выбрать нужное)</w:t>
      </w:r>
    </w:p>
    <w:p>
      <w:pPr>
        <w:pStyle w:val="1"/>
        <w:jc w:val="both"/>
      </w:pPr>
      <w:r>
        <w:rPr>
          <w:sz w:val="20"/>
        </w:rPr>
        <w:t xml:space="preserve">    г) направленность (профиль) основной образовательной программы, которую</w:t>
      </w:r>
    </w:p>
    <w:p>
      <w:pPr>
        <w:pStyle w:val="1"/>
        <w:jc w:val="both"/>
      </w:pPr>
      <w:r>
        <w:rPr>
          <w:sz w:val="20"/>
        </w:rPr>
        <w:t xml:space="preserve">должен  освоить  гражданин, в рамках специальности, направления подготовки,</w:t>
      </w:r>
    </w:p>
    <w:p>
      <w:pPr>
        <w:pStyle w:val="1"/>
        <w:jc w:val="both"/>
      </w:pPr>
      <w:r>
        <w:rPr>
          <w:sz w:val="20"/>
        </w:rPr>
        <w:t xml:space="preserve">научной  специальности  (указывается в предложении, адресованном гражданам,</w:t>
      </w:r>
    </w:p>
    <w:p>
      <w:pPr>
        <w:pStyle w:val="1"/>
        <w:jc w:val="both"/>
      </w:pPr>
      <w:r>
        <w:rPr>
          <w:sz w:val="20"/>
        </w:rPr>
        <w:t xml:space="preserve">поступающим  на  целевое  обучение  в  пределах  квоты,  если  организация,</w:t>
      </w:r>
    </w:p>
    <w:p>
      <w:pPr>
        <w:pStyle w:val="1"/>
        <w:jc w:val="both"/>
      </w:pPr>
      <w:r>
        <w:rPr>
          <w:sz w:val="20"/>
        </w:rPr>
        <w:t xml:space="preserve">осуществляющая  образовательную  деятельность,  проводит конкурс на целевое</w:t>
      </w:r>
    </w:p>
    <w:p>
      <w:pPr>
        <w:pStyle w:val="1"/>
        <w:jc w:val="both"/>
      </w:pPr>
      <w:r>
        <w:rPr>
          <w:sz w:val="20"/>
        </w:rPr>
        <w:t xml:space="preserve">обучение  в  пределах  квоты  раздельно по профилям в рамках специальности,</w:t>
      </w:r>
    </w:p>
    <w:p>
      <w:pPr>
        <w:pStyle w:val="1"/>
        <w:jc w:val="both"/>
      </w:pPr>
      <w:r>
        <w:rPr>
          <w:sz w:val="20"/>
        </w:rPr>
        <w:t xml:space="preserve">направления  подготовки,  научной специальности, в иных случаях указывается</w:t>
      </w:r>
    </w:p>
    <w:p>
      <w:pPr>
        <w:pStyle w:val="1"/>
        <w:jc w:val="both"/>
      </w:pPr>
      <w:r>
        <w:rPr>
          <w:sz w:val="20"/>
        </w:rPr>
        <w:t xml:space="preserve">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д)  образовательная  программа  среднего профессионального образования,</w:t>
      </w:r>
    </w:p>
    <w:p>
      <w:pPr>
        <w:pStyle w:val="1"/>
        <w:jc w:val="both"/>
      </w:pPr>
      <w:r>
        <w:rPr>
          <w:sz w:val="20"/>
        </w:rPr>
        <w:t xml:space="preserve">реализуемая на базе ___________________________________________ образования</w:t>
      </w:r>
    </w:p>
    <w:p>
      <w:pPr>
        <w:pStyle w:val="1"/>
        <w:jc w:val="both"/>
      </w:pPr>
      <w:r>
        <w:rPr>
          <w:sz w:val="20"/>
        </w:rPr>
        <w:t xml:space="preserve">                        (основного общего, среднего общего)</w:t>
      </w:r>
    </w:p>
    <w:p>
      <w:pPr>
        <w:pStyle w:val="1"/>
        <w:jc w:val="both"/>
      </w:pPr>
      <w:r>
        <w:rPr>
          <w:sz w:val="20"/>
        </w:rPr>
        <w:t xml:space="preserve">                                 (выбрать нужное)</w:t>
      </w:r>
    </w:p>
    <w:p>
      <w:pPr>
        <w:pStyle w:val="1"/>
        <w:jc w:val="both"/>
      </w:pPr>
      <w:r>
        <w:rPr>
          <w:sz w:val="20"/>
        </w:rPr>
        <w:t xml:space="preserve">(указывается по решению заказчика);</w:t>
      </w:r>
    </w:p>
    <w:p>
      <w:pPr>
        <w:pStyle w:val="1"/>
        <w:jc w:val="both"/>
      </w:pPr>
      <w:r>
        <w:rPr>
          <w:sz w:val="20"/>
        </w:rPr>
        <w:t xml:space="preserve">    е)  необходимость  наличия государственной аккредитации образовательной</w:t>
      </w:r>
    </w:p>
    <w:p>
      <w:pPr>
        <w:pStyle w:val="1"/>
        <w:jc w:val="both"/>
      </w:pPr>
      <w:r>
        <w:rPr>
          <w:sz w:val="20"/>
        </w:rPr>
        <w:t xml:space="preserve">программы,  которую  должен  освоить  гражданин  (за  исключением программы</w:t>
      </w:r>
    </w:p>
    <w:p>
      <w:pPr>
        <w:pStyle w:val="1"/>
        <w:jc w:val="both"/>
      </w:pPr>
      <w:r>
        <w:rPr>
          <w:sz w:val="20"/>
        </w:rPr>
        <w:t xml:space="preserve">подготовки   научных   и   научно-педагогических   кадров   в   аспирантуре</w:t>
      </w:r>
    </w:p>
    <w:p>
      <w:pPr>
        <w:pStyle w:val="1"/>
        <w:jc w:val="both"/>
      </w:pPr>
      <w:r>
        <w:rPr>
          <w:sz w:val="20"/>
        </w:rPr>
        <w:t xml:space="preserve">(указывается по решению заказчика): ______________________________________.</w:t>
      </w:r>
    </w:p>
    <w:p>
      <w:pPr>
        <w:pStyle w:val="1"/>
        <w:jc w:val="both"/>
      </w:pPr>
      <w:r>
        <w:rPr>
          <w:sz w:val="20"/>
        </w:rPr>
        <w:t xml:space="preserve">                                                  (да, нет)</w:t>
      </w:r>
    </w:p>
    <w:p>
      <w:pPr>
        <w:pStyle w:val="1"/>
        <w:jc w:val="both"/>
      </w:pPr>
      <w:r>
        <w:rPr>
          <w:sz w:val="20"/>
        </w:rPr>
        <w:t xml:space="preserve">    2.  Год (годы) завершения освоения гражданином основной образовательной</w:t>
      </w:r>
    </w:p>
    <w:p>
      <w:pPr>
        <w:pStyle w:val="1"/>
        <w:jc w:val="both"/>
      </w:pPr>
      <w:r>
        <w:rPr>
          <w:sz w:val="20"/>
        </w:rPr>
        <w:t xml:space="preserve">программы  (указывается  в предложении, адресованном гражданам, обучающимся</w:t>
      </w:r>
    </w:p>
    <w:p>
      <w:pPr>
        <w:pStyle w:val="1"/>
        <w:jc w:val="both"/>
      </w:pPr>
      <w:r>
        <w:rPr>
          <w:sz w:val="20"/>
        </w:rPr>
        <w:t xml:space="preserve">по основной образовательной программе): 20__ год.</w:t>
      </w:r>
    </w:p>
    <w:p>
      <w:pPr>
        <w:pStyle w:val="1"/>
        <w:jc w:val="both"/>
      </w:pPr>
      <w:r>
        <w:rPr>
          <w:sz w:val="20"/>
        </w:rPr>
        <w:t xml:space="preserve">    3.  Сведения  об  осуществлении  трудовой деятельности в соответствии с</w:t>
      </w:r>
    </w:p>
    <w:p>
      <w:pPr>
        <w:pStyle w:val="1"/>
        <w:jc w:val="both"/>
      </w:pPr>
      <w:r>
        <w:rPr>
          <w:sz w:val="20"/>
        </w:rPr>
        <w:t xml:space="preserve">договором о целевом обучении </w:t>
      </w:r>
      <w:hyperlink w:history="0" w:anchor="P1324" w:tooltip="&lt;2&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частью 2 статьи 21 Федерального закона &quot;О промышленной политике в Российской Федерации&quot;, сведения о месте осуществления трудовой деятельности могут содержать только данные об основном виде деятельности и организа...">
        <w:r>
          <w:rPr>
            <w:sz w:val="20"/>
            <w:color w:val="0000ff"/>
          </w:rPr>
          <w:t xml:space="preserve">&lt;2&gt;</w:t>
        </w:r>
      </w:hyperlink>
      <w:r>
        <w:rPr>
          <w:sz w:val="20"/>
        </w:rPr>
        <w:t xml:space="preserve">:</w:t>
      </w:r>
    </w:p>
    <w:p>
      <w:pPr>
        <w:pStyle w:val="1"/>
        <w:jc w:val="both"/>
      </w:pPr>
      <w:r>
        <w:rPr>
          <w:sz w:val="20"/>
        </w:rPr>
        <w:t xml:space="preserve">    а)  характеристика  организации  (индивидуального  предпринимателя) или</w:t>
      </w:r>
    </w:p>
    <w:p>
      <w:pPr>
        <w:pStyle w:val="1"/>
        <w:jc w:val="both"/>
      </w:pPr>
      <w:r>
        <w:rPr>
          <w:sz w:val="20"/>
        </w:rPr>
        <w:t xml:space="preserve">трудовой функции (функций) </w:t>
      </w:r>
      <w:hyperlink w:history="0" w:anchor="P1325" w:tooltip="&lt;3&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
        <w:r>
          <w:rPr>
            <w:sz w:val="20"/>
            <w:color w:val="0000ff"/>
          </w:rPr>
          <w:t xml:space="preserve">&lt;3&gt;</w:t>
        </w:r>
      </w:hyperlink>
      <w:r>
        <w:rPr>
          <w:sz w:val="20"/>
        </w:rPr>
        <w:t xml:space="preserve">:</w:t>
      </w:r>
    </w:p>
    <w:p>
      <w:pPr>
        <w:pStyle w:val="1"/>
        <w:jc w:val="both"/>
      </w:pPr>
      <w:r>
        <w:rPr>
          <w:sz w:val="20"/>
        </w:rPr>
        <w:t xml:space="preserve">    наименование  организации  (индивидуального предпринимателя), в которой</w:t>
      </w:r>
    </w:p>
    <w:p>
      <w:pPr>
        <w:pStyle w:val="1"/>
        <w:jc w:val="both"/>
      </w:pPr>
      <w:r>
        <w:rPr>
          <w:sz w:val="20"/>
        </w:rPr>
        <w:t xml:space="preserve">будет осуществляться трудовая деятельность:</w:t>
      </w:r>
    </w:p>
    <w:p>
      <w:pPr>
        <w:pStyle w:val="1"/>
        <w:jc w:val="both"/>
      </w:pPr>
      <w:r>
        <w:rPr>
          <w:sz w:val="20"/>
        </w:rPr>
        <w:t xml:space="preserve">__________________________________________________________________________;</w:t>
      </w:r>
    </w:p>
    <w:p>
      <w:pPr>
        <w:pStyle w:val="1"/>
        <w:jc w:val="both"/>
      </w:pPr>
      <w:r>
        <w:rPr>
          <w:sz w:val="20"/>
        </w:rPr>
        <w:t xml:space="preserve">    профиль  деятельности  организации (индивидуального предпринимателя), в</w:t>
      </w:r>
    </w:p>
    <w:p>
      <w:pPr>
        <w:pStyle w:val="1"/>
        <w:jc w:val="both"/>
      </w:pPr>
      <w:r>
        <w:rPr>
          <w:sz w:val="20"/>
        </w:rPr>
        <w:t xml:space="preserve">которой  будет  осуществляться  трудовая деятельность (указывается в случае</w:t>
      </w:r>
    </w:p>
    <w:p>
      <w:pPr>
        <w:pStyle w:val="1"/>
        <w:jc w:val="both"/>
      </w:pPr>
      <w:r>
        <w:rPr>
          <w:sz w:val="20"/>
        </w:rPr>
        <w:t xml:space="preserve">невозможности  указания  наименования  конкретной  организации (конкретного</w:t>
      </w:r>
    </w:p>
    <w:p>
      <w:pPr>
        <w:pStyle w:val="1"/>
        <w:jc w:val="both"/>
      </w:pPr>
      <w:r>
        <w:rPr>
          <w:sz w:val="20"/>
        </w:rPr>
        <w:t xml:space="preserve">индивидуального предпринимателя):</w:t>
      </w:r>
    </w:p>
    <w:p>
      <w:pPr>
        <w:pStyle w:val="1"/>
        <w:jc w:val="both"/>
      </w:pPr>
      <w:r>
        <w:rPr>
          <w:sz w:val="20"/>
        </w:rPr>
        <w:t xml:space="preserve">__________________________________________________________________________;</w:t>
      </w:r>
    </w:p>
    <w:p>
      <w:pPr>
        <w:pStyle w:val="1"/>
        <w:jc w:val="both"/>
      </w:pPr>
      <w:r>
        <w:rPr>
          <w:sz w:val="20"/>
        </w:rPr>
        <w:t xml:space="preserve">    трудовая  функция  (функции), которая определяется посредством указания</w:t>
      </w:r>
    </w:p>
    <w:p>
      <w:pPr>
        <w:pStyle w:val="1"/>
        <w:jc w:val="both"/>
      </w:pPr>
      <w:r>
        <w:rPr>
          <w:sz w:val="20"/>
        </w:rPr>
        <w:t xml:space="preserve">должностей,  профессий,  специальностей,  квалификаций,  видов  работы  (по</w:t>
      </w:r>
    </w:p>
    <w:p>
      <w:pPr>
        <w:pStyle w:val="1"/>
        <w:jc w:val="both"/>
      </w:pPr>
      <w:r>
        <w:rPr>
          <w:sz w:val="20"/>
        </w:rPr>
        <w:t xml:space="preserve">решению   заказчика)   (указывается   в   случае   невозможности   указания</w:t>
      </w:r>
    </w:p>
    <w:p>
      <w:pPr>
        <w:pStyle w:val="1"/>
        <w:jc w:val="both"/>
      </w:pPr>
      <w:r>
        <w:rPr>
          <w:sz w:val="20"/>
        </w:rPr>
        <w:t xml:space="preserve">наименования    конкретной    организации    (конкретного   индивидуального</w:t>
      </w:r>
    </w:p>
    <w:p>
      <w:pPr>
        <w:pStyle w:val="1"/>
        <w:jc w:val="both"/>
      </w:pPr>
      <w:r>
        <w:rPr>
          <w:sz w:val="20"/>
        </w:rPr>
        <w:t xml:space="preserve">предпринимателя)   и   профиля  деятельности  организации  (индивидуального</w:t>
      </w:r>
    </w:p>
    <w:p>
      <w:pPr>
        <w:pStyle w:val="1"/>
        <w:jc w:val="both"/>
      </w:pPr>
      <w:r>
        <w:rPr>
          <w:sz w:val="20"/>
        </w:rPr>
        <w:t xml:space="preserve">предпринимателя):</w:t>
      </w:r>
    </w:p>
    <w:p>
      <w:pPr>
        <w:pStyle w:val="1"/>
        <w:jc w:val="both"/>
      </w:pPr>
      <w:r>
        <w:rPr>
          <w:sz w:val="20"/>
        </w:rPr>
        <w:t xml:space="preserve">__________________________________________________________________________;</w:t>
      </w:r>
    </w:p>
    <w:p>
      <w:pPr>
        <w:pStyle w:val="1"/>
        <w:jc w:val="both"/>
      </w:pPr>
      <w:r>
        <w:rPr>
          <w:sz w:val="20"/>
        </w:rPr>
        <w:t xml:space="preserve">     (должности, профессии, специальности, квалификации, виды работы)</w:t>
      </w:r>
    </w:p>
    <w:p>
      <w:pPr>
        <w:pStyle w:val="1"/>
        <w:jc w:val="both"/>
      </w:pPr>
      <w:r>
        <w:rPr>
          <w:sz w:val="20"/>
        </w:rPr>
        <w:t xml:space="preserve">    б)   территориальная   характеристика   места   осуществления  трудовой</w:t>
      </w:r>
    </w:p>
    <w:p>
      <w:pPr>
        <w:pStyle w:val="1"/>
        <w:jc w:val="both"/>
      </w:pPr>
      <w:r>
        <w:rPr>
          <w:sz w:val="20"/>
        </w:rPr>
        <w:t xml:space="preserve">деятельности (заполняется один из вариантов по решению заказчика):</w:t>
      </w:r>
    </w:p>
    <w:p>
      <w:pPr>
        <w:pStyle w:val="1"/>
        <w:jc w:val="both"/>
      </w:pPr>
      <w:r>
        <w:rPr>
          <w:sz w:val="20"/>
        </w:rPr>
        <w:t xml:space="preserve">    фактический   адрес,   по   которому   будет   осуществляться  трудовая</w:t>
      </w:r>
    </w:p>
    <w:p>
      <w:pPr>
        <w:pStyle w:val="1"/>
        <w:jc w:val="both"/>
      </w:pPr>
      <w:r>
        <w:rPr>
          <w:sz w:val="20"/>
        </w:rPr>
        <w:t xml:space="preserve">деятельность:</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(объектов)   административно-территориального</w:t>
      </w:r>
    </w:p>
    <w:p>
      <w:pPr>
        <w:pStyle w:val="1"/>
        <w:jc w:val="both"/>
      </w:pPr>
      <w:r>
        <w:rPr>
          <w:sz w:val="20"/>
        </w:rPr>
        <w:t xml:space="preserve">деления   в   пределах   субъекта   Российской   Федерации  (муниципального</w:t>
      </w:r>
    </w:p>
    <w:p>
      <w:pPr>
        <w:pStyle w:val="1"/>
        <w:jc w:val="both"/>
      </w:pPr>
      <w:r>
        <w:rPr>
          <w:sz w:val="20"/>
        </w:rPr>
        <w:t xml:space="preserve">образования):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субъекта (субъектов) Российской Федерации:</w:t>
      </w:r>
    </w:p>
    <w:p>
      <w:pPr>
        <w:pStyle w:val="1"/>
        <w:jc w:val="both"/>
      </w:pPr>
      <w:r>
        <w:rPr>
          <w:sz w:val="20"/>
        </w:rPr>
        <w:t xml:space="preserve">__________________________________________________________________________;</w:t>
      </w:r>
    </w:p>
    <w:p>
      <w:pPr>
        <w:pStyle w:val="1"/>
        <w:jc w:val="both"/>
      </w:pPr>
      <w:r>
        <w:rPr>
          <w:sz w:val="20"/>
        </w:rPr>
        <w:t xml:space="preserve">    в)   основной   вид   деятельности   организации,   в   которой   будет</w:t>
      </w:r>
    </w:p>
    <w:p>
      <w:pPr>
        <w:pStyle w:val="1"/>
        <w:jc w:val="both"/>
      </w:pPr>
      <w:r>
        <w:rPr>
          <w:sz w:val="20"/>
        </w:rPr>
        <w:t xml:space="preserve">осуществляться трудовая деятельность (указывается 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г)  организационно-правовая  форма (формы) организации, в которой будет</w:t>
      </w:r>
    </w:p>
    <w:p>
      <w:pPr>
        <w:pStyle w:val="1"/>
        <w:jc w:val="both"/>
      </w:pPr>
      <w:r>
        <w:rPr>
          <w:sz w:val="20"/>
        </w:rPr>
        <w:t xml:space="preserve">осуществляться трудовая деятельность (указывается 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д)  срок осуществления трудовой деятельности в соответствии с договором</w:t>
      </w:r>
    </w:p>
    <w:p>
      <w:pPr>
        <w:pStyle w:val="1"/>
        <w:jc w:val="both"/>
      </w:pPr>
      <w:r>
        <w:rPr>
          <w:sz w:val="20"/>
        </w:rPr>
        <w:t xml:space="preserve">о целевом обучении (не менее 3 лет и не более 5 лет): ____________________;</w:t>
      </w:r>
    </w:p>
    <w:p>
      <w:pPr>
        <w:pStyle w:val="1"/>
        <w:jc w:val="both"/>
      </w:pPr>
      <w:r>
        <w:rPr>
          <w:sz w:val="20"/>
        </w:rPr>
        <w:t xml:space="preserve">    е)  условия  оплаты  труда в период осуществления трудовой деятельности</w:t>
      </w:r>
    </w:p>
    <w:p>
      <w:pPr>
        <w:pStyle w:val="1"/>
        <w:jc w:val="both"/>
      </w:pPr>
      <w:r>
        <w:rPr>
          <w:sz w:val="20"/>
        </w:rPr>
        <w:t xml:space="preserve">(указываются по решению заказчика):</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минимальный уровень оплаты труда</w:t>
      </w:r>
    </w:p>
    <w:p>
      <w:pPr>
        <w:pStyle w:val="1"/>
        <w:jc w:val="both"/>
      </w:pPr>
      <w:r>
        <w:rPr>
          <w:sz w:val="20"/>
        </w:rPr>
        <w:t xml:space="preserve">           (рублей или процентов) от среднемесячной начисленной</w:t>
      </w:r>
    </w:p>
    <w:p>
      <w:pPr>
        <w:pStyle w:val="1"/>
        <w:jc w:val="both"/>
      </w:pPr>
      <w:r>
        <w:rPr>
          <w:sz w:val="20"/>
        </w:rPr>
        <w:t xml:space="preserve">      заработной платы в субъекте Российской Федерации, на территории</w:t>
      </w:r>
    </w:p>
    <w:p>
      <w:pPr>
        <w:pStyle w:val="1"/>
        <w:jc w:val="both"/>
      </w:pPr>
      <w:r>
        <w:rPr>
          <w:sz w:val="20"/>
        </w:rPr>
        <w:t xml:space="preserve">       которого гражданин будет осуществлять трудовую деятельность)</w:t>
      </w:r>
    </w:p>
    <w:p>
      <w:pPr>
        <w:pStyle w:val="1"/>
        <w:jc w:val="both"/>
      </w:pPr>
      <w:r>
        <w:rPr>
          <w:sz w:val="20"/>
        </w:rPr>
        <w:t xml:space="preserve">    ж)   условия   возможного   изменения   места   осуществления  трудовой</w:t>
      </w:r>
    </w:p>
    <w:p>
      <w:pPr>
        <w:pStyle w:val="1"/>
        <w:jc w:val="both"/>
      </w:pPr>
      <w:r>
        <w:rPr>
          <w:sz w:val="20"/>
        </w:rPr>
        <w:t xml:space="preserve">деятельности  с  учетом  требований </w:t>
      </w:r>
      <w:hyperlink w:history="0" w:anchor="P210" w:tooltip="32. По соглашению сторон договора о целевом обучении в него могут быть внесены изменения.">
        <w:r>
          <w:rPr>
            <w:sz w:val="20"/>
            <w:color w:val="0000ff"/>
          </w:rPr>
          <w:t xml:space="preserve">пунктов 32</w:t>
        </w:r>
      </w:hyperlink>
      <w:r>
        <w:rPr>
          <w:sz w:val="20"/>
        </w:rPr>
        <w:t xml:space="preserve">, </w:t>
      </w:r>
      <w:hyperlink w:history="0" w:anchor="P367" w:tooltip="79. 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w:r>
          <w:rPr>
            <w:sz w:val="20"/>
            <w:color w:val="0000ff"/>
          </w:rPr>
          <w:t xml:space="preserve">79</w:t>
        </w:r>
      </w:hyperlink>
      <w:r>
        <w:rPr>
          <w:sz w:val="20"/>
        </w:rPr>
        <w:t xml:space="preserve"> - </w:t>
      </w:r>
      <w:hyperlink w:history="0" w:anchor="P370" w:tooltip="81. 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 субъектов Российской Федерации, у...">
        <w:r>
          <w:rPr>
            <w:sz w:val="20"/>
            <w:color w:val="0000ff"/>
          </w:rPr>
          <w:t xml:space="preserve">81</w:t>
        </w:r>
      </w:hyperlink>
      <w:r>
        <w:rPr>
          <w:sz w:val="20"/>
        </w:rPr>
        <w:t xml:space="preserve"> Положения о целевом</w:t>
      </w:r>
    </w:p>
    <w:p>
      <w:pPr>
        <w:pStyle w:val="1"/>
        <w:jc w:val="both"/>
      </w:pPr>
      <w:r>
        <w:rPr>
          <w:sz w:val="20"/>
        </w:rPr>
        <w:t xml:space="preserve">обучении по образовательным программам среднего профессионального и высшего</w:t>
      </w:r>
    </w:p>
    <w:p>
      <w:pPr>
        <w:pStyle w:val="1"/>
        <w:jc w:val="both"/>
      </w:pPr>
      <w:r>
        <w:rPr>
          <w:sz w:val="20"/>
        </w:rPr>
        <w:t xml:space="preserve">образования,    утвержденного   постановлением   Правительства   Российской</w:t>
      </w:r>
    </w:p>
    <w:p>
      <w:pPr>
        <w:pStyle w:val="1"/>
        <w:jc w:val="both"/>
      </w:pPr>
      <w:r>
        <w:rPr>
          <w:sz w:val="20"/>
        </w:rPr>
        <w:t xml:space="preserve">Федерации от 27 апреля 2024 г. N 555 "О целевом обучении по образовательным</w:t>
      </w:r>
    </w:p>
    <w:p>
      <w:pPr>
        <w:pStyle w:val="1"/>
        <w:jc w:val="both"/>
      </w:pPr>
      <w:r>
        <w:rPr>
          <w:sz w:val="20"/>
        </w:rPr>
        <w:t xml:space="preserve">программам среднего профессионального и высшего образования":</w:t>
      </w:r>
    </w:p>
    <w:p>
      <w:pPr>
        <w:pStyle w:val="1"/>
        <w:jc w:val="both"/>
      </w:pPr>
      <w:r>
        <w:rPr>
          <w:sz w:val="20"/>
        </w:rPr>
        <w:t xml:space="preserve">__________________________________________________________________________;</w:t>
      </w:r>
    </w:p>
    <w:p>
      <w:pPr>
        <w:pStyle w:val="1"/>
        <w:jc w:val="both"/>
      </w:pPr>
      <w:r>
        <w:rPr>
          <w:sz w:val="20"/>
        </w:rPr>
        <w:t xml:space="preserve">    з) иные условия осуществления трудовой деятельности </w:t>
      </w:r>
      <w:hyperlink w:history="0" w:anchor="P1326" w:tooltip="&lt;4&gt; В том числе допуск к государственной тайне, отсутствие медицинских противопоказаний, необходимость прохождения аккредитации специалиста, других аккредитационных (аттестационных, сертификационных, проверочных) процедур.">
        <w:r>
          <w:rPr>
            <w:sz w:val="20"/>
            <w:color w:val="0000ff"/>
          </w:rPr>
          <w:t xml:space="preserve">&lt;4&gt;</w:t>
        </w:r>
      </w:hyperlink>
      <w:r>
        <w:rPr>
          <w:sz w:val="20"/>
        </w:rPr>
        <w:t xml:space="preserve"> (указываются по</w:t>
      </w:r>
    </w:p>
    <w:p>
      <w:pPr>
        <w:pStyle w:val="1"/>
        <w:jc w:val="both"/>
      </w:pPr>
      <w:r>
        <w:rPr>
          <w:sz w:val="20"/>
        </w:rPr>
        <w:t xml:space="preserve">решению заказчика):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Сведения  о  мерах  поддержки,  предоставляемых гражданину в период</w:t>
      </w:r>
    </w:p>
    <w:p>
      <w:pPr>
        <w:pStyle w:val="1"/>
        <w:jc w:val="both"/>
      </w:pPr>
      <w:r>
        <w:rPr>
          <w:sz w:val="20"/>
        </w:rPr>
        <w:t xml:space="preserve">обучения   по   основной  образовательной  программе,  о  мерах  социальной</w:t>
      </w:r>
    </w:p>
    <w:p>
      <w:pPr>
        <w:pStyle w:val="1"/>
        <w:jc w:val="both"/>
      </w:pPr>
      <w:r>
        <w:rPr>
          <w:sz w:val="20"/>
        </w:rPr>
        <w:t xml:space="preserve">поддержки, об иных социальных гарантиях и выплатах:</w:t>
      </w:r>
    </w:p>
    <w:p>
      <w:pPr>
        <w:pStyle w:val="1"/>
        <w:jc w:val="both"/>
      </w:pPr>
      <w:r>
        <w:rPr>
          <w:sz w:val="20"/>
        </w:rPr>
        <w:t xml:space="preserve">    а) меры поддержки, предоставляемые гражданину в период обучения </w:t>
      </w:r>
      <w:hyperlink w:history="0" w:anchor="P1327" w:tooltip="&lt;5&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подпункт &quot;а&quot; пункта 1 части 3 статьи 56 Федерального закона &quot;Об образовании в Российской Федерации&quot;).">
        <w:r>
          <w:rPr>
            <w:sz w:val="20"/>
            <w:color w:val="0000ff"/>
          </w:rPr>
          <w:t xml:space="preserve">&lt;5&gt;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б)  меры  социальной  поддержки, социальные гарантии и выплаты в период</w:t>
      </w:r>
    </w:p>
    <w:p>
      <w:pPr>
        <w:pStyle w:val="1"/>
        <w:jc w:val="both"/>
      </w:pPr>
      <w:r>
        <w:rPr>
          <w:sz w:val="20"/>
        </w:rPr>
        <w:t xml:space="preserve">осуществления   трудовой   деятельности,   установленные  законодательством</w:t>
      </w:r>
    </w:p>
    <w:p>
      <w:pPr>
        <w:pStyle w:val="1"/>
        <w:jc w:val="both"/>
      </w:pPr>
      <w:r>
        <w:rPr>
          <w:sz w:val="20"/>
        </w:rPr>
        <w:t xml:space="preserve">Российской  Федерации,  законами  и  иными  нормативными  правовыми  актами</w:t>
      </w:r>
    </w:p>
    <w:p>
      <w:pPr>
        <w:pStyle w:val="1"/>
        <w:jc w:val="both"/>
      </w:pPr>
      <w:r>
        <w:rPr>
          <w:sz w:val="20"/>
        </w:rPr>
        <w:t xml:space="preserve">субъектов   Российской  Федерации,  муниципальными  нормативными  правовыми</w:t>
      </w:r>
    </w:p>
    <w:p>
      <w:pPr>
        <w:pStyle w:val="1"/>
        <w:jc w:val="both"/>
      </w:pPr>
      <w:r>
        <w:rPr>
          <w:sz w:val="20"/>
        </w:rPr>
        <w:t xml:space="preserve">актами,  для  граждан,  осуществляющих  трудовую  деятельность  в  месте ее</w:t>
      </w:r>
    </w:p>
    <w:p>
      <w:pPr>
        <w:pStyle w:val="1"/>
        <w:jc w:val="both"/>
      </w:pPr>
      <w:r>
        <w:rPr>
          <w:sz w:val="20"/>
        </w:rPr>
        <w:t xml:space="preserve">осуществления (указываются при наличии):</w:t>
      </w:r>
    </w:p>
    <w:p>
      <w:pPr>
        <w:pStyle w:val="1"/>
        <w:jc w:val="both"/>
      </w:pPr>
      <w:r>
        <w:rPr>
          <w:sz w:val="20"/>
        </w:rPr>
        <w:t xml:space="preserve">__________________________________________________________________________;</w:t>
      </w:r>
    </w:p>
    <w:p>
      <w:pPr>
        <w:pStyle w:val="1"/>
        <w:jc w:val="both"/>
      </w:pPr>
      <w:r>
        <w:rPr>
          <w:sz w:val="20"/>
        </w:rPr>
        <w:t xml:space="preserve">    в)  меры  социальной  поддержки, социальные гарантии и выплаты в период</w:t>
      </w:r>
    </w:p>
    <w:p>
      <w:pPr>
        <w:pStyle w:val="1"/>
        <w:jc w:val="both"/>
      </w:pPr>
      <w:r>
        <w:rPr>
          <w:sz w:val="20"/>
        </w:rPr>
        <w:t xml:space="preserve">осуществления  трудовой деятельности, установленные локальными нормативными</w:t>
      </w:r>
    </w:p>
    <w:p>
      <w:pPr>
        <w:pStyle w:val="1"/>
        <w:jc w:val="both"/>
      </w:pPr>
      <w:r>
        <w:rPr>
          <w:sz w:val="20"/>
        </w:rPr>
        <w:t xml:space="preserve">актами заказчиков и (или) работодателей (указываются при наличии):</w:t>
      </w:r>
    </w:p>
    <w:p>
      <w:pPr>
        <w:pStyle w:val="1"/>
        <w:jc w:val="both"/>
      </w:pPr>
      <w:r>
        <w:rPr>
          <w:sz w:val="20"/>
        </w:rPr>
        <w:t xml:space="preserve">__________________________________________________________________________.</w:t>
      </w:r>
    </w:p>
    <w:p>
      <w:pPr>
        <w:pStyle w:val="1"/>
        <w:jc w:val="both"/>
      </w:pPr>
      <w:r>
        <w:rPr>
          <w:sz w:val="20"/>
        </w:rPr>
        <w:t xml:space="preserve">    5.   Условия   о  прохождении  гражданином  практической  подготовки  у</w:t>
      </w:r>
    </w:p>
    <w:p>
      <w:pPr>
        <w:pStyle w:val="1"/>
        <w:jc w:val="both"/>
      </w:pPr>
      <w:r>
        <w:rPr>
          <w:sz w:val="20"/>
        </w:rPr>
        <w:t xml:space="preserve">заказчика или работодателя и о сопровождении гражданина наставником:</w:t>
      </w:r>
    </w:p>
    <w:p>
      <w:pPr>
        <w:pStyle w:val="1"/>
        <w:jc w:val="both"/>
      </w:pPr>
      <w:r>
        <w:rPr>
          <w:sz w:val="20"/>
        </w:rPr>
        <w:t xml:space="preserve">__________________________________________________________________________.</w:t>
      </w:r>
    </w:p>
    <w:p>
      <w:pPr>
        <w:pStyle w:val="1"/>
        <w:jc w:val="both"/>
      </w:pPr>
      <w:r>
        <w:rPr>
          <w:sz w:val="20"/>
        </w:rPr>
        <w:t xml:space="preserve">    6.   Требования   к  успеваемости  гражданина  (далее  -  требования  к</w:t>
      </w:r>
    </w:p>
    <w:p>
      <w:pPr>
        <w:pStyle w:val="1"/>
        <w:jc w:val="both"/>
      </w:pPr>
      <w:r>
        <w:rPr>
          <w:sz w:val="20"/>
        </w:rPr>
        <w:t xml:space="preserve">успеваемости)   и  возможность  сокращения  заказчиком  мер  поддержки  при</w:t>
      </w:r>
    </w:p>
    <w:p>
      <w:pPr>
        <w:pStyle w:val="1"/>
        <w:jc w:val="both"/>
      </w:pPr>
      <w:r>
        <w:rPr>
          <w:sz w:val="20"/>
        </w:rPr>
        <w:t xml:space="preserve">невыполнении  гражданином требований к успеваемости (указываются по решению</w:t>
      </w:r>
    </w:p>
    <w:p>
      <w:pPr>
        <w:pStyle w:val="1"/>
        <w:jc w:val="both"/>
      </w:pPr>
      <w:r>
        <w:rPr>
          <w:sz w:val="20"/>
        </w:rPr>
        <w:t xml:space="preserve">заказчика):</w:t>
      </w:r>
    </w:p>
    <w:p>
      <w:pPr>
        <w:pStyle w:val="1"/>
        <w:jc w:val="both"/>
      </w:pPr>
      <w:r>
        <w:rPr>
          <w:sz w:val="20"/>
        </w:rPr>
        <w:t xml:space="preserve">    а) требования к успеваемости с указанием критериев их исполнения, в том</w:t>
      </w:r>
    </w:p>
    <w:p>
      <w:pPr>
        <w:pStyle w:val="1"/>
        <w:jc w:val="both"/>
      </w:pPr>
      <w:r>
        <w:rPr>
          <w:sz w:val="20"/>
        </w:rPr>
        <w:t xml:space="preserve">числе в отношении отдельных дисциплин (модулей) и (или) практики:</w:t>
      </w:r>
    </w:p>
    <w:p>
      <w:pPr>
        <w:pStyle w:val="1"/>
        <w:jc w:val="both"/>
      </w:pPr>
      <w:r>
        <w:rPr>
          <w:sz w:val="20"/>
        </w:rPr>
        <w:t xml:space="preserve">__________________________________________________________________________;</w:t>
      </w:r>
    </w:p>
    <w:p>
      <w:pPr>
        <w:pStyle w:val="1"/>
        <w:jc w:val="both"/>
      </w:pPr>
      <w:r>
        <w:rPr>
          <w:sz w:val="20"/>
        </w:rPr>
        <w:t xml:space="preserve">    б)  порядок  сокращения  мер  поддержки  при  невыполнении требований к</w:t>
      </w:r>
    </w:p>
    <w:p>
      <w:pPr>
        <w:pStyle w:val="1"/>
        <w:jc w:val="both"/>
      </w:pPr>
      <w:r>
        <w:rPr>
          <w:sz w:val="20"/>
        </w:rPr>
        <w:t xml:space="preserve">успеваемости: ____________________________________________________________;</w:t>
      </w:r>
    </w:p>
    <w:p>
      <w:pPr>
        <w:pStyle w:val="1"/>
        <w:jc w:val="both"/>
      </w:pPr>
      <w:r>
        <w:rPr>
          <w:sz w:val="20"/>
        </w:rPr>
        <w:t xml:space="preserve">    в) условия восстановления мер поддержки:</w:t>
      </w:r>
    </w:p>
    <w:p>
      <w:pPr>
        <w:pStyle w:val="1"/>
        <w:jc w:val="both"/>
      </w:pPr>
      <w:r>
        <w:rPr>
          <w:sz w:val="20"/>
        </w:rPr>
        <w:t xml:space="preserve">__________________________________________________________________________.</w:t>
      </w:r>
    </w:p>
    <w:p>
      <w:pPr>
        <w:pStyle w:val="1"/>
        <w:jc w:val="both"/>
      </w:pPr>
      <w:r>
        <w:rPr>
          <w:sz w:val="20"/>
        </w:rPr>
        <w:t xml:space="preserve">    7. Гражданин должен представить диссертацию на соискание ученой степени</w:t>
      </w:r>
    </w:p>
    <w:p>
      <w:pPr>
        <w:pStyle w:val="1"/>
        <w:jc w:val="both"/>
      </w:pPr>
      <w:r>
        <w:rPr>
          <w:sz w:val="20"/>
        </w:rPr>
        <w:t xml:space="preserve">кандидата  наук  к  защите  в  установленный  срок получения образования по</w:t>
      </w:r>
    </w:p>
    <w:p>
      <w:pPr>
        <w:pStyle w:val="1"/>
        <w:jc w:val="both"/>
      </w:pPr>
      <w:r>
        <w:rPr>
          <w:sz w:val="20"/>
        </w:rPr>
        <w:t xml:space="preserve">программе  подготовки  научных и научно-педагогических кадров в аспирантуре</w:t>
      </w:r>
    </w:p>
    <w:p>
      <w:pPr>
        <w:pStyle w:val="1"/>
        <w:jc w:val="both"/>
      </w:pPr>
      <w:r>
        <w:rPr>
          <w:sz w:val="20"/>
        </w:rPr>
        <w:t xml:space="preserve">(указывается  в  случае, если предложение адресовано гражданам, поступающим</w:t>
      </w:r>
    </w:p>
    <w:p>
      <w:pPr>
        <w:pStyle w:val="1"/>
        <w:jc w:val="both"/>
      </w:pPr>
      <w:r>
        <w:rPr>
          <w:sz w:val="20"/>
        </w:rPr>
        <w:t xml:space="preserve">на  целевое  обучение  в  пределах квоты по программам подготовки научных и</w:t>
      </w:r>
    </w:p>
    <w:p>
      <w:pPr>
        <w:pStyle w:val="1"/>
        <w:jc w:val="both"/>
      </w:pPr>
      <w:r>
        <w:rPr>
          <w:sz w:val="20"/>
        </w:rPr>
        <w:t xml:space="preserve">научно-педагогических кадров в аспирантуре).</w:t>
      </w:r>
    </w:p>
    <w:p>
      <w:pPr>
        <w:pStyle w:val="1"/>
        <w:jc w:val="both"/>
      </w:pPr>
      <w:r>
        <w:rPr>
          <w:sz w:val="20"/>
        </w:rPr>
        <w:t xml:space="preserve">    8.  Требования к лицам, осуществляющим трудовую деятельность, указанную</w:t>
      </w:r>
    </w:p>
    <w:p>
      <w:pPr>
        <w:pStyle w:val="1"/>
        <w:jc w:val="both"/>
      </w:pPr>
      <w:r>
        <w:rPr>
          <w:sz w:val="20"/>
        </w:rPr>
        <w:t xml:space="preserve">в настоящем предложении (указываются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V.  В  случае  неисполнения обязательств по договору о целевом обучении</w:t>
      </w:r>
    </w:p>
    <w:p>
      <w:pPr>
        <w:pStyle w:val="1"/>
        <w:jc w:val="both"/>
      </w:pPr>
      <w:r>
        <w:rPr>
          <w:sz w:val="20"/>
        </w:rPr>
        <w:t xml:space="preserve">стороны договора о целевом обучении несут ответственность: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VI. Контакты лиц, определенных заказчиком ответственными за организацию</w:t>
      </w:r>
    </w:p>
    <w:p>
      <w:pPr>
        <w:pStyle w:val="1"/>
        <w:jc w:val="both"/>
      </w:pPr>
      <w:r>
        <w:rPr>
          <w:sz w:val="20"/>
        </w:rPr>
        <w:t xml:space="preserve">заключения договоров о целевом обучении: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0"/>
        <w:jc w:val="both"/>
      </w:pPr>
      <w:r>
        <w:rPr>
          <w:sz w:val="20"/>
        </w:rPr>
      </w:r>
    </w:p>
    <w:p>
      <w:pPr>
        <w:pStyle w:val="0"/>
        <w:ind w:firstLine="540"/>
        <w:jc w:val="both"/>
      </w:pPr>
      <w:r>
        <w:rPr>
          <w:sz w:val="20"/>
        </w:rPr>
        <w:t xml:space="preserve">--------------------------------</w:t>
      </w:r>
    </w:p>
    <w:bookmarkStart w:id="1323" w:name="P1323"/>
    <w:bookmarkEnd w:id="1323"/>
    <w:p>
      <w:pPr>
        <w:pStyle w:val="0"/>
        <w:spacing w:before="200" w:line-rule="auto"/>
        <w:ind w:firstLine="540"/>
        <w:jc w:val="both"/>
      </w:pPr>
      <w:r>
        <w:rPr>
          <w:sz w:val="20"/>
        </w:rPr>
        <w:t xml:space="preserve">&lt;1&gt; При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bookmarkStart w:id="1324" w:name="P1324"/>
    <w:bookmarkEnd w:id="1324"/>
    <w:p>
      <w:pPr>
        <w:pStyle w:val="0"/>
        <w:spacing w:before="200" w:line-rule="auto"/>
        <w:ind w:firstLine="540"/>
        <w:jc w:val="both"/>
      </w:pPr>
      <w:r>
        <w:rPr>
          <w:sz w:val="20"/>
        </w:rPr>
        <w:t xml:space="preserve">&lt;2&gt;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w:history="0" r:id="rId55"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w:history="0" r:id="rId5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подпункт "б" пункта 1 части 3 статьи 56</w:t>
        </w:r>
      </w:hyperlink>
      <w:r>
        <w:rPr>
          <w:sz w:val="20"/>
        </w:rPr>
        <w:t xml:space="preserve"> Федерального закона "Об образовании в Российской Федерации").</w:t>
      </w:r>
    </w:p>
    <w:bookmarkStart w:id="1325" w:name="P1325"/>
    <w:bookmarkEnd w:id="1325"/>
    <w:p>
      <w:pPr>
        <w:pStyle w:val="0"/>
        <w:spacing w:before="200" w:line-rule="auto"/>
        <w:ind w:firstLine="540"/>
        <w:jc w:val="both"/>
      </w:pPr>
      <w:r>
        <w:rPr>
          <w:sz w:val="20"/>
        </w:rPr>
        <w:t xml:space="preserve">&lt;3&gt;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bookmarkStart w:id="1326" w:name="P1326"/>
    <w:bookmarkEnd w:id="1326"/>
    <w:p>
      <w:pPr>
        <w:pStyle w:val="0"/>
        <w:spacing w:before="200" w:line-rule="auto"/>
        <w:ind w:firstLine="540"/>
        <w:jc w:val="both"/>
      </w:pPr>
      <w:r>
        <w:rPr>
          <w:sz w:val="20"/>
        </w:rPr>
        <w:t xml:space="preserve">&lt;4&gt; В том числе допуск к государственной тайне, отсутствие медицинских противопоказаний, необходимость прохождения аккредитации специалиста, других аккредитационных (аттестационных, сертификационных, проверочных) процедур.</w:t>
      </w:r>
    </w:p>
    <w:bookmarkStart w:id="1327" w:name="P1327"/>
    <w:bookmarkEnd w:id="1327"/>
    <w:p>
      <w:pPr>
        <w:pStyle w:val="0"/>
        <w:spacing w:before="200" w:line-rule="auto"/>
        <w:ind w:firstLine="540"/>
        <w:jc w:val="both"/>
      </w:pPr>
      <w:r>
        <w:rPr>
          <w:sz w:val="20"/>
        </w:rPr>
        <w:t xml:space="preserve">&lt;5&gt;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w:t>
      </w:r>
      <w:hyperlink w:history="0" r:id="rId5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подпункт "а" пункта 1 части 3 статьи 56</w:t>
        </w:r>
      </w:hyperlink>
      <w:r>
        <w:rPr>
          <w:sz w:val="20"/>
        </w:rPr>
        <w:t xml:space="preserve"> Федерального закона "Об образовании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апреля 2024 г. N 555</w:t>
      </w:r>
    </w:p>
    <w:p>
      <w:pPr>
        <w:pStyle w:val="0"/>
        <w:jc w:val="both"/>
      </w:pPr>
      <w:r>
        <w:rPr>
          <w:sz w:val="20"/>
        </w:rPr>
      </w:r>
    </w:p>
    <w:bookmarkStart w:id="1338" w:name="P1338"/>
    <w:bookmarkEnd w:id="1338"/>
    <w:p>
      <w:pPr>
        <w:pStyle w:val="0"/>
        <w:jc w:val="center"/>
      </w:pPr>
      <w:r>
        <w:rPr>
          <w:sz w:val="20"/>
        </w:rPr>
        <w:t xml:space="preserve">ФОРМА ЗАЯВКИ</w:t>
      </w:r>
    </w:p>
    <w:p>
      <w:pPr>
        <w:pStyle w:val="0"/>
        <w:jc w:val="center"/>
      </w:pPr>
      <w:r>
        <w:rPr>
          <w:sz w:val="20"/>
        </w:rPr>
        <w:t xml:space="preserve">НА ЗАКЛЮЧЕНИЕ ДОГОВОРА О ЦЕЛЕВОМ ОБУЧЕНИИ</w:t>
      </w:r>
    </w:p>
    <w:p>
      <w:pPr>
        <w:pStyle w:val="0"/>
        <w:jc w:val="center"/>
      </w:pPr>
      <w:r>
        <w:rPr>
          <w:sz w:val="20"/>
        </w:rPr>
        <w:t xml:space="preserve">ПО ОБРАЗОВАТЕЛЬНОЙ ПРОГРАММЕ СРЕДНЕГО ПРОФЕССИОНАЛЬНОГО</w:t>
      </w:r>
    </w:p>
    <w:p>
      <w:pPr>
        <w:pStyle w:val="0"/>
        <w:jc w:val="center"/>
      </w:pPr>
      <w:r>
        <w:rPr>
          <w:sz w:val="20"/>
        </w:rPr>
        <w:t xml:space="preserve">ИЛИ ВЫСШЕГО ОБРАЗОВАНИЯ</w:t>
      </w:r>
    </w:p>
    <w:p>
      <w:pPr>
        <w:pStyle w:val="0"/>
        <w:jc w:val="both"/>
      </w:pPr>
      <w:r>
        <w:rPr>
          <w:sz w:val="20"/>
        </w:rPr>
      </w:r>
    </w:p>
    <w:p>
      <w:pPr>
        <w:pStyle w:val="1"/>
        <w:jc w:val="both"/>
      </w:pPr>
      <w:r>
        <w:rPr>
          <w:sz w:val="20"/>
        </w:rPr>
        <w:t xml:space="preserve">                                  ЗАЯВКА</w:t>
      </w:r>
    </w:p>
    <w:p>
      <w:pPr>
        <w:pStyle w:val="1"/>
        <w:jc w:val="both"/>
      </w:pPr>
      <w:r>
        <w:rPr>
          <w:sz w:val="20"/>
        </w:rPr>
        <w:t xml:space="preserve">                 на заключение договора о целевом обучении</w:t>
      </w:r>
    </w:p>
    <w:p>
      <w:pPr>
        <w:pStyle w:val="1"/>
        <w:jc w:val="both"/>
      </w:pPr>
      <w:r>
        <w:rPr>
          <w:sz w:val="20"/>
        </w:rPr>
        <w:t xml:space="preserve">                       по образовательной программе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(среднего профессионального образования, высшего образования)</w:t>
      </w:r>
    </w:p>
    <w:p>
      <w:pPr>
        <w:pStyle w:val="1"/>
        <w:jc w:val="both"/>
      </w:pPr>
      <w:r>
        <w:rPr>
          <w:sz w:val="20"/>
        </w:rPr>
        <w:t xml:space="preserve">                             (выбрать нужное)</w:t>
      </w:r>
    </w:p>
    <w:p>
      <w:pPr>
        <w:pStyle w:val="1"/>
        <w:jc w:val="both"/>
      </w:pPr>
      <w:r>
        <w:rPr>
          <w:sz w:val="20"/>
        </w:rPr>
        <w:t xml:space="preserve">    1.  Полное  наименование заказчика целевого обучения по образовательной</w:t>
      </w:r>
    </w:p>
    <w:p>
      <w:pPr>
        <w:pStyle w:val="1"/>
        <w:jc w:val="both"/>
      </w:pPr>
      <w:r>
        <w:rPr>
          <w:sz w:val="20"/>
        </w:rPr>
        <w:t xml:space="preserve">программе _________________________________________________________________</w:t>
      </w:r>
    </w:p>
    <w:p>
      <w:pPr>
        <w:pStyle w:val="1"/>
        <w:jc w:val="both"/>
      </w:pPr>
      <w:r>
        <w:rPr>
          <w:sz w:val="20"/>
        </w:rPr>
        <w:t xml:space="preserve">            (среднего профессионального образования, высшего образования)</w:t>
      </w:r>
    </w:p>
    <w:p>
      <w:pPr>
        <w:pStyle w:val="1"/>
        <w:jc w:val="both"/>
      </w:pPr>
      <w:r>
        <w:rPr>
          <w:sz w:val="20"/>
        </w:rPr>
        <w:t xml:space="preserve">                                  (выбрать нужное)</w:t>
      </w:r>
    </w:p>
    <w:p>
      <w:pPr>
        <w:pStyle w:val="1"/>
        <w:jc w:val="both"/>
      </w:pPr>
      <w:r>
        <w:rPr>
          <w:sz w:val="20"/>
        </w:rPr>
        <w:t xml:space="preserve">(далее - заказчик): ______________________________________________________.</w:t>
      </w:r>
    </w:p>
    <w:p>
      <w:pPr>
        <w:pStyle w:val="1"/>
        <w:jc w:val="both"/>
      </w:pPr>
      <w:r>
        <w:rPr>
          <w:sz w:val="20"/>
        </w:rPr>
        <w:t xml:space="preserve">    2.  Идентификационный номер предложения заказчика о заключении договора</w:t>
      </w:r>
    </w:p>
    <w:p>
      <w:pPr>
        <w:pStyle w:val="1"/>
        <w:jc w:val="both"/>
      </w:pPr>
      <w:r>
        <w:rPr>
          <w:sz w:val="20"/>
        </w:rPr>
        <w:t xml:space="preserve">или   договоров   о   целевом   обучении   по   образовательной   программе</w:t>
      </w:r>
    </w:p>
    <w:p>
      <w:pPr>
        <w:pStyle w:val="1"/>
        <w:jc w:val="both"/>
      </w:pPr>
      <w:r>
        <w:rPr>
          <w:sz w:val="20"/>
        </w:rPr>
        <w:t xml:space="preserve">___________________________________________________________________________</w:t>
      </w:r>
    </w:p>
    <w:p>
      <w:pPr>
        <w:pStyle w:val="1"/>
        <w:jc w:val="both"/>
      </w:pPr>
      <w:r>
        <w:rPr>
          <w:sz w:val="20"/>
        </w:rPr>
        <w:t xml:space="preserve">       (среднего профессионального образования, высшего образования)</w:t>
      </w:r>
    </w:p>
    <w:p>
      <w:pPr>
        <w:pStyle w:val="1"/>
        <w:jc w:val="both"/>
      </w:pPr>
      <w:r>
        <w:rPr>
          <w:sz w:val="20"/>
        </w:rPr>
        <w:t xml:space="preserve">                             (выбрать нужное)</w:t>
      </w:r>
    </w:p>
    <w:p>
      <w:pPr>
        <w:pStyle w:val="1"/>
        <w:jc w:val="both"/>
      </w:pPr>
      <w:r>
        <w:rPr>
          <w:sz w:val="20"/>
        </w:rPr>
        <w:t xml:space="preserve">(далее  -  предложение)  на  Единой  цифровой платформе в сфере занятости и</w:t>
      </w:r>
    </w:p>
    <w:p>
      <w:pPr>
        <w:pStyle w:val="1"/>
        <w:jc w:val="both"/>
      </w:pPr>
      <w:r>
        <w:rPr>
          <w:sz w:val="20"/>
        </w:rPr>
        <w:t xml:space="preserve">трудовых отношений "Работа в России": ____________________________________.</w:t>
      </w:r>
    </w:p>
    <w:p>
      <w:pPr>
        <w:pStyle w:val="1"/>
        <w:jc w:val="both"/>
      </w:pPr>
      <w:r>
        <w:rPr>
          <w:sz w:val="20"/>
        </w:rPr>
        <w:t xml:space="preserve">    3.  Дата  размещения  предложения  на Единой цифровой платформе в сфере</w:t>
      </w:r>
    </w:p>
    <w:p>
      <w:pPr>
        <w:pStyle w:val="1"/>
        <w:jc w:val="both"/>
      </w:pPr>
      <w:r>
        <w:rPr>
          <w:sz w:val="20"/>
        </w:rPr>
        <w:t xml:space="preserve">занятости и трудовых отношений "Работа в России": ________________________.</w:t>
      </w:r>
    </w:p>
    <w:p>
      <w:pPr>
        <w:pStyle w:val="1"/>
        <w:jc w:val="both"/>
      </w:pPr>
      <w:r>
        <w:rPr>
          <w:sz w:val="20"/>
        </w:rPr>
        <w:t xml:space="preserve">    4. Я, 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дата рождения, паспортные данные: серия, номер,</w:t>
      </w:r>
    </w:p>
    <w:p>
      <w:pPr>
        <w:pStyle w:val="1"/>
        <w:jc w:val="both"/>
      </w:pPr>
      <w:r>
        <w:rPr>
          <w:sz w:val="20"/>
        </w:rPr>
        <w:t xml:space="preserve">                        когда и кем выдан, место регистрации)</w:t>
      </w:r>
    </w:p>
    <w:p>
      <w:pPr>
        <w:pStyle w:val="1"/>
        <w:jc w:val="both"/>
      </w:pPr>
      <w:r>
        <w:rPr>
          <w:sz w:val="20"/>
        </w:rPr>
        <w:t xml:space="preserve">заявляю о намерении заключить договор о целевом обучении по образовательной</w:t>
      </w:r>
    </w:p>
    <w:p>
      <w:pPr>
        <w:pStyle w:val="1"/>
        <w:jc w:val="both"/>
      </w:pPr>
      <w:r>
        <w:rPr>
          <w:sz w:val="20"/>
        </w:rPr>
        <w:t xml:space="preserve">программе _________________________________________________________________</w:t>
      </w:r>
    </w:p>
    <w:p>
      <w:pPr>
        <w:pStyle w:val="1"/>
        <w:jc w:val="both"/>
      </w:pPr>
      <w:r>
        <w:rPr>
          <w:sz w:val="20"/>
        </w:rPr>
        <w:t xml:space="preserve">            (среднего профессионального образования, высшего образования)</w:t>
      </w:r>
    </w:p>
    <w:p>
      <w:pPr>
        <w:pStyle w:val="1"/>
        <w:jc w:val="both"/>
      </w:pPr>
      <w:r>
        <w:rPr>
          <w:sz w:val="20"/>
        </w:rPr>
        <w:t xml:space="preserve">                                   (выбрать нужное)</w:t>
      </w:r>
    </w:p>
    <w:p>
      <w:pPr>
        <w:pStyle w:val="1"/>
        <w:jc w:val="both"/>
      </w:pPr>
      <w:r>
        <w:rPr>
          <w:sz w:val="20"/>
        </w:rPr>
        <w:t xml:space="preserve">с заказчиком на условиях, указанных в предложении.</w:t>
      </w:r>
    </w:p>
    <w:p>
      <w:pPr>
        <w:pStyle w:val="1"/>
        <w:jc w:val="both"/>
      </w:pPr>
      <w:r>
        <w:rPr>
          <w:sz w:val="20"/>
        </w:rPr>
        <w:t xml:space="preserve">    5. Обязуюсь в случае поступления на целевое обучение по образовательным</w:t>
      </w:r>
    </w:p>
    <w:p>
      <w:pPr>
        <w:pStyle w:val="1"/>
        <w:jc w:val="both"/>
      </w:pPr>
      <w:r>
        <w:rPr>
          <w:sz w:val="20"/>
        </w:rPr>
        <w:t xml:space="preserve">программам  высшего образования за счет бюджетных ассигнований федерального</w:t>
      </w:r>
    </w:p>
    <w:p>
      <w:pPr>
        <w:pStyle w:val="1"/>
        <w:jc w:val="both"/>
      </w:pPr>
      <w:r>
        <w:rPr>
          <w:sz w:val="20"/>
        </w:rPr>
        <w:t xml:space="preserve">бюджета,  бюджетов  субъектов  Российской  Федерации  и  местных бюджетов в</w:t>
      </w:r>
    </w:p>
    <w:p>
      <w:pPr>
        <w:pStyle w:val="1"/>
        <w:jc w:val="both"/>
      </w:pPr>
      <w:r>
        <w:rPr>
          <w:sz w:val="20"/>
        </w:rPr>
        <w:t xml:space="preserve">пределах  установленной  квоты  в  соответствии с характеристиками освоения</w:t>
      </w:r>
    </w:p>
    <w:p>
      <w:pPr>
        <w:pStyle w:val="1"/>
        <w:jc w:val="both"/>
      </w:pPr>
      <w:r>
        <w:rPr>
          <w:sz w:val="20"/>
        </w:rPr>
        <w:t xml:space="preserve">образовательной  программы,  указанными  в предложении, заключить договор о</w:t>
      </w:r>
    </w:p>
    <w:p>
      <w:pPr>
        <w:pStyle w:val="1"/>
        <w:jc w:val="both"/>
      </w:pPr>
      <w:r>
        <w:rPr>
          <w:sz w:val="20"/>
        </w:rPr>
        <w:t xml:space="preserve">целевом   обучении  по  образовательной  программе  высшего  образования  в</w:t>
      </w:r>
    </w:p>
    <w:p>
      <w:pPr>
        <w:pStyle w:val="1"/>
        <w:jc w:val="both"/>
      </w:pPr>
      <w:r>
        <w:rPr>
          <w:sz w:val="20"/>
        </w:rPr>
        <w:t xml:space="preserve">соответствии  с  предложением  (указывается  в случае, если заявка подается</w:t>
      </w:r>
    </w:p>
    <w:p>
      <w:pPr>
        <w:pStyle w:val="1"/>
        <w:jc w:val="both"/>
      </w:pPr>
      <w:r>
        <w:rPr>
          <w:sz w:val="20"/>
        </w:rPr>
        <w:t xml:space="preserve">гражданином,  поступающим на целевое обучение по образовательным программам</w:t>
      </w:r>
    </w:p>
    <w:p>
      <w:pPr>
        <w:pStyle w:val="1"/>
        <w:jc w:val="both"/>
      </w:pPr>
      <w:r>
        <w:rPr>
          <w:sz w:val="20"/>
        </w:rPr>
        <w:t xml:space="preserve">высшего  образования  за  счет бюджетных ассигнований федерального бюджета,</w:t>
      </w:r>
    </w:p>
    <w:p>
      <w:pPr>
        <w:pStyle w:val="1"/>
        <w:jc w:val="both"/>
      </w:pPr>
      <w:r>
        <w:rPr>
          <w:sz w:val="20"/>
        </w:rPr>
        <w:t xml:space="preserve">бюджетов  субъектов  Российской  Федерации  и  местных  бюджетов в пределах</w:t>
      </w:r>
    </w:p>
    <w:p>
      <w:pPr>
        <w:pStyle w:val="1"/>
        <w:jc w:val="both"/>
      </w:pPr>
      <w:r>
        <w:rPr>
          <w:sz w:val="20"/>
        </w:rPr>
        <w:t xml:space="preserve">установленной квоты).</w:t>
      </w:r>
    </w:p>
    <w:p>
      <w:pPr>
        <w:pStyle w:val="1"/>
        <w:jc w:val="both"/>
      </w:pPr>
      <w:r>
        <w:rPr>
          <w:sz w:val="20"/>
        </w:rPr>
        <w:t xml:space="preserve">    6.   Подтверждаю,   что   я   соответствую  требованиям,  предъявляемым</w:t>
      </w:r>
    </w:p>
    <w:p>
      <w:pPr>
        <w:pStyle w:val="1"/>
        <w:jc w:val="both"/>
      </w:pPr>
      <w:r>
        <w:rPr>
          <w:sz w:val="20"/>
        </w:rPr>
        <w:t xml:space="preserve">заказчиком  к  гражданам, с которыми заключается договор о целевом обучении</w:t>
      </w:r>
    </w:p>
    <w:p>
      <w:pPr>
        <w:pStyle w:val="1"/>
        <w:jc w:val="both"/>
      </w:pPr>
      <w:hyperlink w:history="0" w:anchor="P1409" w:tooltip="&lt;*&gt; Настоящая форма заявки может быть дополнена пунктами, предусмотренными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N 555 &quot;О целевом обучении по образовательным программам среднего профессионального и высшего образования&quot;.">
        <w:r>
          <w:rPr>
            <w:sz w:val="20"/>
            <w:color w:val="0000ff"/>
          </w:rPr>
          <w:t xml:space="preserve">&lt;*&gt;</w:t>
        </w:r>
      </w:hyperlink>
      <w:r>
        <w:rPr>
          <w:sz w:val="20"/>
        </w:rPr>
        <w:t xml:space="preserve">.</w:t>
      </w:r>
    </w:p>
    <w:p>
      <w:pPr>
        <w:pStyle w:val="1"/>
        <w:jc w:val="both"/>
      </w:pPr>
      <w:r>
        <w:rPr>
          <w:sz w:val="20"/>
        </w:rPr>
      </w:r>
    </w:p>
    <w:p>
      <w:pPr>
        <w:pStyle w:val="1"/>
        <w:jc w:val="both"/>
      </w:pPr>
      <w:r>
        <w:rPr>
          <w:sz w:val="20"/>
        </w:rPr>
        <w:t xml:space="preserve">    Приложение: 1. Согласие  законного  представителя   несовершеннолетнего</w:t>
      </w:r>
    </w:p>
    <w:p>
      <w:pPr>
        <w:pStyle w:val="1"/>
        <w:jc w:val="both"/>
      </w:pPr>
      <w:r>
        <w:rPr>
          <w:sz w:val="20"/>
        </w:rPr>
        <w:t xml:space="preserve">    -----------    гражданина  -  родителя,  усыновителя   или   попечителя</w:t>
      </w:r>
    </w:p>
    <w:p>
      <w:pPr>
        <w:pStyle w:val="1"/>
        <w:jc w:val="both"/>
      </w:pPr>
      <w:r>
        <w:rPr>
          <w:sz w:val="20"/>
        </w:rPr>
        <w:t xml:space="preserve">                   (далее - законный представитель) на заключение  договора</w:t>
      </w:r>
    </w:p>
    <w:p>
      <w:pPr>
        <w:pStyle w:val="1"/>
        <w:jc w:val="both"/>
      </w:pPr>
      <w:r>
        <w:rPr>
          <w:sz w:val="20"/>
        </w:rPr>
        <w:t xml:space="preserve">                   о целевом обучении (в случае если гражданин не  приобрел</w:t>
      </w:r>
    </w:p>
    <w:p>
      <w:pPr>
        <w:pStyle w:val="1"/>
        <w:jc w:val="both"/>
      </w:pPr>
      <w:r>
        <w:rPr>
          <w:sz w:val="20"/>
        </w:rPr>
        <w:t xml:space="preserve">                   дееспособность   в   полном   объеме   в    соответствии</w:t>
      </w:r>
    </w:p>
    <w:p>
      <w:pPr>
        <w:pStyle w:val="1"/>
        <w:jc w:val="both"/>
      </w:pPr>
      <w:r>
        <w:rPr>
          <w:sz w:val="20"/>
        </w:rPr>
        <w:t xml:space="preserve">                   с законодательством Российской Федерации) на ___ л.</w:t>
      </w:r>
    </w:p>
    <w:p>
      <w:pPr>
        <w:pStyle w:val="1"/>
        <w:jc w:val="both"/>
      </w:pPr>
      <w:r>
        <w:rPr>
          <w:sz w:val="20"/>
        </w:rPr>
        <w:t xml:space="preserve">                2. Заявление о согласии на  обработку  персональных  данных</w:t>
      </w:r>
    </w:p>
    <w:p>
      <w:pPr>
        <w:pStyle w:val="1"/>
        <w:jc w:val="both"/>
      </w:pPr>
      <w:r>
        <w:rPr>
          <w:sz w:val="20"/>
        </w:rPr>
        <w:t xml:space="preserve">                   на ___ л.</w:t>
      </w:r>
    </w:p>
    <w:p>
      <w:pPr>
        <w:pStyle w:val="1"/>
        <w:jc w:val="both"/>
      </w:pPr>
      <w:r>
        <w:rPr>
          <w:sz w:val="20"/>
        </w:rPr>
        <w:t xml:space="preserve">                3. Документы,    подтверждающие   соответствие   гражданина</w:t>
      </w:r>
    </w:p>
    <w:p>
      <w:pPr>
        <w:pStyle w:val="1"/>
        <w:jc w:val="both"/>
      </w:pPr>
      <w:r>
        <w:rPr>
          <w:sz w:val="20"/>
        </w:rPr>
        <w:t xml:space="preserve">                   требованиям,  предъявляемым  к  гражданам,  с   которыми</w:t>
      </w:r>
    </w:p>
    <w:p>
      <w:pPr>
        <w:pStyle w:val="1"/>
        <w:jc w:val="both"/>
      </w:pPr>
      <w:r>
        <w:rPr>
          <w:sz w:val="20"/>
        </w:rPr>
        <w:t xml:space="preserve">                   заключается договор о целевом обучении: ______ на ___ л.</w:t>
      </w:r>
    </w:p>
    <w:p>
      <w:pPr>
        <w:pStyle w:val="1"/>
        <w:jc w:val="both"/>
      </w:pPr>
      <w:r>
        <w:rPr>
          <w:sz w:val="20"/>
        </w:rPr>
        <w:t xml:space="preserve">                   ______________________________________________ на ___ л.</w:t>
      </w:r>
    </w:p>
    <w:p>
      <w:pPr>
        <w:pStyle w:val="1"/>
        <w:jc w:val="both"/>
      </w:pPr>
      <w:r>
        <w:rPr>
          <w:sz w:val="20"/>
        </w:rPr>
        <w:t xml:space="preserve">                4. Иные документы:</w:t>
      </w:r>
    </w:p>
    <w:p>
      <w:pPr>
        <w:pStyle w:val="1"/>
        <w:jc w:val="both"/>
      </w:pPr>
      <w:r>
        <w:rPr>
          <w:sz w:val="20"/>
        </w:rPr>
        <w:t xml:space="preserve">                   ______________________________________________ на ___ л.</w:t>
      </w:r>
    </w:p>
    <w:p>
      <w:pPr>
        <w:pStyle w:val="1"/>
        <w:jc w:val="both"/>
      </w:pPr>
      <w:r>
        <w:rPr>
          <w:sz w:val="20"/>
        </w:rPr>
        <w:t xml:space="preserve">                   ______________________________________________ на ___ л.</w:t>
      </w:r>
    </w:p>
    <w:p>
      <w:pPr>
        <w:pStyle w:val="1"/>
        <w:jc w:val="both"/>
      </w:pPr>
      <w:r>
        <w:rPr>
          <w:sz w:val="20"/>
        </w:rPr>
      </w:r>
    </w:p>
    <w:p>
      <w:pPr>
        <w:pStyle w:val="1"/>
        <w:jc w:val="both"/>
      </w:pPr>
      <w:r>
        <w:rPr>
          <w:sz w:val="20"/>
        </w:rPr>
        <w:t xml:space="preserve">    ___________________       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"__" ____________ 20__ г.</w:t>
      </w:r>
    </w:p>
    <w:p>
      <w:pPr>
        <w:pStyle w:val="0"/>
        <w:jc w:val="both"/>
      </w:pPr>
      <w:r>
        <w:rPr>
          <w:sz w:val="20"/>
        </w:rPr>
      </w:r>
    </w:p>
    <w:p>
      <w:pPr>
        <w:pStyle w:val="0"/>
        <w:ind w:firstLine="540"/>
        <w:jc w:val="both"/>
      </w:pPr>
      <w:r>
        <w:rPr>
          <w:sz w:val="20"/>
        </w:rPr>
        <w:t xml:space="preserve">--------------------------------</w:t>
      </w:r>
    </w:p>
    <w:bookmarkStart w:id="1409" w:name="P1409"/>
    <w:bookmarkEnd w:id="1409"/>
    <w:p>
      <w:pPr>
        <w:pStyle w:val="0"/>
        <w:spacing w:before="200" w:line-rule="auto"/>
        <w:ind w:firstLine="540"/>
        <w:jc w:val="both"/>
      </w:pPr>
      <w:r>
        <w:rPr>
          <w:sz w:val="20"/>
        </w:rPr>
        <w:t xml:space="preserve">&lt;*&gt; Настоящая форма заявки может быть дополнена пунктами, предусмотренными </w:t>
      </w:r>
      <w:hyperlink w:history="0" w:anchor="P38" w:tooltip="ПОЛОЖЕНИЕ">
        <w:r>
          <w:rPr>
            <w:sz w:val="20"/>
            <w:color w:val="0000ff"/>
          </w:rPr>
          <w:t xml:space="preserve">Положением</w:t>
        </w:r>
      </w:hyperlink>
      <w:r>
        <w:rPr>
          <w:sz w:val="20"/>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27.04.2024 N 555</w:t>
            <w:br/>
            <w:t>"О целевом обучении по образовательным программам среднего профессион...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8395" TargetMode = "External"/>
	<Relationship Id="rId8" Type="http://schemas.openxmlformats.org/officeDocument/2006/relationships/hyperlink" Target="https://login.consultant.ru/link/?req=doc&amp;base=LAW&amp;n=391375" TargetMode = "External"/>
	<Relationship Id="rId9" Type="http://schemas.openxmlformats.org/officeDocument/2006/relationships/hyperlink" Target="https://login.consultant.ru/link/?req=doc&amp;base=LAW&amp;n=394371" TargetMode = "External"/>
	<Relationship Id="rId10" Type="http://schemas.openxmlformats.org/officeDocument/2006/relationships/hyperlink" Target="https://login.consultant.ru/link/?req=doc&amp;base=LAW&amp;n=432114" TargetMode = "External"/>
	<Relationship Id="rId11" Type="http://schemas.openxmlformats.org/officeDocument/2006/relationships/hyperlink" Target="https://login.consultant.ru/link/?req=doc&amp;base=LAW&amp;n=458362" TargetMode = "External"/>
	<Relationship Id="rId12" Type="http://schemas.openxmlformats.org/officeDocument/2006/relationships/hyperlink" Target="https://login.consultant.ru/link/?req=doc&amp;base=LAW&amp;n=464897&amp;dst=100010" TargetMode = "External"/>
	<Relationship Id="rId13" Type="http://schemas.openxmlformats.org/officeDocument/2006/relationships/hyperlink" Target="https://login.consultant.ru/link/?req=doc&amp;base=LAW&amp;n=461363&amp;dst=39" TargetMode = "External"/>
	<Relationship Id="rId14" Type="http://schemas.openxmlformats.org/officeDocument/2006/relationships/hyperlink" Target="https://login.consultant.ru/link/?req=doc&amp;base=LAW&amp;n=454121&amp;dst=100211" TargetMode = "External"/>
	<Relationship Id="rId15" Type="http://schemas.openxmlformats.org/officeDocument/2006/relationships/hyperlink" Target="https://login.consultant.ru/link/?req=doc&amp;base=LAW&amp;n=454998&amp;dst=696" TargetMode = "External"/>
	<Relationship Id="rId16" Type="http://schemas.openxmlformats.org/officeDocument/2006/relationships/hyperlink" Target="https://login.consultant.ru/link/?req=doc&amp;base=LAW&amp;n=461363&amp;dst=233" TargetMode = "External"/>
	<Relationship Id="rId17" Type="http://schemas.openxmlformats.org/officeDocument/2006/relationships/hyperlink" Target="https://login.consultant.ru/link/?req=doc&amp;base=LAW&amp;n=99661&amp;dst=100004" TargetMode = "External"/>
	<Relationship Id="rId18" Type="http://schemas.openxmlformats.org/officeDocument/2006/relationships/hyperlink" Target="https://login.consultant.ru/link/?req=doc&amp;base=LAW&amp;n=454121&amp;dst=100211" TargetMode = "External"/>
	<Relationship Id="rId19" Type="http://schemas.openxmlformats.org/officeDocument/2006/relationships/hyperlink" Target="https://login.consultant.ru/link/?req=doc&amp;base=LAW&amp;n=454288&amp;dst=100210" TargetMode = "External"/>
	<Relationship Id="rId20" Type="http://schemas.openxmlformats.org/officeDocument/2006/relationships/hyperlink" Target="https://login.consultant.ru/link/?req=doc&amp;base=LAW&amp;n=461363&amp;dst=233" TargetMode = "External"/>
	<Relationship Id="rId21" Type="http://schemas.openxmlformats.org/officeDocument/2006/relationships/hyperlink" Target="https://login.consultant.ru/link/?req=doc&amp;base=LAW&amp;n=454121&amp;dst=100211" TargetMode = "External"/>
	<Relationship Id="rId22" Type="http://schemas.openxmlformats.org/officeDocument/2006/relationships/hyperlink" Target="https://login.consultant.ru/link/?req=doc&amp;base=LAW&amp;n=461363&amp;dst=100741" TargetMode = "External"/>
	<Relationship Id="rId23" Type="http://schemas.openxmlformats.org/officeDocument/2006/relationships/hyperlink" Target="https://login.consultant.ru/link/?req=doc&amp;base=LAW&amp;n=474024&amp;dst=498" TargetMode = "External"/>
	<Relationship Id="rId24" Type="http://schemas.openxmlformats.org/officeDocument/2006/relationships/hyperlink" Target="https://login.consultant.ru/link/?req=doc&amp;base=LAW&amp;n=474024&amp;dst=100594" TargetMode = "External"/>
	<Relationship Id="rId25" Type="http://schemas.openxmlformats.org/officeDocument/2006/relationships/hyperlink" Target="https://login.consultant.ru/link/?req=doc&amp;base=LAW&amp;n=474024&amp;dst=504" TargetMode = "External"/>
	<Relationship Id="rId26" Type="http://schemas.openxmlformats.org/officeDocument/2006/relationships/hyperlink" Target="https://login.consultant.ru/link/?req=doc&amp;base=LAW&amp;n=474024&amp;dst=1988" TargetMode = "External"/>
	<Relationship Id="rId27" Type="http://schemas.openxmlformats.org/officeDocument/2006/relationships/hyperlink" Target="https://login.consultant.ru/link/?req=doc&amp;base=LAW&amp;n=474024&amp;dst=101889" TargetMode = "External"/>
	<Relationship Id="rId28" Type="http://schemas.openxmlformats.org/officeDocument/2006/relationships/hyperlink" Target="https://login.consultant.ru/link/?req=doc&amp;base=LAW&amp;n=474024&amp;dst=1554" TargetMode = "External"/>
	<Relationship Id="rId29" Type="http://schemas.openxmlformats.org/officeDocument/2006/relationships/hyperlink" Target="https://login.consultant.ru/link/?req=doc&amp;base=LAW&amp;n=474024&amp;dst=102624" TargetMode = "External"/>
	<Relationship Id="rId30" Type="http://schemas.openxmlformats.org/officeDocument/2006/relationships/hyperlink" Target="https://login.consultant.ru/link/?req=doc&amp;base=LAW&amp;n=474024&amp;dst=100579" TargetMode = "External"/>
	<Relationship Id="rId31" Type="http://schemas.openxmlformats.org/officeDocument/2006/relationships/hyperlink" Target="https://login.consultant.ru/link/?req=doc&amp;base=LAW&amp;n=474024&amp;dst=100572" TargetMode = "External"/>
	<Relationship Id="rId32" Type="http://schemas.openxmlformats.org/officeDocument/2006/relationships/hyperlink" Target="https://login.consultant.ru/link/?req=doc&amp;base=LAW&amp;n=461363&amp;dst=956" TargetMode = "External"/>
	<Relationship Id="rId33" Type="http://schemas.openxmlformats.org/officeDocument/2006/relationships/hyperlink" Target="https://login.consultant.ru/link/?req=doc&amp;base=LAW&amp;n=461363&amp;dst=956" TargetMode = "External"/>
	<Relationship Id="rId34" Type="http://schemas.openxmlformats.org/officeDocument/2006/relationships/hyperlink" Target="https://login.consultant.ru/link/?req=doc&amp;base=LAW&amp;n=461363&amp;dst=956" TargetMode = "External"/>
	<Relationship Id="rId35" Type="http://schemas.openxmlformats.org/officeDocument/2006/relationships/hyperlink" Target="https://login.consultant.ru/link/?req=doc&amp;base=LAW&amp;n=461363&amp;dst=233" TargetMode = "External"/>
	<Relationship Id="rId36" Type="http://schemas.openxmlformats.org/officeDocument/2006/relationships/hyperlink" Target="https://login.consultant.ru/link/?req=doc&amp;base=LAW&amp;n=468179&amp;dst=100024" TargetMode = "External"/>
	<Relationship Id="rId37" Type="http://schemas.openxmlformats.org/officeDocument/2006/relationships/hyperlink" Target="https://login.consultant.ru/link/?req=doc&amp;base=LAW&amp;n=186242&amp;dst=1" TargetMode = "External"/>
	<Relationship Id="rId38" Type="http://schemas.openxmlformats.org/officeDocument/2006/relationships/hyperlink" Target="https://login.consultant.ru/link/?req=doc&amp;base=LAW&amp;n=461363&amp;dst=961" TargetMode = "External"/>
	<Relationship Id="rId39" Type="http://schemas.openxmlformats.org/officeDocument/2006/relationships/hyperlink" Target="https://login.consultant.ru/link/?req=doc&amp;base=LAW&amp;n=461363&amp;dst=39" TargetMode = "External"/>
	<Relationship Id="rId40" Type="http://schemas.openxmlformats.org/officeDocument/2006/relationships/hyperlink" Target="https://login.consultant.ru/link/?req=doc&amp;base=LAW&amp;n=454121&amp;dst=100211" TargetMode = "External"/>
	<Relationship Id="rId41" Type="http://schemas.openxmlformats.org/officeDocument/2006/relationships/hyperlink" Target="https://login.consultant.ru/link/?req=doc&amp;base=LAW&amp;n=470010" TargetMode = "External"/>
	<Relationship Id="rId42" Type="http://schemas.openxmlformats.org/officeDocument/2006/relationships/hyperlink" Target="https://login.consultant.ru/link/?req=doc&amp;base=LAW&amp;n=461363&amp;dst=791" TargetMode = "External"/>
	<Relationship Id="rId43" Type="http://schemas.openxmlformats.org/officeDocument/2006/relationships/hyperlink" Target="https://login.consultant.ru/link/?req=doc&amp;base=LAW&amp;n=461363&amp;dst=956" TargetMode = "External"/>
	<Relationship Id="rId44" Type="http://schemas.openxmlformats.org/officeDocument/2006/relationships/hyperlink" Target="https://login.consultant.ru/link/?req=doc&amp;base=LAW&amp;n=449490&amp;dst=100029" TargetMode = "External"/>
	<Relationship Id="rId45" Type="http://schemas.openxmlformats.org/officeDocument/2006/relationships/hyperlink" Target="https://login.consultant.ru/link/?req=doc&amp;base=LAW&amp;n=449490&amp;dst=100031" TargetMode = "External"/>
	<Relationship Id="rId46" Type="http://schemas.openxmlformats.org/officeDocument/2006/relationships/hyperlink" Target="https://login.consultant.ru/link/?req=doc&amp;base=LAW&amp;n=454121&amp;dst=100211" TargetMode = "External"/>
	<Relationship Id="rId47" Type="http://schemas.openxmlformats.org/officeDocument/2006/relationships/hyperlink" Target="https://login.consultant.ru/link/?req=doc&amp;base=LAW&amp;n=472228&amp;dst=2" TargetMode = "External"/>
	<Relationship Id="rId48" Type="http://schemas.openxmlformats.org/officeDocument/2006/relationships/hyperlink" Target="https://login.consultant.ru/link/?req=doc&amp;base=LAW&amp;n=470575&amp;dst=100007" TargetMode = "External"/>
	<Relationship Id="rId49" Type="http://schemas.openxmlformats.org/officeDocument/2006/relationships/hyperlink" Target="https://login.consultant.ru/link/?req=doc&amp;base=LAW&amp;n=461363&amp;dst=918" TargetMode = "External"/>
	<Relationship Id="rId50" Type="http://schemas.openxmlformats.org/officeDocument/2006/relationships/hyperlink" Target="https://login.consultant.ru/link/?req=doc&amp;base=LAW&amp;n=461363&amp;dst=956" TargetMode = "External"/>
	<Relationship Id="rId51" Type="http://schemas.openxmlformats.org/officeDocument/2006/relationships/hyperlink" Target="https://login.consultant.ru/link/?req=doc&amp;base=LAW&amp;n=454121&amp;dst=100211" TargetMode = "External"/>
	<Relationship Id="rId52" Type="http://schemas.openxmlformats.org/officeDocument/2006/relationships/hyperlink" Target="https://login.consultant.ru/link/?req=doc&amp;base=LAW&amp;n=461363&amp;dst=923" TargetMode = "External"/>
	<Relationship Id="rId53" Type="http://schemas.openxmlformats.org/officeDocument/2006/relationships/hyperlink" Target="https://login.consultant.ru/link/?req=doc&amp;base=LAW&amp;n=461363&amp;dst=922" TargetMode = "External"/>
	<Relationship Id="rId54" Type="http://schemas.openxmlformats.org/officeDocument/2006/relationships/hyperlink" Target="https://login.consultant.ru/link/?req=doc&amp;base=LAW&amp;n=461363&amp;dst=956" TargetMode = "External"/>
	<Relationship Id="rId55" Type="http://schemas.openxmlformats.org/officeDocument/2006/relationships/hyperlink" Target="https://login.consultant.ru/link/?req=doc&amp;base=LAW&amp;n=454121&amp;dst=100211" TargetMode = "External"/>
	<Relationship Id="rId56" Type="http://schemas.openxmlformats.org/officeDocument/2006/relationships/hyperlink" Target="https://login.consultant.ru/link/?req=doc&amp;base=LAW&amp;n=461363&amp;dst=923" TargetMode = "External"/>
	<Relationship Id="rId57" Type="http://schemas.openxmlformats.org/officeDocument/2006/relationships/hyperlink" Target="https://login.consultant.ru/link/?req=doc&amp;base=LAW&amp;n=461363&amp;dst=9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27.04.2024 N 555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dc:title>
  <dcterms:created xsi:type="dcterms:W3CDTF">2024-05-08T09:03:35Z</dcterms:created>
</cp:coreProperties>
</file>