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A02" w:rsidRPr="008F68DD" w:rsidRDefault="00FB5A02" w:rsidP="00FB5A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bookmarkStart w:id="0" w:name="_GoBack"/>
      <w:bookmarkEnd w:id="0"/>
      <w:r w:rsidRPr="008F68DD">
        <w:rPr>
          <w:rFonts w:ascii="Times New Roman" w:hAnsi="Times New Roman"/>
          <w:b/>
          <w:sz w:val="25"/>
          <w:szCs w:val="25"/>
          <w:lang w:eastAsia="ru-RU"/>
        </w:rPr>
        <w:t xml:space="preserve">Проверка </w:t>
      </w:r>
      <w:r w:rsidRPr="008F68DD">
        <w:rPr>
          <w:rFonts w:ascii="Times New Roman" w:hAnsi="Times New Roman"/>
          <w:b/>
          <w:sz w:val="25"/>
          <w:szCs w:val="25"/>
        </w:rPr>
        <w:t>использования бюджетных средств молодыми семьями социальной выплаты на приобретение (строительство) жилья в рамках ведомственной целевой программы «Обеспечение жильем молодых семей городского округа «Город Архангельск», за 2022 год – истекший период 2024 года</w:t>
      </w:r>
    </w:p>
    <w:p w:rsidR="00FB5A02" w:rsidRPr="008F68DD" w:rsidRDefault="00FB5A02" w:rsidP="00FB5A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FB5A02" w:rsidRPr="008F68DD" w:rsidRDefault="00FB5A02" w:rsidP="00FB5A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  <w:lang w:eastAsia="ru-RU"/>
        </w:rPr>
      </w:pPr>
      <w:r w:rsidRPr="008F68DD">
        <w:rPr>
          <w:rFonts w:ascii="Times New Roman" w:hAnsi="Times New Roman"/>
          <w:sz w:val="25"/>
          <w:szCs w:val="25"/>
          <w:lang w:eastAsia="ru-RU"/>
        </w:rPr>
        <w:t xml:space="preserve">Контрольно-счетной палатой проведена проверка </w:t>
      </w:r>
      <w:r w:rsidRPr="008F68DD">
        <w:rPr>
          <w:rFonts w:ascii="Times New Roman" w:hAnsi="Times New Roman"/>
          <w:sz w:val="25"/>
          <w:szCs w:val="25"/>
        </w:rPr>
        <w:t>использования бюджетных средств молодыми семьями социальной выплаты на приобретение (строительство) жилья в рамках ведомственной целевой программы «Обеспечение жильем молодых семей городского округа «Город Архангельск», за 2022 год – истекший период 2024 года.</w:t>
      </w:r>
    </w:p>
    <w:p w:rsidR="00FB5A02" w:rsidRPr="008F68DD" w:rsidRDefault="00FB5A02" w:rsidP="00FB5A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  <w:lang w:eastAsia="ru-RU"/>
        </w:rPr>
      </w:pPr>
      <w:r w:rsidRPr="008F68DD">
        <w:rPr>
          <w:rFonts w:ascii="Times New Roman" w:hAnsi="Times New Roman"/>
          <w:sz w:val="25"/>
          <w:szCs w:val="25"/>
          <w:lang w:eastAsia="ru-RU"/>
        </w:rPr>
        <w:t xml:space="preserve">По результатам проведенной проверки установлены следующие нарушения: </w:t>
      </w:r>
    </w:p>
    <w:p w:rsidR="00FB5A02" w:rsidRPr="008F68DD" w:rsidRDefault="00FB5A02" w:rsidP="00FB5A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  <w:lang w:eastAsia="ru-RU"/>
        </w:rPr>
      </w:pPr>
      <w:r w:rsidRPr="008F68DD">
        <w:rPr>
          <w:rFonts w:ascii="Times New Roman" w:hAnsi="Times New Roman"/>
          <w:sz w:val="25"/>
          <w:szCs w:val="25"/>
          <w:lang w:eastAsia="ru-RU"/>
        </w:rPr>
        <w:t>1. Н</w:t>
      </w:r>
      <w:r w:rsidRPr="008F68DD">
        <w:rPr>
          <w:rFonts w:ascii="Times New Roman" w:hAnsi="Times New Roman"/>
          <w:bCs/>
          <w:sz w:val="25"/>
          <w:szCs w:val="25"/>
        </w:rPr>
        <w:t xml:space="preserve">арушение подпункта «а» пункта 2.9 Правил </w:t>
      </w:r>
      <w:r w:rsidRPr="008F68DD">
        <w:rPr>
          <w:rFonts w:ascii="Times New Roman" w:hAnsi="Times New Roman"/>
          <w:sz w:val="25"/>
          <w:szCs w:val="25"/>
        </w:rPr>
        <w:t xml:space="preserve">предоставления молодым семьям социальных выплат на приобретение (строительство) жилья, утвержденных постановлением Администрации муниципального образования «Город Архангельск» от 22.03.2016 № 306 (далее – Правила № 306), в части отсутствия в </w:t>
      </w:r>
      <w:r w:rsidRPr="008F68DD">
        <w:rPr>
          <w:rFonts w:ascii="Times New Roman" w:hAnsi="Times New Roman"/>
          <w:bCs/>
          <w:sz w:val="25"/>
          <w:szCs w:val="25"/>
        </w:rPr>
        <w:t xml:space="preserve">Реестрах </w:t>
      </w:r>
      <w:r w:rsidRPr="008F68DD">
        <w:rPr>
          <w:rFonts w:ascii="Times New Roman" w:hAnsi="Times New Roman"/>
          <w:sz w:val="25"/>
          <w:szCs w:val="25"/>
        </w:rPr>
        <w:t xml:space="preserve">молодых семей - участников программ </w:t>
      </w:r>
      <w:r w:rsidRPr="008F68DD">
        <w:rPr>
          <w:rFonts w:ascii="Times New Roman" w:hAnsi="Times New Roman"/>
          <w:bCs/>
          <w:sz w:val="25"/>
          <w:szCs w:val="25"/>
        </w:rPr>
        <w:t>степени родства членов молодых семей - участников программ.</w:t>
      </w:r>
    </w:p>
    <w:p w:rsidR="00FB5A02" w:rsidRPr="008F68DD" w:rsidRDefault="00FB5A02" w:rsidP="00FB5A02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  <w:lang w:eastAsia="ru-RU"/>
        </w:rPr>
      </w:pPr>
      <w:r w:rsidRPr="008F68DD">
        <w:rPr>
          <w:rFonts w:ascii="Times New Roman" w:hAnsi="Times New Roman"/>
          <w:sz w:val="25"/>
          <w:szCs w:val="25"/>
          <w:lang w:eastAsia="ru-RU"/>
        </w:rPr>
        <w:t xml:space="preserve">2. </w:t>
      </w:r>
      <w:r w:rsidRPr="008F68DD">
        <w:rPr>
          <w:rFonts w:ascii="Times New Roman" w:hAnsi="Times New Roman"/>
          <w:sz w:val="25"/>
          <w:szCs w:val="25"/>
        </w:rPr>
        <w:t>Нарушение пункта 3.7 Правил № 306</w:t>
      </w:r>
      <w:r w:rsidRPr="008F68DD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gramStart"/>
      <w:r w:rsidRPr="008F68DD">
        <w:rPr>
          <w:rFonts w:ascii="Times New Roman" w:hAnsi="Times New Roman"/>
          <w:sz w:val="25"/>
          <w:szCs w:val="25"/>
          <w:lang w:eastAsia="ru-RU"/>
        </w:rPr>
        <w:t xml:space="preserve">в части отсутствия </w:t>
      </w:r>
      <w:r w:rsidRPr="008F68DD">
        <w:rPr>
          <w:rFonts w:ascii="Times New Roman" w:hAnsi="Times New Roman"/>
          <w:sz w:val="25"/>
          <w:szCs w:val="25"/>
        </w:rPr>
        <w:t>даты получения владельцами свидетельств</w:t>
      </w:r>
      <w:r w:rsidRPr="008F68DD">
        <w:rPr>
          <w:rFonts w:ascii="Times New Roman" w:hAnsi="Times New Roman"/>
          <w:sz w:val="25"/>
          <w:szCs w:val="25"/>
          <w:lang w:eastAsia="ru-RU"/>
        </w:rPr>
        <w:t xml:space="preserve"> в</w:t>
      </w:r>
      <w:r w:rsidRPr="008F68DD">
        <w:rPr>
          <w:rFonts w:ascii="Times New Roman" w:hAnsi="Times New Roman"/>
          <w:sz w:val="25"/>
          <w:szCs w:val="25"/>
        </w:rPr>
        <w:t xml:space="preserve"> Книгах учета выданных свидетельств о праве на получение социальных выплат на приобретение</w:t>
      </w:r>
      <w:proofErr w:type="gramEnd"/>
      <w:r w:rsidRPr="008F68DD">
        <w:rPr>
          <w:rFonts w:ascii="Times New Roman" w:hAnsi="Times New Roman"/>
          <w:sz w:val="25"/>
          <w:szCs w:val="25"/>
        </w:rPr>
        <w:t xml:space="preserve"> жилого помещения или строительство жилого дома по муниципальному образованию «Город Архангельск» в 2022 и 2023 годах.</w:t>
      </w:r>
    </w:p>
    <w:p w:rsidR="00FB5A02" w:rsidRPr="008F68DD" w:rsidRDefault="00FB5A02" w:rsidP="00FB5A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8F68DD">
        <w:rPr>
          <w:rFonts w:ascii="Times New Roman" w:hAnsi="Times New Roman"/>
          <w:bCs/>
          <w:sz w:val="25"/>
          <w:szCs w:val="25"/>
        </w:rPr>
        <w:t xml:space="preserve">3. </w:t>
      </w:r>
      <w:r w:rsidRPr="008F68DD">
        <w:rPr>
          <w:rFonts w:ascii="Times New Roman" w:hAnsi="Times New Roman"/>
          <w:sz w:val="25"/>
          <w:szCs w:val="25"/>
        </w:rPr>
        <w:t xml:space="preserve">Нарушение пункта 3.5 Правил № 306 </w:t>
      </w:r>
      <w:proofErr w:type="gramStart"/>
      <w:r w:rsidRPr="008F68DD">
        <w:rPr>
          <w:rFonts w:ascii="Times New Roman" w:hAnsi="Times New Roman"/>
          <w:sz w:val="25"/>
          <w:szCs w:val="25"/>
        </w:rPr>
        <w:t xml:space="preserve">в части </w:t>
      </w:r>
      <w:r w:rsidRPr="008F68DD">
        <w:rPr>
          <w:rFonts w:ascii="Times New Roman" w:hAnsi="Times New Roman"/>
          <w:bCs/>
          <w:sz w:val="25"/>
          <w:szCs w:val="25"/>
        </w:rPr>
        <w:t xml:space="preserve">отсутствия </w:t>
      </w:r>
      <w:r w:rsidRPr="008F68DD">
        <w:rPr>
          <w:rFonts w:ascii="Times New Roman" w:hAnsi="Times New Roman"/>
          <w:sz w:val="25"/>
          <w:szCs w:val="25"/>
        </w:rPr>
        <w:t>письменного извещения молодой семьи об отказе в выдаче свидетельства о праве на получение</w:t>
      </w:r>
      <w:proofErr w:type="gramEnd"/>
      <w:r w:rsidRPr="008F68DD">
        <w:rPr>
          <w:rFonts w:ascii="Times New Roman" w:hAnsi="Times New Roman"/>
          <w:sz w:val="25"/>
          <w:szCs w:val="25"/>
        </w:rPr>
        <w:t xml:space="preserve"> социальной выплаты с указанием оснований для отказа.</w:t>
      </w:r>
    </w:p>
    <w:p w:rsidR="00FB5A02" w:rsidRPr="008F68DD" w:rsidRDefault="00FB5A02" w:rsidP="00FB5A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8F68DD">
        <w:rPr>
          <w:rFonts w:ascii="Times New Roman" w:hAnsi="Times New Roman"/>
          <w:sz w:val="25"/>
          <w:szCs w:val="25"/>
        </w:rPr>
        <w:t xml:space="preserve">4. В отчете о расходовании средств федерального, областного и местного бюджетов, выделенных на осуществление мероприятий по обеспечению жильем молодых семей по состоянию на 01.01.2023, данные о количестве </w:t>
      </w:r>
      <w:proofErr w:type="gramStart"/>
      <w:r w:rsidRPr="008F68DD">
        <w:rPr>
          <w:rFonts w:ascii="Times New Roman" w:hAnsi="Times New Roman"/>
          <w:sz w:val="25"/>
          <w:szCs w:val="25"/>
        </w:rPr>
        <w:t>молодых семей, реализовавших свидетельство отличаются</w:t>
      </w:r>
      <w:proofErr w:type="gramEnd"/>
      <w:r w:rsidRPr="008F68DD">
        <w:rPr>
          <w:rFonts w:ascii="Times New Roman" w:hAnsi="Times New Roman"/>
          <w:sz w:val="25"/>
          <w:szCs w:val="25"/>
        </w:rPr>
        <w:t xml:space="preserve"> от фактического значения.</w:t>
      </w:r>
    </w:p>
    <w:p w:rsidR="00FB5A02" w:rsidRPr="008F68DD" w:rsidRDefault="00FB5A02" w:rsidP="00FB5A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8F68DD">
        <w:rPr>
          <w:rFonts w:ascii="Times New Roman" w:hAnsi="Times New Roman"/>
          <w:sz w:val="25"/>
          <w:szCs w:val="25"/>
        </w:rPr>
        <w:t>5. Нарушение пункта 5.11 Правил № 306 в части перечисления социальной выплаты на приобретение (строительство) жилья молодым семьям с нарушением установленного срока.</w:t>
      </w:r>
    </w:p>
    <w:p w:rsidR="00FB5A02" w:rsidRPr="008F68DD" w:rsidRDefault="00FB5A02" w:rsidP="00FB5A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8F68DD">
        <w:rPr>
          <w:rFonts w:ascii="Times New Roman" w:hAnsi="Times New Roman"/>
          <w:sz w:val="25"/>
          <w:szCs w:val="25"/>
        </w:rPr>
        <w:t>6. Нарушение пункта 4.3.6 Соглашения о предоставлении субсидии из бюджета субъекта Российской Федерации местному бюджету от 06.02.2023           № 11701000-1-2023-002 (далее – Соглашение), части 5 статьи 242 Бюджетного кодекса Российской Федерации в части нарушения срока возврата неиспользованных средств субсидии федерального и областного бюджетов на реализацию мероприятий по обеспечению жильем молодых семей, полученной по Соглашению.</w:t>
      </w:r>
    </w:p>
    <w:p w:rsidR="00FB5A02" w:rsidRPr="008F68DD" w:rsidRDefault="00FB5A02" w:rsidP="00FB5A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FB5A02" w:rsidRPr="008F68DD" w:rsidRDefault="00FB5A02" w:rsidP="00FB5A02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  <w:lang w:eastAsia="ru-RU"/>
        </w:rPr>
      </w:pPr>
      <w:r w:rsidRPr="008F68DD">
        <w:rPr>
          <w:rFonts w:ascii="Times New Roman" w:hAnsi="Times New Roman"/>
          <w:sz w:val="25"/>
          <w:szCs w:val="25"/>
          <w:lang w:eastAsia="ru-RU"/>
        </w:rPr>
        <w:t xml:space="preserve">В соответствии со статьей 17 Положения о контрольно-счетной палате городского округа «Город Архангельск», утвержденного решением Архангельской городской Думы от 25.04.2012 № 420, в целях устранения выявленных нарушений, а также мер по пресечению и предупреждению нарушений контрольно-счетной палатой в адрес департамента городского хозяйства Администрации городского округа «Город Архангельск» направлено представление. </w:t>
      </w:r>
    </w:p>
    <w:p w:rsidR="00FB5A02" w:rsidRPr="008F68DD" w:rsidRDefault="00FB5A02" w:rsidP="00FB5A02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  <w:lang w:eastAsia="ru-RU"/>
        </w:rPr>
      </w:pPr>
      <w:r w:rsidRPr="008F68DD">
        <w:rPr>
          <w:rFonts w:ascii="Times New Roman" w:hAnsi="Times New Roman"/>
          <w:sz w:val="25"/>
          <w:szCs w:val="25"/>
          <w:lang w:eastAsia="ru-RU"/>
        </w:rPr>
        <w:t>Информация о результатах проверки направлена Главе городского округа «Город Архангельск», в Архангельскую городскую Думу, прокуратуру города Архангельска.</w:t>
      </w:r>
    </w:p>
    <w:p w:rsidR="00FB5A02" w:rsidRPr="008F68DD" w:rsidRDefault="00FB5A02" w:rsidP="00FB5A02">
      <w:pPr>
        <w:spacing w:after="0" w:line="240" w:lineRule="auto"/>
        <w:jc w:val="both"/>
        <w:rPr>
          <w:sz w:val="25"/>
          <w:szCs w:val="25"/>
        </w:rPr>
      </w:pPr>
    </w:p>
    <w:p w:rsidR="001E34E8" w:rsidRDefault="001E34E8"/>
    <w:sectPr w:rsidR="001E3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8F8"/>
    <w:rsid w:val="00176424"/>
    <w:rsid w:val="001E34E8"/>
    <w:rsid w:val="007018F8"/>
    <w:rsid w:val="008F68DD"/>
    <w:rsid w:val="00FB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A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A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Кузнецова</dc:creator>
  <cp:keywords/>
  <dc:description/>
  <cp:lastModifiedBy>Екатерина Александровна Кузнецова</cp:lastModifiedBy>
  <cp:revision>4</cp:revision>
  <dcterms:created xsi:type="dcterms:W3CDTF">2024-06-04T13:31:00Z</dcterms:created>
  <dcterms:modified xsi:type="dcterms:W3CDTF">2024-06-04T13:33:00Z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