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CE" w:rsidRPr="00E459F7" w:rsidRDefault="007A1ECE" w:rsidP="007A1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59F7">
        <w:rPr>
          <w:rFonts w:ascii="Times New Roman" w:hAnsi="Times New Roman"/>
          <w:b/>
          <w:sz w:val="28"/>
          <w:szCs w:val="28"/>
        </w:rPr>
        <w:t xml:space="preserve">МО «г. </w:t>
      </w:r>
      <w:r>
        <w:rPr>
          <w:rFonts w:ascii="Times New Roman" w:hAnsi="Times New Roman"/>
          <w:b/>
          <w:sz w:val="28"/>
          <w:szCs w:val="28"/>
        </w:rPr>
        <w:t>Архангельск</w:t>
      </w:r>
      <w:r w:rsidRPr="00E459F7">
        <w:rPr>
          <w:rFonts w:ascii="Times New Roman" w:hAnsi="Times New Roman"/>
          <w:b/>
          <w:sz w:val="28"/>
          <w:szCs w:val="28"/>
        </w:rPr>
        <w:t>»</w:t>
      </w:r>
    </w:p>
    <w:p w:rsidR="007A1ECE" w:rsidRPr="000A5052" w:rsidRDefault="007A1ECE" w:rsidP="007A1EC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3040E" w:rsidRPr="00A81D67" w:rsidRDefault="0033040E" w:rsidP="003304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D67">
        <w:rPr>
          <w:rFonts w:ascii="Times New Roman" w:hAnsi="Times New Roman"/>
          <w:color w:val="000000"/>
          <w:sz w:val="24"/>
          <w:szCs w:val="24"/>
        </w:rPr>
        <w:t xml:space="preserve">На территории Архангельской области расположено 113 особо охраняемых природных территорий (ООПТ), включающих в себя: 1 заповедник, 4 национальных парка, 34 заказников, 67 памятников природы, 2 дендрологических сада, 1 ботанический сад, 4 охраняемых территорий местного значения (по состоянию на 18.01.2017). Общая площадь ООПТ области, включая акваторию морей, составляет </w:t>
      </w:r>
      <w:r w:rsidRPr="00A81D67">
        <w:rPr>
          <w:rFonts w:ascii="Times New Roman" w:hAnsi="Times New Roman"/>
          <w:sz w:val="24"/>
          <w:szCs w:val="24"/>
        </w:rPr>
        <w:t>11326006,69 га</w:t>
      </w:r>
      <w:r w:rsidRPr="00A81D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37611" w:rsidRDefault="0033040E" w:rsidP="003304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D67">
        <w:rPr>
          <w:rFonts w:ascii="Times New Roman" w:hAnsi="Times New Roman"/>
          <w:color w:val="000000"/>
          <w:sz w:val="24"/>
          <w:szCs w:val="24"/>
        </w:rPr>
        <w:t xml:space="preserve">Федеральный статус имеют 9 ООПТ: </w:t>
      </w:r>
      <w:proofErr w:type="spellStart"/>
      <w:r w:rsidRPr="00A81D67">
        <w:rPr>
          <w:rFonts w:ascii="Times New Roman" w:hAnsi="Times New Roman"/>
          <w:color w:val="000000"/>
          <w:sz w:val="24"/>
          <w:szCs w:val="24"/>
        </w:rPr>
        <w:t>Пинежский</w:t>
      </w:r>
      <w:proofErr w:type="spellEnd"/>
      <w:r w:rsidRPr="00A81D67">
        <w:rPr>
          <w:rFonts w:ascii="Times New Roman" w:hAnsi="Times New Roman"/>
          <w:color w:val="000000"/>
          <w:sz w:val="24"/>
          <w:szCs w:val="24"/>
        </w:rPr>
        <w:t xml:space="preserve"> государственный заповедник, </w:t>
      </w:r>
      <w:proofErr w:type="spellStart"/>
      <w:r w:rsidRPr="00A81D67">
        <w:rPr>
          <w:rFonts w:ascii="Times New Roman" w:hAnsi="Times New Roman"/>
          <w:color w:val="000000"/>
          <w:sz w:val="24"/>
          <w:szCs w:val="24"/>
        </w:rPr>
        <w:t>Кенозерский</w:t>
      </w:r>
      <w:proofErr w:type="spellEnd"/>
      <w:r w:rsidRPr="00A81D67">
        <w:rPr>
          <w:rFonts w:ascii="Times New Roman" w:hAnsi="Times New Roman"/>
          <w:color w:val="000000"/>
          <w:sz w:val="24"/>
          <w:szCs w:val="24"/>
        </w:rPr>
        <w:t xml:space="preserve"> национальный парк, Онежский филиал </w:t>
      </w:r>
      <w:proofErr w:type="spellStart"/>
      <w:r w:rsidRPr="00A81D67">
        <w:rPr>
          <w:rFonts w:ascii="Times New Roman" w:hAnsi="Times New Roman"/>
          <w:color w:val="000000"/>
          <w:sz w:val="24"/>
          <w:szCs w:val="24"/>
        </w:rPr>
        <w:t>Водлозерского</w:t>
      </w:r>
      <w:proofErr w:type="spellEnd"/>
      <w:r w:rsidRPr="00A81D67">
        <w:rPr>
          <w:rFonts w:ascii="Times New Roman" w:hAnsi="Times New Roman"/>
          <w:color w:val="000000"/>
          <w:sz w:val="24"/>
          <w:szCs w:val="24"/>
        </w:rPr>
        <w:t xml:space="preserve"> национального парка, национальный парк «Русская Арктика», национальный парк «Онежское Поморье»,  </w:t>
      </w:r>
      <w:proofErr w:type="spellStart"/>
      <w:r w:rsidRPr="00A81D67">
        <w:rPr>
          <w:rFonts w:ascii="Times New Roman" w:hAnsi="Times New Roman"/>
          <w:color w:val="000000"/>
          <w:sz w:val="24"/>
          <w:szCs w:val="24"/>
        </w:rPr>
        <w:t>Сийский</w:t>
      </w:r>
      <w:proofErr w:type="spellEnd"/>
      <w:r w:rsidRPr="00A81D67">
        <w:rPr>
          <w:rFonts w:ascii="Times New Roman" w:hAnsi="Times New Roman"/>
          <w:color w:val="000000"/>
          <w:sz w:val="24"/>
          <w:szCs w:val="24"/>
        </w:rPr>
        <w:t xml:space="preserve"> государственный биологический заказник, дендрарий Северного Арктического федерального университета, дендрологический сад Северного научно-исследовательского института лесного хозяйства, ботанический сад Соловецкого историко-архитектурного музея-заповедника. Общая площадь федеральных ООПТ составляет </w:t>
      </w:r>
      <w:r w:rsidRPr="00A81D67">
        <w:rPr>
          <w:rFonts w:ascii="Times New Roman" w:hAnsi="Times New Roman"/>
          <w:b/>
          <w:sz w:val="24"/>
          <w:szCs w:val="24"/>
        </w:rPr>
        <w:t xml:space="preserve">      9582163</w:t>
      </w:r>
      <w:r w:rsidRPr="00A81D67">
        <w:rPr>
          <w:rFonts w:ascii="Times New Roman" w:hAnsi="Times New Roman"/>
          <w:color w:val="000000"/>
          <w:sz w:val="24"/>
          <w:szCs w:val="24"/>
        </w:rPr>
        <w:t xml:space="preserve"> га. Общая площадь ООПТ регионального значения составляет </w:t>
      </w:r>
      <w:r w:rsidRPr="00A81D67">
        <w:rPr>
          <w:rFonts w:ascii="Times New Roman" w:hAnsi="Times New Roman"/>
          <w:sz w:val="24"/>
          <w:szCs w:val="24"/>
        </w:rPr>
        <w:t>1743540,26 га</w:t>
      </w:r>
      <w:r w:rsidRPr="00A81D67">
        <w:rPr>
          <w:rFonts w:ascii="Times New Roman" w:hAnsi="Times New Roman"/>
          <w:color w:val="000000"/>
          <w:sz w:val="24"/>
          <w:szCs w:val="24"/>
        </w:rPr>
        <w:t xml:space="preserve">, они представлены 33 заказниками с площадью </w:t>
      </w:r>
      <w:r w:rsidRPr="00A81D67">
        <w:rPr>
          <w:rFonts w:ascii="Times New Roman" w:hAnsi="Times New Roman"/>
          <w:sz w:val="24"/>
          <w:szCs w:val="24"/>
        </w:rPr>
        <w:t xml:space="preserve">1737507,4 га </w:t>
      </w:r>
      <w:r w:rsidRPr="00A81D67">
        <w:rPr>
          <w:rFonts w:ascii="Times New Roman" w:hAnsi="Times New Roman"/>
          <w:color w:val="000000"/>
          <w:sz w:val="24"/>
          <w:szCs w:val="24"/>
        </w:rPr>
        <w:t xml:space="preserve"> и 67 памятниками природы площадью </w:t>
      </w:r>
      <w:r w:rsidRPr="00A81D67">
        <w:rPr>
          <w:rFonts w:ascii="Times New Roman" w:hAnsi="Times New Roman"/>
          <w:sz w:val="24"/>
          <w:szCs w:val="24"/>
        </w:rPr>
        <w:t>6 032,86 га</w:t>
      </w:r>
      <w:r w:rsidRPr="00A81D67">
        <w:rPr>
          <w:rFonts w:ascii="Times New Roman" w:hAnsi="Times New Roman"/>
          <w:color w:val="000000"/>
          <w:sz w:val="24"/>
          <w:szCs w:val="24"/>
        </w:rPr>
        <w:t xml:space="preserve">. Общая площадь ООПТ местного значения составляет </w:t>
      </w:r>
      <w:r w:rsidRPr="00A81D67">
        <w:rPr>
          <w:rFonts w:ascii="Times New Roman" w:hAnsi="Times New Roman"/>
          <w:sz w:val="24"/>
          <w:szCs w:val="24"/>
        </w:rPr>
        <w:t xml:space="preserve">303,43 </w:t>
      </w:r>
      <w:r w:rsidRPr="00A81D67">
        <w:rPr>
          <w:rFonts w:ascii="Times New Roman" w:hAnsi="Times New Roman"/>
          <w:color w:val="000000"/>
          <w:sz w:val="24"/>
          <w:szCs w:val="24"/>
        </w:rPr>
        <w:t xml:space="preserve"> га.</w:t>
      </w:r>
    </w:p>
    <w:p w:rsidR="0033040E" w:rsidRPr="000747E5" w:rsidRDefault="0033040E" w:rsidP="003304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611" w:rsidRDefault="00B37611" w:rsidP="00B376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747E5">
        <w:rPr>
          <w:rFonts w:ascii="Times New Roman" w:hAnsi="Times New Roman"/>
          <w:b/>
          <w:i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МО «г. Архангельск»</w:t>
      </w:r>
      <w:r w:rsidRPr="000747E5">
        <w:rPr>
          <w:rFonts w:ascii="Times New Roman" w:hAnsi="Times New Roman"/>
          <w:b/>
          <w:i/>
          <w:color w:val="000000"/>
          <w:sz w:val="24"/>
          <w:szCs w:val="24"/>
        </w:rPr>
        <w:t xml:space="preserve"> расположены следующие ООПТ:</w:t>
      </w:r>
    </w:p>
    <w:p w:rsidR="00B37611" w:rsidRDefault="00B37611" w:rsidP="00B376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7611" w:rsidRPr="000747E5" w:rsidRDefault="00B37611" w:rsidP="00B376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47E5">
        <w:rPr>
          <w:rFonts w:ascii="Times New Roman" w:hAnsi="Times New Roman"/>
          <w:b/>
          <w:color w:val="000000"/>
          <w:sz w:val="24"/>
          <w:szCs w:val="24"/>
        </w:rPr>
        <w:t>Беломорский государственный природный биологический заказник регионального значения</w:t>
      </w:r>
    </w:p>
    <w:p w:rsidR="00B37611" w:rsidRPr="000747E5" w:rsidRDefault="00B37611" w:rsidP="00B37611">
      <w:pPr>
        <w:pStyle w:val="31"/>
        <w:overflowPunct/>
        <w:autoSpaceDE/>
        <w:autoSpaceDN/>
        <w:adjustRightInd/>
        <w:spacing w:before="0" w:line="240" w:lineRule="auto"/>
        <w:ind w:firstLine="709"/>
        <w:textAlignment w:val="auto"/>
        <w:rPr>
          <w:color w:val="000000"/>
          <w:sz w:val="24"/>
          <w:szCs w:val="24"/>
        </w:rPr>
      </w:pPr>
      <w:r w:rsidRPr="000747E5">
        <w:rPr>
          <w:color w:val="000000"/>
          <w:sz w:val="24"/>
          <w:szCs w:val="24"/>
        </w:rPr>
        <w:t>Беломорский</w:t>
      </w:r>
      <w:r w:rsidRPr="000747E5">
        <w:rPr>
          <w:b/>
          <w:color w:val="000000"/>
          <w:sz w:val="24"/>
          <w:szCs w:val="24"/>
        </w:rPr>
        <w:t xml:space="preserve"> </w:t>
      </w:r>
      <w:r w:rsidRPr="000747E5">
        <w:rPr>
          <w:color w:val="000000"/>
          <w:sz w:val="24"/>
          <w:szCs w:val="24"/>
        </w:rPr>
        <w:t xml:space="preserve">заказник площадью </w:t>
      </w:r>
      <w:r>
        <w:rPr>
          <w:bCs/>
          <w:color w:val="000000"/>
          <w:sz w:val="24"/>
          <w:szCs w:val="24"/>
        </w:rPr>
        <w:t>35 400</w:t>
      </w:r>
      <w:r w:rsidRPr="000747E5">
        <w:rPr>
          <w:bCs/>
          <w:color w:val="000000"/>
          <w:sz w:val="24"/>
          <w:szCs w:val="24"/>
        </w:rPr>
        <w:t xml:space="preserve"> га был создан в</w:t>
      </w:r>
      <w:r>
        <w:rPr>
          <w:bCs/>
          <w:color w:val="000000"/>
          <w:sz w:val="24"/>
          <w:szCs w:val="24"/>
        </w:rPr>
        <w:t xml:space="preserve"> </w:t>
      </w:r>
      <w:r w:rsidRPr="000747E5">
        <w:rPr>
          <w:bCs/>
          <w:color w:val="000000"/>
          <w:sz w:val="24"/>
          <w:szCs w:val="24"/>
        </w:rPr>
        <w:t>1998 году.</w:t>
      </w:r>
      <w:r w:rsidRPr="000747E5">
        <w:rPr>
          <w:color w:val="000000"/>
          <w:sz w:val="24"/>
          <w:szCs w:val="24"/>
        </w:rPr>
        <w:t xml:space="preserve"> Специфическая особенность деятельности данной ООПТ заключается в  обеспечении охраны на миграциях крупных водоплавающих птиц и воспроизводства других видов орнитофауны (территория включена в список ключевых орнитологических территорий России международного значения</w:t>
      </w:r>
      <w:r>
        <w:rPr>
          <w:color w:val="000000"/>
          <w:sz w:val="24"/>
          <w:szCs w:val="24"/>
        </w:rPr>
        <w:t>,</w:t>
      </w:r>
      <w:r w:rsidRPr="000747E5">
        <w:rPr>
          <w:color w:val="000000"/>
          <w:sz w:val="24"/>
          <w:szCs w:val="24"/>
        </w:rPr>
        <w:t xml:space="preserve"> Балтийско-Беломорско-Сибирский пролетный путь). Необходимо отметить, что, несмотря на значительный антропогенный пресс, численность птиц достаточно стабильна. В последние годы прослеживаются частые случаи залетов и гнездования в дельте более ю</w:t>
      </w:r>
      <w:r>
        <w:rPr>
          <w:color w:val="000000"/>
          <w:sz w:val="24"/>
          <w:szCs w:val="24"/>
        </w:rPr>
        <w:t>жных представителей орнитофауны</w:t>
      </w:r>
      <w:r w:rsidRPr="000747E5">
        <w:rPr>
          <w:color w:val="000000"/>
          <w:sz w:val="24"/>
          <w:szCs w:val="24"/>
        </w:rPr>
        <w:t>.</w:t>
      </w:r>
    </w:p>
    <w:p w:rsidR="00B37611" w:rsidRDefault="00B37611" w:rsidP="00B3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7E5">
        <w:rPr>
          <w:rFonts w:ascii="Times New Roman" w:hAnsi="Times New Roman"/>
          <w:color w:val="000000"/>
          <w:sz w:val="24"/>
          <w:szCs w:val="24"/>
        </w:rPr>
        <w:t xml:space="preserve">Из птиц, отнесенных к редким и особо охраняемым видам на федеральном уровне, на территории заказников отмечены встречи крупных хищных птиц: беркута, сапсана, </w:t>
      </w:r>
      <w:proofErr w:type="gramStart"/>
      <w:r w:rsidRPr="000747E5">
        <w:rPr>
          <w:rFonts w:ascii="Times New Roman" w:hAnsi="Times New Roman"/>
          <w:color w:val="000000"/>
          <w:sz w:val="24"/>
          <w:szCs w:val="24"/>
        </w:rPr>
        <w:t>орлана-белохвоста</w:t>
      </w:r>
      <w:proofErr w:type="gramEnd"/>
      <w:r w:rsidRPr="000747E5">
        <w:rPr>
          <w:rFonts w:ascii="Times New Roman" w:hAnsi="Times New Roman"/>
          <w:color w:val="000000"/>
          <w:sz w:val="24"/>
          <w:szCs w:val="24"/>
        </w:rPr>
        <w:t>, скопы. Случаев гнездования их в последние годы не зафиксировано, хотя данная территория входит в их охотничий участок. В большинстве случаев  встречи  этих птиц приурочены к периоду сезонных миграций. Белощекая казарка, малый лебедь, и гусь-</w:t>
      </w:r>
      <w:proofErr w:type="spellStart"/>
      <w:r w:rsidRPr="000747E5">
        <w:rPr>
          <w:rFonts w:ascii="Times New Roman" w:hAnsi="Times New Roman"/>
          <w:color w:val="000000"/>
          <w:sz w:val="24"/>
          <w:szCs w:val="24"/>
        </w:rPr>
        <w:t>пискулька</w:t>
      </w:r>
      <w:proofErr w:type="spellEnd"/>
      <w:r w:rsidRPr="000747E5">
        <w:rPr>
          <w:rFonts w:ascii="Times New Roman" w:hAnsi="Times New Roman"/>
          <w:color w:val="000000"/>
          <w:sz w:val="24"/>
          <w:szCs w:val="24"/>
        </w:rPr>
        <w:t xml:space="preserve"> на территории заказников встречаются во время весенних и осенних миграций. </w:t>
      </w:r>
    </w:p>
    <w:p w:rsidR="00B37611" w:rsidRDefault="00B37611" w:rsidP="007A1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ECE" w:rsidRPr="007A1ECE" w:rsidRDefault="007A1ECE" w:rsidP="00B376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1ECE">
        <w:rPr>
          <w:rFonts w:ascii="Times New Roman" w:hAnsi="Times New Roman"/>
          <w:b/>
          <w:color w:val="000000"/>
          <w:sz w:val="24"/>
          <w:szCs w:val="24"/>
        </w:rPr>
        <w:t>Дендрарий Северного Арктического федерального университета</w:t>
      </w:r>
    </w:p>
    <w:p w:rsidR="007A1ECE" w:rsidRDefault="007A1ECE" w:rsidP="007A1E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1ECE" w:rsidRDefault="007A1ECE" w:rsidP="007A1E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ECE">
        <w:rPr>
          <w:rFonts w:ascii="Times New Roman" w:hAnsi="Times New Roman"/>
          <w:color w:val="000000"/>
          <w:sz w:val="24"/>
          <w:szCs w:val="24"/>
        </w:rPr>
        <w:t>Дендрарий Северного Арктического федерального университета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создан в 1934 году на площади 1,6 га. Дендрарий имеет у</w:t>
      </w:r>
      <w:r w:rsidRPr="007A1ECE">
        <w:rPr>
          <w:rFonts w:ascii="Times New Roman" w:hAnsi="Times New Roman"/>
          <w:color w:val="000000"/>
          <w:sz w:val="24"/>
          <w:szCs w:val="24"/>
        </w:rPr>
        <w:t xml:space="preserve">чебное, научное, опытно-производственное и культурно-просветительное </w:t>
      </w:r>
      <w:r>
        <w:rPr>
          <w:rFonts w:ascii="Times New Roman" w:hAnsi="Times New Roman"/>
          <w:color w:val="000000"/>
          <w:sz w:val="24"/>
          <w:szCs w:val="24"/>
        </w:rPr>
        <w:t xml:space="preserve">значение, является </w:t>
      </w:r>
      <w:r w:rsidRPr="007A1ECE">
        <w:rPr>
          <w:rFonts w:ascii="Times New Roman" w:hAnsi="Times New Roman"/>
          <w:color w:val="000000"/>
          <w:sz w:val="24"/>
          <w:szCs w:val="24"/>
        </w:rPr>
        <w:t>природн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7A1ECE">
        <w:rPr>
          <w:rFonts w:ascii="Times New Roman" w:hAnsi="Times New Roman"/>
          <w:color w:val="000000"/>
          <w:sz w:val="24"/>
          <w:szCs w:val="24"/>
        </w:rPr>
        <w:t xml:space="preserve"> лаборатори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7A1ECE">
        <w:rPr>
          <w:rFonts w:ascii="Times New Roman" w:hAnsi="Times New Roman"/>
          <w:color w:val="000000"/>
          <w:sz w:val="24"/>
          <w:szCs w:val="24"/>
        </w:rPr>
        <w:t xml:space="preserve"> лесохозяйственного факультета и экологически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7A1ECE"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7A1ECE">
        <w:rPr>
          <w:rFonts w:ascii="Times New Roman" w:hAnsi="Times New Roman"/>
          <w:color w:val="000000"/>
          <w:sz w:val="24"/>
          <w:szCs w:val="24"/>
        </w:rPr>
        <w:t>, играющи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7A1ECE">
        <w:rPr>
          <w:rFonts w:ascii="Times New Roman" w:hAnsi="Times New Roman"/>
          <w:color w:val="000000"/>
          <w:sz w:val="24"/>
          <w:szCs w:val="24"/>
        </w:rPr>
        <w:t xml:space="preserve"> важную роль в проведении массовой просветительной работы и воспитании бережного отношения к природе.</w:t>
      </w:r>
    </w:p>
    <w:p w:rsidR="00EF3C24" w:rsidRPr="00EF3C24" w:rsidRDefault="00EF3C24" w:rsidP="00EF3C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3C24">
        <w:rPr>
          <w:rFonts w:ascii="Times New Roman" w:hAnsi="Times New Roman"/>
          <w:b/>
          <w:color w:val="000000"/>
          <w:sz w:val="24"/>
          <w:szCs w:val="24"/>
        </w:rPr>
        <w:t>Дендрологический сад Северного научно-исследовательского института лесного хозяйства</w:t>
      </w:r>
    </w:p>
    <w:p w:rsidR="00EF3C24" w:rsidRDefault="00EF3C24" w:rsidP="007A1E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3C24" w:rsidRPr="00EF3C24" w:rsidRDefault="00EF3C24" w:rsidP="007A1E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C24">
        <w:rPr>
          <w:rFonts w:ascii="Times New Roman" w:hAnsi="Times New Roman"/>
          <w:color w:val="000000"/>
          <w:sz w:val="24"/>
          <w:szCs w:val="24"/>
        </w:rPr>
        <w:t>Дендрологический сад Северного научно-исследовательского института лесного хозяйства был организован 29 июля 1960 года по инициативе академика ВАСХНИЛ Ивана Степановича Мелехова.</w:t>
      </w:r>
    </w:p>
    <w:p w:rsidR="00EF3C24" w:rsidRDefault="00EF3C24" w:rsidP="007A1E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3C24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Площадь сада – 44,4 га. Здесь размещены: дендрарий и участки опытно-экспериментальных работ, включающие в себя интродукционный питомник; плантации хвойных </w:t>
      </w:r>
      <w:proofErr w:type="spellStart"/>
      <w:r w:rsidRPr="00EF3C24">
        <w:rPr>
          <w:rFonts w:ascii="Times New Roman" w:hAnsi="Times New Roman"/>
          <w:color w:val="000000"/>
          <w:sz w:val="24"/>
          <w:szCs w:val="24"/>
        </w:rPr>
        <w:t>интродуцентов</w:t>
      </w:r>
      <w:proofErr w:type="spellEnd"/>
      <w:r w:rsidRPr="00EF3C2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F3C24">
        <w:rPr>
          <w:rFonts w:ascii="Times New Roman" w:hAnsi="Times New Roman"/>
          <w:color w:val="000000"/>
          <w:sz w:val="24"/>
          <w:szCs w:val="24"/>
        </w:rPr>
        <w:t>танидных</w:t>
      </w:r>
      <w:proofErr w:type="spellEnd"/>
      <w:r w:rsidRPr="00EF3C24">
        <w:rPr>
          <w:rFonts w:ascii="Times New Roman" w:hAnsi="Times New Roman"/>
          <w:color w:val="000000"/>
          <w:sz w:val="24"/>
          <w:szCs w:val="24"/>
        </w:rPr>
        <w:t xml:space="preserve"> ив; клоновый архив тополей; селекционные участки облепихи, высоковитаминного шиповника; сортовые коллекции садовых культур. Около половины территории занято северо-таежным лесом.</w:t>
      </w:r>
    </w:p>
    <w:p w:rsidR="007A1ECE" w:rsidRPr="0051545E" w:rsidRDefault="007A1ECE" w:rsidP="007A1E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7E5">
        <w:rPr>
          <w:rFonts w:ascii="Times New Roman" w:hAnsi="Times New Roman"/>
          <w:color w:val="000000"/>
          <w:sz w:val="24"/>
          <w:szCs w:val="24"/>
        </w:rPr>
        <w:t>Более подробную информацию о памятниках природы регионального значения можно узнать в Г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0747E5">
        <w:rPr>
          <w:rFonts w:ascii="Times New Roman" w:hAnsi="Times New Roman"/>
          <w:color w:val="000000"/>
          <w:sz w:val="24"/>
          <w:szCs w:val="24"/>
        </w:rPr>
        <w:t xml:space="preserve">У Архангельской области «Центр </w:t>
      </w:r>
      <w:r>
        <w:rPr>
          <w:rFonts w:ascii="Times New Roman" w:hAnsi="Times New Roman"/>
          <w:color w:val="000000"/>
          <w:sz w:val="24"/>
          <w:szCs w:val="24"/>
        </w:rPr>
        <w:t>природопользования и</w:t>
      </w:r>
      <w:r w:rsidRPr="000747E5">
        <w:rPr>
          <w:rFonts w:ascii="Times New Roman" w:hAnsi="Times New Roman"/>
          <w:color w:val="000000"/>
          <w:sz w:val="24"/>
          <w:szCs w:val="24"/>
        </w:rPr>
        <w:t xml:space="preserve"> охран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0747E5">
        <w:rPr>
          <w:rFonts w:ascii="Times New Roman" w:hAnsi="Times New Roman"/>
          <w:color w:val="000000"/>
          <w:sz w:val="24"/>
          <w:szCs w:val="24"/>
        </w:rPr>
        <w:t xml:space="preserve"> окружающей среды» (тел.:(8182)68-50-81) или на сайте </w:t>
      </w:r>
      <w:hyperlink r:id="rId5" w:history="1">
        <w:r w:rsidRPr="000747E5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0747E5">
          <w:rPr>
            <w:rStyle w:val="a3"/>
            <w:rFonts w:ascii="Times New Roman" w:hAnsi="Times New Roman"/>
            <w:color w:val="000000"/>
            <w:sz w:val="24"/>
            <w:szCs w:val="24"/>
          </w:rPr>
          <w:t>:\\</w:t>
        </w:r>
        <w:r w:rsidRPr="000747E5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eco</w:t>
        </w:r>
        <w:r w:rsidRPr="000747E5">
          <w:rPr>
            <w:rStyle w:val="a3"/>
            <w:rFonts w:ascii="Times New Roman" w:hAnsi="Times New Roman"/>
            <w:color w:val="000000"/>
            <w:sz w:val="24"/>
            <w:szCs w:val="24"/>
          </w:rPr>
          <w:t>29.</w:t>
        </w:r>
        <w:proofErr w:type="spellStart"/>
        <w:r w:rsidRPr="000747E5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t>.</w:t>
      </w:r>
    </w:p>
    <w:p w:rsidR="005A66E5" w:rsidRDefault="005A66E5"/>
    <w:sectPr w:rsidR="005A66E5" w:rsidSect="00C8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CE"/>
    <w:rsid w:val="0033040E"/>
    <w:rsid w:val="004C758D"/>
    <w:rsid w:val="005A66E5"/>
    <w:rsid w:val="006B4D5F"/>
    <w:rsid w:val="007A1ECE"/>
    <w:rsid w:val="00A1617D"/>
    <w:rsid w:val="00B37611"/>
    <w:rsid w:val="00C86EF0"/>
    <w:rsid w:val="00D35488"/>
    <w:rsid w:val="00E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1ECE"/>
    <w:rPr>
      <w:color w:val="0000FF"/>
      <w:u w:val="single"/>
    </w:rPr>
  </w:style>
  <w:style w:type="paragraph" w:customStyle="1" w:styleId="31">
    <w:name w:val="Основной текст 31"/>
    <w:basedOn w:val="a"/>
    <w:rsid w:val="00B37611"/>
    <w:pPr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1ECE"/>
    <w:rPr>
      <w:color w:val="0000FF"/>
      <w:u w:val="single"/>
    </w:rPr>
  </w:style>
  <w:style w:type="paragraph" w:customStyle="1" w:styleId="31">
    <w:name w:val="Основной текст 31"/>
    <w:basedOn w:val="a"/>
    <w:rsid w:val="00B37611"/>
    <w:pPr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Марич</dc:creator>
  <cp:lastModifiedBy>Вера Владимировна Веретнова</cp:lastModifiedBy>
  <cp:revision>2</cp:revision>
  <dcterms:created xsi:type="dcterms:W3CDTF">2017-04-12T08:43:00Z</dcterms:created>
  <dcterms:modified xsi:type="dcterms:W3CDTF">2017-04-12T08:43:00Z</dcterms:modified>
</cp:coreProperties>
</file>