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6A" w:rsidRDefault="009A486A"/>
    <w:p w:rsidR="003D2979" w:rsidRDefault="003D2979"/>
    <w:p w:rsidR="003D2979" w:rsidRDefault="003D2979" w:rsidP="003D2979">
      <w:pPr>
        <w:pStyle w:val="BodyText2"/>
        <w:ind w:firstLine="709"/>
        <w:rPr>
          <w:bCs/>
          <w:szCs w:val="28"/>
        </w:rPr>
      </w:pPr>
      <w:proofErr w:type="gramStart"/>
      <w:r>
        <w:rPr>
          <w:szCs w:val="28"/>
        </w:rPr>
        <w:t xml:space="preserve">Фестиваль проводится </w:t>
      </w:r>
      <w:r>
        <w:rPr>
          <w:bCs/>
          <w:szCs w:val="28"/>
        </w:rPr>
        <w:t xml:space="preserve">в целях выявления и поддержки одаренных творческих детей и молодежи региона, просвещения, культурного воспитания и формирования нравственных ценностей среди детей и молодежи, сохранения и развития культурного потенциала </w:t>
      </w:r>
      <w:r>
        <w:rPr>
          <w:szCs w:val="28"/>
        </w:rPr>
        <w:t>Архангельской области</w:t>
      </w:r>
      <w:r>
        <w:rPr>
          <w:bCs/>
          <w:szCs w:val="28"/>
        </w:rPr>
        <w:t>, создания условий для творческой самореализации, гармоничного становления личности, раскрытия и роста творческих возможностей детей и молодежи, а также формирования областной команды на Дельфийские молодежные игры России.</w:t>
      </w:r>
      <w:proofErr w:type="gramEnd"/>
    </w:p>
    <w:p w:rsidR="003D2979" w:rsidRDefault="003D2979" w:rsidP="003D2979">
      <w:pPr>
        <w:shd w:val="clear" w:color="auto" w:fill="FFFFFF"/>
        <w:rPr>
          <w:bCs/>
          <w:sz w:val="28"/>
          <w:szCs w:val="28"/>
        </w:rPr>
      </w:pPr>
    </w:p>
    <w:p w:rsidR="003D2979" w:rsidRDefault="003D2979" w:rsidP="003D29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 Фестиваля</w:t>
      </w:r>
    </w:p>
    <w:p w:rsidR="003D2979" w:rsidRDefault="003D2979" w:rsidP="003D2979">
      <w:pPr>
        <w:shd w:val="clear" w:color="auto" w:fill="FFFFFF"/>
        <w:jc w:val="center"/>
        <w:rPr>
          <w:iCs/>
          <w:sz w:val="28"/>
          <w:szCs w:val="28"/>
        </w:rPr>
      </w:pPr>
    </w:p>
    <w:p w:rsidR="003D2979" w:rsidRDefault="003D2979" w:rsidP="003D2979">
      <w:pPr>
        <w:pStyle w:val="BodyText2"/>
        <w:ind w:firstLine="700"/>
        <w:rPr>
          <w:szCs w:val="28"/>
        </w:rPr>
      </w:pPr>
      <w:r>
        <w:rPr>
          <w:szCs w:val="28"/>
        </w:rPr>
        <w:t>Фестиваль проводятся с 10 по 12 февраля 2017 года в городе Архангельске.</w:t>
      </w:r>
    </w:p>
    <w:p w:rsidR="003D2979" w:rsidRDefault="003D2979" w:rsidP="003D2979">
      <w:pPr>
        <w:jc w:val="both"/>
        <w:rPr>
          <w:sz w:val="28"/>
          <w:szCs w:val="28"/>
        </w:rPr>
      </w:pPr>
    </w:p>
    <w:p w:rsidR="003D2979" w:rsidRDefault="003D2979" w:rsidP="003D2979">
      <w:pPr>
        <w:pStyle w:val="BodyText2"/>
        <w:ind w:firstLine="0"/>
        <w:jc w:val="center"/>
        <w:rPr>
          <w:szCs w:val="28"/>
        </w:rPr>
      </w:pPr>
      <w:r>
        <w:rPr>
          <w:szCs w:val="28"/>
        </w:rPr>
        <w:t>4. Программа Фестиваля</w:t>
      </w:r>
    </w:p>
    <w:p w:rsidR="003D2979" w:rsidRDefault="003D2979" w:rsidP="003D2979">
      <w:pPr>
        <w:pStyle w:val="BodyText2"/>
        <w:ind w:firstLine="700"/>
        <w:rPr>
          <w:szCs w:val="28"/>
          <w:u w:val="single"/>
        </w:rPr>
      </w:pPr>
      <w:r>
        <w:rPr>
          <w:szCs w:val="28"/>
        </w:rPr>
        <w:t>4.1. Программа Фестиваля:</w:t>
      </w:r>
    </w:p>
    <w:p w:rsidR="003D2979" w:rsidRDefault="003D2979" w:rsidP="003D2979">
      <w:pPr>
        <w:pStyle w:val="BodyText2"/>
        <w:ind w:firstLine="700"/>
        <w:rPr>
          <w:szCs w:val="28"/>
        </w:rPr>
      </w:pPr>
      <w:r>
        <w:rPr>
          <w:szCs w:val="28"/>
        </w:rPr>
        <w:t xml:space="preserve">10 февраля 2017 года с 09.00 до 21.00 часов – регистрация участников Фестиваля. Открытие номинаций Фестиваля. Конкурсное прослушивание. </w:t>
      </w:r>
    </w:p>
    <w:p w:rsidR="003D2979" w:rsidRDefault="003D2979" w:rsidP="003D2979">
      <w:pPr>
        <w:pStyle w:val="BodyText2"/>
        <w:ind w:firstLine="700"/>
        <w:rPr>
          <w:szCs w:val="28"/>
        </w:rPr>
      </w:pPr>
      <w:r>
        <w:rPr>
          <w:szCs w:val="28"/>
        </w:rPr>
        <w:t xml:space="preserve">11 февраля 2017 года с 09.00 до 21.00 часов – конкурсное прослушивание. </w:t>
      </w:r>
    </w:p>
    <w:p w:rsidR="003D2979" w:rsidRDefault="003D2979" w:rsidP="003D2979">
      <w:pPr>
        <w:pStyle w:val="BodyText2"/>
        <w:ind w:firstLine="700"/>
        <w:rPr>
          <w:szCs w:val="28"/>
        </w:rPr>
      </w:pPr>
      <w:r>
        <w:rPr>
          <w:szCs w:val="28"/>
        </w:rPr>
        <w:t>12 февраля 2017 года с 09.00 до 18.00 часов – конкурсное прослушивание. Официальная церемония закрытия и гала-концерт лауреатов Фестиваля в Архангельском театре драмы имени М.В. Ломоносова.</w:t>
      </w:r>
    </w:p>
    <w:p w:rsidR="003D2979" w:rsidRDefault="003D2979" w:rsidP="003D2979">
      <w:pPr>
        <w:pStyle w:val="BodyText2"/>
        <w:ind w:firstLine="700"/>
        <w:rPr>
          <w:szCs w:val="28"/>
        </w:rPr>
      </w:pPr>
      <w:r>
        <w:rPr>
          <w:szCs w:val="28"/>
        </w:rPr>
        <w:t>4.2. Конкурсная программа Фестиваля состоит из следующих номинаций: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proofErr w:type="gramStart"/>
      <w:r>
        <w:rPr>
          <w:szCs w:val="28"/>
        </w:rPr>
        <w:t xml:space="preserve">Инструментальная (три возрастные группы с 10 до 25 лет; сольное исполнение): фортепиано; скрипка; балалайка; домра; баян (аккордеон); классическая гитара; саксофон; флейта; электронный клавишный инструмент; </w:t>
      </w:r>
      <w:r>
        <w:rPr>
          <w:bCs/>
          <w:color w:val="000000"/>
          <w:szCs w:val="28"/>
          <w:shd w:val="clear" w:color="auto" w:fill="FFFFFF"/>
        </w:rPr>
        <w:t>народные инструменты (за исключением представленных отдельными номинациями).</w:t>
      </w:r>
      <w:proofErr w:type="gramEnd"/>
    </w:p>
    <w:p w:rsidR="003D2979" w:rsidRDefault="003D2979" w:rsidP="003D2979">
      <w:pPr>
        <w:pStyle w:val="BodyText2"/>
        <w:tabs>
          <w:tab w:val="left" w:pos="567"/>
        </w:tabs>
        <w:ind w:firstLine="700"/>
        <w:rPr>
          <w:szCs w:val="28"/>
        </w:rPr>
      </w:pPr>
      <w:r>
        <w:rPr>
          <w:szCs w:val="28"/>
        </w:rPr>
        <w:t>Художественное чтение (возрастные группы: 7-9 лет, 10 – 15 лет, 16 лет – 21 год; сольное исполнение).</w:t>
      </w:r>
    </w:p>
    <w:p w:rsidR="003D2979" w:rsidRDefault="003D2979" w:rsidP="003D2979">
      <w:pPr>
        <w:pStyle w:val="BodyText2"/>
        <w:tabs>
          <w:tab w:val="left" w:pos="567"/>
        </w:tabs>
        <w:ind w:firstLine="700"/>
        <w:rPr>
          <w:szCs w:val="28"/>
        </w:rPr>
      </w:pPr>
      <w:r>
        <w:t>Изобразительное искусство (возрастные группы: 8 – 13 лет, 14 – 17 лет, 18– 21 год; индивидуально).</w:t>
      </w:r>
    </w:p>
    <w:p w:rsidR="003D2979" w:rsidRDefault="003D2979" w:rsidP="003D2979">
      <w:pPr>
        <w:pStyle w:val="BodyText2"/>
        <w:tabs>
          <w:tab w:val="left" w:pos="567"/>
        </w:tabs>
        <w:ind w:firstLine="700"/>
        <w:rPr>
          <w:szCs w:val="28"/>
        </w:rPr>
      </w:pPr>
      <w:r>
        <w:rPr>
          <w:szCs w:val="28"/>
        </w:rPr>
        <w:t>Вокал:</w:t>
      </w:r>
    </w:p>
    <w:p w:rsidR="003D2979" w:rsidRDefault="003D2979" w:rsidP="003D2979">
      <w:pPr>
        <w:pStyle w:val="BodyText2"/>
        <w:tabs>
          <w:tab w:val="left" w:pos="360"/>
        </w:tabs>
        <w:ind w:firstLine="1300"/>
        <w:rPr>
          <w:szCs w:val="28"/>
        </w:rPr>
      </w:pPr>
      <w:r>
        <w:rPr>
          <w:szCs w:val="28"/>
        </w:rPr>
        <w:t>- сольное народное пение (возрастные группы: 8 – 13 лет, 14 – 17 лет, 18 лет – 23 года; сольное исполнение).</w:t>
      </w:r>
    </w:p>
    <w:p w:rsidR="003D2979" w:rsidRDefault="003D2979" w:rsidP="003D2979">
      <w:pPr>
        <w:pStyle w:val="BodyText2"/>
        <w:tabs>
          <w:tab w:val="left" w:pos="360"/>
        </w:tabs>
        <w:ind w:firstLine="1300"/>
        <w:rPr>
          <w:szCs w:val="28"/>
        </w:rPr>
      </w:pPr>
      <w:r>
        <w:rPr>
          <w:szCs w:val="28"/>
        </w:rPr>
        <w:t>- эстрадное пение (возрастные группы: 7 – 9 лет, 10 – 13 лет, 14 – 17 лет, 18 – 25 лет; сольное исполнение).</w:t>
      </w:r>
    </w:p>
    <w:p w:rsidR="003D2979" w:rsidRDefault="003D2979" w:rsidP="003D297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народное пение (возрастные группы: 10 – 15 лет, 16 – 23 года).</w:t>
      </w:r>
    </w:p>
    <w:p w:rsidR="003D2979" w:rsidRDefault="003D2979" w:rsidP="003D297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эстрадное пение (возрастные группы: 7 – 13 лет, 14 – 17 лет, 18 – 25 лет).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r>
        <w:rPr>
          <w:szCs w:val="28"/>
        </w:rPr>
        <w:lastRenderedPageBreak/>
        <w:t>Хореография:</w:t>
      </w:r>
    </w:p>
    <w:p w:rsidR="003D2979" w:rsidRDefault="003D2979" w:rsidP="003D2979">
      <w:pPr>
        <w:pStyle w:val="BodyText2"/>
        <w:tabs>
          <w:tab w:val="left" w:pos="360"/>
        </w:tabs>
        <w:ind w:firstLine="1300"/>
        <w:rPr>
          <w:szCs w:val="28"/>
        </w:rPr>
      </w:pPr>
      <w:r>
        <w:rPr>
          <w:szCs w:val="28"/>
        </w:rPr>
        <w:t>- народный танец (возрастные группы: 6-9, 10– 14 лет, 15 лет – 21 год; коллективы численностью от 8 до 32 человек).</w:t>
      </w:r>
    </w:p>
    <w:p w:rsidR="003D2979" w:rsidRDefault="003D2979" w:rsidP="003D2979">
      <w:pPr>
        <w:pStyle w:val="BodyText2"/>
        <w:tabs>
          <w:tab w:val="left" w:pos="360"/>
        </w:tabs>
        <w:ind w:firstLine="1300"/>
        <w:rPr>
          <w:szCs w:val="28"/>
        </w:rPr>
      </w:pPr>
      <w:r>
        <w:rPr>
          <w:szCs w:val="28"/>
        </w:rPr>
        <w:t>- современный танец (возрастные группы: 6-9, 10– 14 лет, 15 лет – 21 год; коллективы численностью от 3 до 24 человек).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  <w:u w:val="single"/>
        </w:rPr>
      </w:pPr>
      <w:r>
        <w:rPr>
          <w:szCs w:val="28"/>
        </w:rPr>
        <w:t xml:space="preserve">Ди-джей (возрастная группа: 15– 25 лет). 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  <w:u w:val="single"/>
        </w:rPr>
      </w:pPr>
      <w:r>
        <w:t>Дизайн одежды (возрастная группа: 16-25 лет).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  <w:u w:val="single"/>
        </w:rPr>
      </w:pPr>
      <w:r>
        <w:t>Искусство воспитания (возрастные группы: 18-20, 21– 24 года).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  <w:u w:val="single"/>
        </w:rPr>
      </w:pPr>
      <w:r>
        <w:t>Фотография (возрастные группы: 14 – 17 лет, 18 – 24 года; индивидуально).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r>
        <w:rPr>
          <w:szCs w:val="28"/>
        </w:rPr>
        <w:t>Народные художественные ремесла и промыслы (возрастная группа 15 лет – 24 года; индивидуально).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r>
        <w:rPr>
          <w:szCs w:val="28"/>
        </w:rPr>
        <w:t>Театр (возрастные группы: 7 – 14 лет, 15 – 21 год).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r>
        <w:rPr>
          <w:szCs w:val="28"/>
        </w:rPr>
        <w:t>Тележурналистика (</w:t>
      </w:r>
      <w:proofErr w:type="gramStart"/>
      <w:r>
        <w:rPr>
          <w:szCs w:val="28"/>
        </w:rPr>
        <w:t>возрастные</w:t>
      </w:r>
      <w:proofErr w:type="gramEnd"/>
      <w:r>
        <w:rPr>
          <w:szCs w:val="28"/>
        </w:rPr>
        <w:t xml:space="preserve"> группа: 15 – 25 лет).</w:t>
      </w:r>
    </w:p>
    <w:p w:rsidR="003D2979" w:rsidRDefault="003D2979" w:rsidP="003D2979">
      <w:pPr>
        <w:pStyle w:val="BodyText2"/>
        <w:tabs>
          <w:tab w:val="left" w:pos="360"/>
        </w:tabs>
        <w:ind w:firstLine="700"/>
        <w:rPr>
          <w:szCs w:val="28"/>
        </w:rPr>
      </w:pPr>
      <w:r>
        <w:rPr>
          <w:szCs w:val="28"/>
        </w:rPr>
        <w:t>Джаз (возрастные группы: 14-17 лет, 18-23 лет).</w:t>
      </w:r>
    </w:p>
    <w:p w:rsidR="003D2979" w:rsidRDefault="003D2979">
      <w:bookmarkStart w:id="0" w:name="_GoBack"/>
      <w:bookmarkEnd w:id="0"/>
    </w:p>
    <w:sectPr w:rsidR="003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9"/>
    <w:rsid w:val="003D2979"/>
    <w:rsid w:val="0070436C"/>
    <w:rsid w:val="007C38B9"/>
    <w:rsid w:val="009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3D2979"/>
    <w:pPr>
      <w:widowControl/>
      <w:autoSpaceDE/>
      <w:autoSpaceDN/>
      <w:adjustRightInd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3D2979"/>
    <w:pPr>
      <w:widowControl/>
      <w:autoSpaceDE/>
      <w:autoSpaceDN/>
      <w:adjustRightInd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Симиндей</dc:creator>
  <cp:lastModifiedBy>Татьяна Владимировна Симиндей</cp:lastModifiedBy>
  <cp:revision>2</cp:revision>
  <dcterms:created xsi:type="dcterms:W3CDTF">2017-01-12T06:43:00Z</dcterms:created>
  <dcterms:modified xsi:type="dcterms:W3CDTF">2017-01-12T06:43:00Z</dcterms:modified>
</cp:coreProperties>
</file>