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E0" w:rsidRDefault="00512BE0" w:rsidP="00512BE0">
      <w:pPr>
        <w:pStyle w:val="ConsPlusNormal"/>
        <w:jc w:val="both"/>
      </w:pPr>
      <w:bookmarkStart w:id="0" w:name="_GoBack"/>
      <w:bookmarkEnd w:id="0"/>
    </w:p>
    <w:p w:rsidR="00512BE0" w:rsidRDefault="00512BE0" w:rsidP="00512BE0">
      <w:pPr>
        <w:pStyle w:val="ConsPlusNormal"/>
        <w:jc w:val="right"/>
      </w:pPr>
      <w:r>
        <w:t>Утвержден</w:t>
      </w:r>
    </w:p>
    <w:p w:rsidR="00512BE0" w:rsidRDefault="00512BE0" w:rsidP="00512BE0">
      <w:pPr>
        <w:pStyle w:val="ConsPlusNormal"/>
        <w:jc w:val="right"/>
      </w:pPr>
      <w:r>
        <w:t>постановлением Правительства</w:t>
      </w:r>
    </w:p>
    <w:p w:rsidR="00512BE0" w:rsidRDefault="00512BE0" w:rsidP="00512BE0">
      <w:pPr>
        <w:pStyle w:val="ConsPlusNormal"/>
        <w:jc w:val="right"/>
      </w:pPr>
      <w:r>
        <w:t>Архангельской области</w:t>
      </w:r>
    </w:p>
    <w:p w:rsidR="00512BE0" w:rsidRDefault="00512BE0" w:rsidP="00512BE0">
      <w:pPr>
        <w:pStyle w:val="ConsPlusNormal"/>
        <w:jc w:val="right"/>
      </w:pPr>
      <w:r>
        <w:t>от 08.10.2013 N 462-пп</w:t>
      </w:r>
    </w:p>
    <w:p w:rsidR="00512BE0" w:rsidRDefault="00512BE0" w:rsidP="00512BE0">
      <w:pPr>
        <w:pStyle w:val="ConsPlusNormal"/>
        <w:jc w:val="both"/>
      </w:pPr>
    </w:p>
    <w:p w:rsidR="00512BE0" w:rsidRDefault="00512BE0" w:rsidP="00512BE0">
      <w:pPr>
        <w:pStyle w:val="ConsPlusTitle"/>
        <w:jc w:val="center"/>
      </w:pPr>
      <w:bookmarkStart w:id="1" w:name="P11717"/>
      <w:bookmarkEnd w:id="1"/>
      <w:r>
        <w:t>ПОРЯДОК</w:t>
      </w:r>
    </w:p>
    <w:p w:rsidR="00512BE0" w:rsidRDefault="00512BE0" w:rsidP="00512BE0">
      <w:pPr>
        <w:pStyle w:val="ConsPlusTitle"/>
        <w:jc w:val="center"/>
      </w:pPr>
      <w:r>
        <w:t>ПРЕДОСТАВЛЕНИЯ СУБСИДИЙ БЮДЖЕТАМ МУНИЦИПАЛЬНЫХ ОБРАЗОВАНИЙ</w:t>
      </w:r>
    </w:p>
    <w:p w:rsidR="00512BE0" w:rsidRDefault="00512BE0" w:rsidP="00512BE0">
      <w:pPr>
        <w:pStyle w:val="ConsPlusTitle"/>
        <w:jc w:val="center"/>
      </w:pPr>
      <w:r>
        <w:t>АРХАНГЕЛЬСКОЙ ОБЛАСТИ НА ПОДДЕРЖКУ МУНИЦИПАЛЬНЫХ ПРОГРАММ</w:t>
      </w:r>
    </w:p>
    <w:p w:rsidR="00512BE0" w:rsidRDefault="00512BE0" w:rsidP="00512BE0">
      <w:pPr>
        <w:pStyle w:val="ConsPlusTitle"/>
        <w:jc w:val="center"/>
      </w:pPr>
      <w:r>
        <w:t>РАЗВИТИЯ МАЛОГО И СРЕДНЕГО ПРЕДПРИНИМАТЕЛЬСТВА</w:t>
      </w:r>
    </w:p>
    <w:p w:rsidR="00512BE0" w:rsidRDefault="00512BE0" w:rsidP="00512BE0">
      <w:pPr>
        <w:pStyle w:val="ConsPlusNormal"/>
        <w:jc w:val="both"/>
      </w:pPr>
    </w:p>
    <w:p w:rsidR="00512BE0" w:rsidRDefault="00512BE0" w:rsidP="00512BE0">
      <w:pPr>
        <w:pStyle w:val="ConsPlusNormal"/>
        <w:jc w:val="center"/>
      </w:pPr>
      <w:r>
        <w:t>I. Общие положения</w:t>
      </w:r>
    </w:p>
    <w:p w:rsidR="00512BE0" w:rsidRDefault="00512BE0" w:rsidP="00512BE0">
      <w:pPr>
        <w:pStyle w:val="ConsPlusNormal"/>
        <w:jc w:val="both"/>
      </w:pPr>
    </w:p>
    <w:p w:rsidR="00512BE0" w:rsidRDefault="00512BE0" w:rsidP="00512BE0">
      <w:pPr>
        <w:pStyle w:val="ConsPlusNormal"/>
        <w:ind w:firstLine="540"/>
        <w:jc w:val="both"/>
      </w:pPr>
      <w:r>
        <w:t xml:space="preserve">1. Настоящий Порядок, разработанный в соответствии со </w:t>
      </w:r>
      <w:hyperlink r:id="rId5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color w:val="0000FF"/>
          </w:rPr>
          <w:t>частью 1 статьи 17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областным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 октября 2010 года N 209-16-ОЗ "О развитии малого и среднего предпринимательства в Архангельской области", устанавливает порядок и условия проведения конкурса для предоставления субсидий из областного бюджета бюджетам городских округов и муниципальных районов Архангельской области, а также муниципальных образований Архангельской области, включенных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монопрофильных муниципальных образований Российской Федерации (моногородов), утвержденный распоряжением Правительства Российской Федерации от 29 июля 2014 года N 1398-р (далее - муниципальные образования), на поддержку муниципальных программ развития малого и среднего предпринимательства (далее соответственно - конкурс, субсидии).</w:t>
      </w:r>
    </w:p>
    <w:p w:rsidR="00512BE0" w:rsidRDefault="00512BE0" w:rsidP="00512BE0">
      <w:pPr>
        <w:pStyle w:val="ConsPlusNormal"/>
        <w:ind w:firstLine="540"/>
        <w:jc w:val="both"/>
      </w:pPr>
      <w:r>
        <w:t xml:space="preserve">2. За счет средств субсидии </w:t>
      </w:r>
      <w:proofErr w:type="spellStart"/>
      <w:r>
        <w:t>софинансируются</w:t>
      </w:r>
      <w:proofErr w:type="spellEnd"/>
      <w:r>
        <w:t xml:space="preserve"> следующие мероприятия муниципальных программ развития и поддержки малого и среднего предпринимательства (далее - мероприятия):</w:t>
      </w:r>
    </w:p>
    <w:p w:rsidR="00512BE0" w:rsidRDefault="00512BE0" w:rsidP="00512BE0">
      <w:pPr>
        <w:pStyle w:val="ConsPlusNormal"/>
        <w:ind w:firstLine="540"/>
        <w:jc w:val="both"/>
      </w:pPr>
      <w:bookmarkStart w:id="2" w:name="P11729"/>
      <w:bookmarkEnd w:id="2"/>
      <w:r>
        <w:t>1) предоставление субсидий субъектам малого предпринимательства на создание собственного бизнеса;</w:t>
      </w:r>
    </w:p>
    <w:p w:rsidR="00512BE0" w:rsidRDefault="00512BE0" w:rsidP="00512BE0">
      <w:pPr>
        <w:pStyle w:val="ConsPlusNormal"/>
        <w:ind w:firstLine="540"/>
        <w:jc w:val="both"/>
      </w:pPr>
      <w:r>
        <w:t>2) предоставление субсидий субъектам малого и среднего предпринимательства на компенсацию расходов на обучение и дополнительное профессиональное образование кадров;</w:t>
      </w:r>
    </w:p>
    <w:p w:rsidR="00512BE0" w:rsidRDefault="00512BE0" w:rsidP="00512BE0">
      <w:pPr>
        <w:pStyle w:val="ConsPlusNormal"/>
        <w:ind w:firstLine="540"/>
        <w:jc w:val="both"/>
      </w:pPr>
      <w:r>
        <w:t xml:space="preserve">3) предоставление субсидий субъектам малого и среднего предпринимательства на компенсацию части затрат по участию в международных и межрегиональных </w:t>
      </w:r>
      <w:proofErr w:type="spellStart"/>
      <w:r>
        <w:t>выставочно</w:t>
      </w:r>
      <w:proofErr w:type="spellEnd"/>
      <w:r>
        <w:t xml:space="preserve">-ярмарочных и </w:t>
      </w:r>
      <w:proofErr w:type="spellStart"/>
      <w:r>
        <w:t>конгрессных</w:t>
      </w:r>
      <w:proofErr w:type="spellEnd"/>
      <w:r>
        <w:t xml:space="preserve"> мероприятиях;</w:t>
      </w:r>
    </w:p>
    <w:p w:rsidR="00512BE0" w:rsidRDefault="00512BE0" w:rsidP="00512BE0">
      <w:pPr>
        <w:pStyle w:val="ConsPlusNormal"/>
        <w:ind w:firstLine="540"/>
        <w:jc w:val="both"/>
      </w:pPr>
      <w:r>
        <w:t>4) производство и размещение в средствах массовой информации информационных материалов о мерах, направленных на поддержку малого и среднего предпринимательства, популяризацию предпринимательской деятельности, положительных примеров создания собственного дела;</w:t>
      </w:r>
    </w:p>
    <w:p w:rsidR="00512BE0" w:rsidRDefault="00512BE0" w:rsidP="00512BE0">
      <w:pPr>
        <w:pStyle w:val="ConsPlusNormal"/>
        <w:ind w:firstLine="540"/>
        <w:jc w:val="both"/>
      </w:pPr>
      <w:r>
        <w:t>5) предоставление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детьми;</w:t>
      </w:r>
    </w:p>
    <w:p w:rsidR="00512BE0" w:rsidRDefault="00512BE0" w:rsidP="00512BE0">
      <w:pPr>
        <w:pStyle w:val="ConsPlusNormal"/>
        <w:ind w:firstLine="540"/>
        <w:jc w:val="both"/>
      </w:pPr>
      <w:r>
        <w:t xml:space="preserve">6) содействие развитию микрофинансирования субъектов малого и среднего предпринимательства при условии наличия у </w:t>
      </w:r>
      <w:proofErr w:type="spellStart"/>
      <w:r>
        <w:t>микрофинансовых</w:t>
      </w:r>
      <w:proofErr w:type="spellEnd"/>
      <w:r>
        <w:t xml:space="preserve"> организаций в муниципальных образованиях разработанных и утвержденных специальных программ, предусматривающих предоставление субъектам малого и среднего предпринимательства </w:t>
      </w:r>
      <w:proofErr w:type="spellStart"/>
      <w:r>
        <w:t>микрозаймов</w:t>
      </w:r>
      <w:proofErr w:type="spellEnd"/>
      <w:r>
        <w:t xml:space="preserve"> по сниженной процентной ставке и направленных на поддержку предпринимательства в отдельных сферах деятельности.</w:t>
      </w:r>
    </w:p>
    <w:p w:rsidR="00512BE0" w:rsidRDefault="00512BE0" w:rsidP="00512BE0">
      <w:pPr>
        <w:pStyle w:val="ConsPlusNormal"/>
        <w:ind w:firstLine="540"/>
        <w:jc w:val="both"/>
      </w:pPr>
      <w:bookmarkStart w:id="3" w:name="P11735"/>
      <w:bookmarkEnd w:id="3"/>
      <w:r>
        <w:t xml:space="preserve">3. Условиями предоставления субсидий на </w:t>
      </w:r>
      <w:proofErr w:type="spellStart"/>
      <w:r>
        <w:t>софинансирование</w:t>
      </w:r>
      <w:proofErr w:type="spellEnd"/>
      <w:r>
        <w:t xml:space="preserve"> мероприятий, указанных в </w:t>
      </w:r>
      <w:hyperlink w:anchor="P11729" w:history="1">
        <w:r>
          <w:rPr>
            <w:color w:val="0000FF"/>
          </w:rPr>
          <w:t>подпункте 1 пункта 2</w:t>
        </w:r>
      </w:hyperlink>
      <w:r>
        <w:t xml:space="preserve"> настоящего Порядка, являются:</w:t>
      </w:r>
    </w:p>
    <w:p w:rsidR="00512BE0" w:rsidRDefault="00512BE0" w:rsidP="00512BE0">
      <w:pPr>
        <w:pStyle w:val="ConsPlusNormal"/>
        <w:ind w:firstLine="540"/>
        <w:jc w:val="both"/>
      </w:pPr>
      <w:r>
        <w:t xml:space="preserve">1) под предоставлением субсидий субъектам малого предпринимательства на создание собственного бизнеса (далее - субсидия на создание собственного бизнеса) понимается предоставление субсидий индивидуальным предпринимателям и юридическим лицам - производителям товаров, работ, услуг на условиях долевого финансирования целевых расходов по государственной регистрации юридического лица или индивидуального предпринимателя, </w:t>
      </w:r>
      <w:r>
        <w:lastRenderedPageBreak/>
        <w:t>расходов, связанных с началом предпринимательской деятельности, выплат по передаче прав на франшизу (паушальный взнос) и приобретение основных средств, в том числе при заключении договора коммерческой концессии;</w:t>
      </w:r>
    </w:p>
    <w:p w:rsidR="00512BE0" w:rsidRDefault="00512BE0" w:rsidP="00512BE0">
      <w:pPr>
        <w:pStyle w:val="ConsPlusNormal"/>
        <w:ind w:firstLine="540"/>
        <w:jc w:val="both"/>
      </w:pPr>
      <w:r>
        <w:t>2) субсидии на создание собственного бизнеса предоставляются вновь зарегистрированным и действующим менее одного года субъектам малого предпринимательства, включая крестьянские (фермерские) хозяйства и потребительские кооперативы;</w:t>
      </w:r>
    </w:p>
    <w:p w:rsidR="00512BE0" w:rsidRDefault="00512BE0" w:rsidP="00512BE0">
      <w:pPr>
        <w:pStyle w:val="ConsPlusNormal"/>
        <w:ind w:firstLine="540"/>
        <w:jc w:val="both"/>
      </w:pPr>
      <w:r>
        <w:t>3) субсидии на создание собственного бизнеса в рамках коммерческой концессии предоставляются после представления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концессии;</w:t>
      </w:r>
    </w:p>
    <w:p w:rsidR="00512BE0" w:rsidRDefault="00512BE0" w:rsidP="00512BE0">
      <w:pPr>
        <w:pStyle w:val="ConsPlusNormal"/>
        <w:ind w:firstLine="540"/>
        <w:jc w:val="both"/>
      </w:pPr>
      <w:r>
        <w:t xml:space="preserve">4) максимальный размер субсидии на создание собственного бизнеса не превышает 0,5 млн. рублей на одного получателя поддержки, за исключением случаев, указанных в </w:t>
      </w:r>
      <w:hyperlink w:anchor="P11743" w:history="1">
        <w:r>
          <w:rPr>
            <w:color w:val="0000FF"/>
          </w:rPr>
          <w:t>подпункте 8</w:t>
        </w:r>
      </w:hyperlink>
      <w:r>
        <w:t xml:space="preserve"> настоящего пункта;</w:t>
      </w:r>
    </w:p>
    <w:p w:rsidR="00512BE0" w:rsidRDefault="00512BE0" w:rsidP="00512BE0">
      <w:pPr>
        <w:pStyle w:val="ConsPlusNormal"/>
        <w:ind w:firstLine="540"/>
        <w:jc w:val="both"/>
      </w:pPr>
      <w:r>
        <w:t xml:space="preserve">5) субсидии на создание собственного бизнеса предоставляются при условии </w:t>
      </w:r>
      <w:proofErr w:type="spellStart"/>
      <w:r>
        <w:t>софинансирования</w:t>
      </w:r>
      <w:proofErr w:type="spellEnd"/>
      <w:r>
        <w:t xml:space="preserve"> начинающим субъектом малого предпринимательства расходов на реализацию проекта в размере не менее 15 процентов от размера получаемой субсидии на создание собственного бизнеса;</w:t>
      </w:r>
    </w:p>
    <w:p w:rsidR="00512BE0" w:rsidRDefault="00512BE0" w:rsidP="00512BE0">
      <w:pPr>
        <w:pStyle w:val="ConsPlusNormal"/>
        <w:ind w:firstLine="540"/>
        <w:jc w:val="both"/>
      </w:pPr>
      <w:r>
        <w:t>6) субсидии на создание собственного бизнеса предоставляются после прохождения претендентом (индивидуальным предпринимателем или учредителем(</w:t>
      </w:r>
      <w:proofErr w:type="spellStart"/>
      <w:r>
        <w:t>ями</w:t>
      </w:r>
      <w:proofErr w:type="spellEnd"/>
      <w:r>
        <w:t>) юридического лица) краткосрочного обучения и при наличии бизнес-проекта. Прохождение претендентом (индивидуальным предпринимателем или учредителем(</w:t>
      </w:r>
      <w:proofErr w:type="spellStart"/>
      <w:r>
        <w:t>ями</w:t>
      </w:r>
      <w:proofErr w:type="spellEnd"/>
      <w:r>
        <w:t>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переподготовке);</w:t>
      </w:r>
    </w:p>
    <w:p w:rsidR="00512BE0" w:rsidRDefault="00512BE0" w:rsidP="00512BE0">
      <w:pPr>
        <w:pStyle w:val="ConsPlusNormal"/>
        <w:ind w:firstLine="540"/>
        <w:jc w:val="both"/>
      </w:pPr>
      <w:r>
        <w:t>7) субсидии на создание собственного бизнеса могут предоставляться в денежной (непосредственная выплата субсидии на создание собственного бизнеса получателю поддержки) и в натуральной формах (оплата за счет средств субсидии на создание собственного бизнеса услуг по предоставлению в пользование помещений, основных средств);</w:t>
      </w:r>
    </w:p>
    <w:p w:rsidR="00512BE0" w:rsidRDefault="00512BE0" w:rsidP="00512BE0">
      <w:pPr>
        <w:pStyle w:val="ConsPlusNormal"/>
        <w:ind w:firstLine="540"/>
        <w:jc w:val="both"/>
      </w:pPr>
      <w:bookmarkStart w:id="4" w:name="P11743"/>
      <w:bookmarkEnd w:id="4"/>
      <w:r>
        <w:t xml:space="preserve">8) в случае, когда учредителями вновь созданного юридического лица являются несколько физических лиц, включенных в приоритетную целевую группу получателей субсидии на создание собственного бизнеса в соответствии с </w:t>
      </w:r>
      <w:hyperlink w:anchor="P11744" w:history="1">
        <w:r>
          <w:rPr>
            <w:color w:val="0000FF"/>
          </w:rPr>
          <w:t>подпунктом 9</w:t>
        </w:r>
      </w:hyperlink>
      <w:r>
        <w:t xml:space="preserve"> настоящего пункта, указанному юридическому лицу сумма субсидии на создание собственного бизнеса не должна превышать произведение числа указанных учредителей на 0,5 млн. рублей, но не более 1 млн. рублей на одного получателя поддержки;</w:t>
      </w:r>
    </w:p>
    <w:p w:rsidR="00512BE0" w:rsidRDefault="00512BE0" w:rsidP="00512BE0">
      <w:pPr>
        <w:pStyle w:val="ConsPlusNormal"/>
        <w:ind w:firstLine="540"/>
        <w:jc w:val="both"/>
      </w:pPr>
      <w:bookmarkStart w:id="5" w:name="P11744"/>
      <w:bookmarkEnd w:id="5"/>
      <w:r>
        <w:t>9) приоритетной целевой группой учредителей субъектов малого предпринимательства - получателей субсидии на создание собственного бизнеса являются:</w:t>
      </w:r>
    </w:p>
    <w:p w:rsidR="00512BE0" w:rsidRDefault="00512BE0" w:rsidP="00512BE0">
      <w:pPr>
        <w:pStyle w:val="ConsPlusNormal"/>
        <w:ind w:firstLine="540"/>
        <w:jc w:val="both"/>
      </w:pPr>
      <w:bookmarkStart w:id="6" w:name="P11745"/>
      <w:bookmarkEnd w:id="6"/>
      <w:r>
        <w:t>а) зарегистрированные безработные;</w:t>
      </w:r>
    </w:p>
    <w:p w:rsidR="00512BE0" w:rsidRDefault="00512BE0" w:rsidP="00512BE0">
      <w:pPr>
        <w:pStyle w:val="ConsPlusNormal"/>
        <w:ind w:firstLine="540"/>
        <w:jc w:val="both"/>
      </w:pPr>
      <w:r>
        <w:t>б) молодые семьи, имеющие детей, в том числе неполные молодые семьи, состоящие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неполные семьи, многодетные семьи, семьи, воспитывающие детей-инвалидов;</w:t>
      </w:r>
    </w:p>
    <w:p w:rsidR="00512BE0" w:rsidRDefault="00512BE0" w:rsidP="00512BE0">
      <w:pPr>
        <w:pStyle w:val="ConsPlusNormal"/>
        <w:ind w:firstLine="540"/>
        <w:jc w:val="both"/>
      </w:pPr>
      <w:r>
        <w:t>в)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512BE0" w:rsidRDefault="00512BE0" w:rsidP="00512BE0">
      <w:pPr>
        <w:pStyle w:val="ConsPlusNormal"/>
        <w:ind w:firstLine="540"/>
        <w:jc w:val="both"/>
      </w:pPr>
      <w:r>
        <w:t>г) жители монопрофильных муниципальных образований Архангельской области (моногородов), работники градообразующих организаций;</w:t>
      </w:r>
    </w:p>
    <w:p w:rsidR="00512BE0" w:rsidRDefault="00512BE0" w:rsidP="00512BE0">
      <w:pPr>
        <w:pStyle w:val="ConsPlusNormal"/>
        <w:ind w:firstLine="540"/>
        <w:jc w:val="both"/>
      </w:pPr>
      <w:r>
        <w:t>д) военнослужащие, уволенные в запас в связи с сокращением Вооруженных Сил Российской Федерации;</w:t>
      </w:r>
    </w:p>
    <w:p w:rsidR="00512BE0" w:rsidRDefault="00512BE0" w:rsidP="00512BE0">
      <w:pPr>
        <w:pStyle w:val="ConsPlusNormal"/>
        <w:ind w:firstLine="540"/>
        <w:jc w:val="both"/>
      </w:pPr>
      <w:bookmarkStart w:id="7" w:name="P11750"/>
      <w:bookmarkEnd w:id="7"/>
      <w:r>
        <w:t>е) физические лица в возрасте до 30 лет (включительно);</w:t>
      </w:r>
    </w:p>
    <w:p w:rsidR="00512BE0" w:rsidRDefault="00512BE0" w:rsidP="00512BE0">
      <w:pPr>
        <w:pStyle w:val="ConsPlusNormal"/>
        <w:ind w:firstLine="540"/>
        <w:jc w:val="both"/>
      </w:pPr>
      <w:r>
        <w:t xml:space="preserve">ж) юридические лица, в уставном капитале которых доля, принадлежащая физическим лицам, указанным в </w:t>
      </w:r>
      <w:hyperlink w:anchor="P11745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1750" w:history="1">
        <w:r>
          <w:rPr>
            <w:color w:val="0000FF"/>
          </w:rPr>
          <w:t>"е"</w:t>
        </w:r>
      </w:hyperlink>
      <w:r>
        <w:t xml:space="preserve"> настоящего подпункта, составляет более 50 процентов;</w:t>
      </w:r>
    </w:p>
    <w:p w:rsidR="00512BE0" w:rsidRDefault="00512BE0" w:rsidP="00512BE0">
      <w:pPr>
        <w:pStyle w:val="ConsPlusNormal"/>
        <w:ind w:firstLine="540"/>
        <w:jc w:val="both"/>
      </w:pPr>
      <w:r>
        <w:t xml:space="preserve">з) субъекты малого и среднего предпринимательства, относящиеся к субъектам социального предпринимательства в соответствии с </w:t>
      </w:r>
      <w:hyperlink r:id="rId9" w:history="1">
        <w:r>
          <w:rPr>
            <w:color w:val="0000FF"/>
          </w:rPr>
          <w:t>пунктом 7.4</w:t>
        </w:r>
      </w:hyperlink>
      <w:r>
        <w:t xml:space="preserve"> условий конкурсного отбора субъектов Российской Федерации, бюджетам которых предоставляются субсидии из федерального бюджета </w:t>
      </w:r>
      <w:r>
        <w:lastRenderedPageBreak/>
        <w:t>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предпринимательства, утвержденных приказом Министерства экономического развития Российской Федерации от 25 марта 2015 года N 167;</w:t>
      </w:r>
    </w:p>
    <w:p w:rsidR="00512BE0" w:rsidRDefault="00512BE0" w:rsidP="00512BE0">
      <w:pPr>
        <w:pStyle w:val="ConsPlusNormal"/>
        <w:ind w:firstLine="540"/>
        <w:jc w:val="both"/>
      </w:pPr>
      <w:r>
        <w:t>и) субъекты малого предпринимательства, осуществляющие деятельность в области народно-художественных промыслов, ремесленной деятельности, сельского и экологического туризма.</w:t>
      </w:r>
    </w:p>
    <w:p w:rsidR="00512BE0" w:rsidRDefault="00512BE0" w:rsidP="00512BE0">
      <w:pPr>
        <w:pStyle w:val="ConsPlusNormal"/>
        <w:ind w:firstLine="540"/>
        <w:jc w:val="both"/>
      </w:pPr>
      <w:r>
        <w:t>4. Организатором конкурса и главным распорядителем средств областного бюджета, предусмотренных на предоставление субсидий, является министерство экономического развития Архангельской области (далее - министерство).</w:t>
      </w:r>
    </w:p>
    <w:p w:rsidR="00512BE0" w:rsidRDefault="00512BE0" w:rsidP="00512BE0">
      <w:pPr>
        <w:pStyle w:val="ConsPlusNormal"/>
        <w:jc w:val="both"/>
      </w:pPr>
    </w:p>
    <w:p w:rsidR="00512BE0" w:rsidRDefault="00512BE0" w:rsidP="00512BE0">
      <w:pPr>
        <w:pStyle w:val="ConsPlusNormal"/>
        <w:jc w:val="center"/>
      </w:pPr>
      <w:r>
        <w:t>II. Условия предоставления субсидии</w:t>
      </w:r>
    </w:p>
    <w:p w:rsidR="00512BE0" w:rsidRDefault="00512BE0" w:rsidP="00512BE0">
      <w:pPr>
        <w:pStyle w:val="ConsPlusNormal"/>
        <w:jc w:val="both"/>
      </w:pPr>
    </w:p>
    <w:p w:rsidR="00512BE0" w:rsidRDefault="00512BE0" w:rsidP="00512BE0">
      <w:pPr>
        <w:pStyle w:val="ConsPlusNormal"/>
        <w:ind w:firstLine="540"/>
        <w:jc w:val="both"/>
      </w:pPr>
      <w:r>
        <w:t xml:space="preserve">5. Субсидии предоставляются муниципальным образованиям на мероприятия при осуществлении их </w:t>
      </w:r>
      <w:proofErr w:type="spellStart"/>
      <w:r>
        <w:t>софинансирования</w:t>
      </w:r>
      <w:proofErr w:type="spellEnd"/>
      <w:r>
        <w:t xml:space="preserve"> муниципальным образованием на текущий финансовый год.</w:t>
      </w:r>
    </w:p>
    <w:p w:rsidR="00512BE0" w:rsidRDefault="00512BE0" w:rsidP="00512BE0">
      <w:pPr>
        <w:pStyle w:val="ConsPlusNormal"/>
        <w:ind w:firstLine="540"/>
        <w:jc w:val="both"/>
      </w:pPr>
      <w:r>
        <w:t>Субсидии предоставляются за счет средств областного и федерального бюджетов.</w:t>
      </w:r>
    </w:p>
    <w:p w:rsidR="00512BE0" w:rsidRDefault="00512BE0" w:rsidP="00512BE0">
      <w:pPr>
        <w:pStyle w:val="ConsPlusNormal"/>
        <w:ind w:firstLine="540"/>
        <w:jc w:val="both"/>
      </w:pPr>
      <w:r>
        <w:t xml:space="preserve">6. Уровень </w:t>
      </w:r>
      <w:proofErr w:type="spellStart"/>
      <w:r>
        <w:t>софинансирования</w:t>
      </w:r>
      <w:proofErr w:type="spellEnd"/>
      <w:r>
        <w:t xml:space="preserve"> расходов за счет средств областного бюджета на реализацию мероприятий устанавливается в размере не более 90 процентов.</w:t>
      </w:r>
    </w:p>
    <w:p w:rsidR="00512BE0" w:rsidRDefault="00512BE0" w:rsidP="00512BE0">
      <w:pPr>
        <w:pStyle w:val="ConsPlusNormal"/>
        <w:ind w:firstLine="540"/>
        <w:jc w:val="both"/>
      </w:pPr>
      <w:bookmarkStart w:id="8" w:name="P11761"/>
      <w:bookmarkEnd w:id="8"/>
      <w:r>
        <w:t xml:space="preserve">Для муниципальных образований, коэффициент </w:t>
      </w:r>
      <w:proofErr w:type="gramStart"/>
      <w:r>
        <w:t>использования</w:t>
      </w:r>
      <w:proofErr w:type="gramEnd"/>
      <w:r>
        <w:t xml:space="preserve"> субсидии которых в предыдущем году составил менее 0,5, уровень </w:t>
      </w:r>
      <w:proofErr w:type="spellStart"/>
      <w:r>
        <w:t>софинансирования</w:t>
      </w:r>
      <w:proofErr w:type="spellEnd"/>
      <w:r>
        <w:t xml:space="preserve"> расходов за счет средств областного бюджета в текущем году устанавливается в размере не более 50 процентов. Муниципальным образованиям, коэффициент использования субсидии которыми в предыдущем году составил менее 0,3, субсидии из областного бюджета в текущем году не предоставляются.</w:t>
      </w:r>
    </w:p>
    <w:p w:rsidR="00512BE0" w:rsidRDefault="00512BE0" w:rsidP="00512BE0">
      <w:pPr>
        <w:pStyle w:val="ConsPlusNormal"/>
        <w:ind w:firstLine="540"/>
        <w:jc w:val="both"/>
      </w:pPr>
      <w:r>
        <w:t xml:space="preserve">Коэффициент использования субсидии рассчитывается как отношение денежных средств, выделенных из областного бюджета на </w:t>
      </w:r>
      <w:proofErr w:type="spellStart"/>
      <w:r>
        <w:t>софинансирование</w:t>
      </w:r>
      <w:proofErr w:type="spellEnd"/>
      <w:r>
        <w:t xml:space="preserve"> мероприятий и освоенных муниципальным образованием, к общему объему денежных средств, выделенных из областного бюджета на </w:t>
      </w:r>
      <w:proofErr w:type="spellStart"/>
      <w:r>
        <w:t>софинансирование</w:t>
      </w:r>
      <w:proofErr w:type="spellEnd"/>
      <w:r>
        <w:t xml:space="preserve"> мероприятий.</w:t>
      </w:r>
    </w:p>
    <w:p w:rsidR="00512BE0" w:rsidRDefault="00512BE0" w:rsidP="00512BE0">
      <w:pPr>
        <w:pStyle w:val="ConsPlusNormal"/>
        <w:ind w:firstLine="540"/>
        <w:jc w:val="both"/>
      </w:pPr>
      <w:r>
        <w:t>7. Субсидии предоставляются министерством в соответствии со сводной бюджетной росписью областного бюджета, доведенными лимитами бюджетных обязательств и предельными объемами финансирования.</w:t>
      </w:r>
    </w:p>
    <w:p w:rsidR="00512BE0" w:rsidRDefault="00512BE0" w:rsidP="00512BE0">
      <w:pPr>
        <w:pStyle w:val="ConsPlusNormal"/>
        <w:ind w:firstLine="540"/>
        <w:jc w:val="both"/>
      </w:pPr>
      <w:r>
        <w:t xml:space="preserve">8. В случае превышения объема средств, выделенных из областного бюджета, над совокупным финансовым размером всех заявок на предоставление субсидии, субсидия предоставляется пропорционально запрашиваемой сумме, при этом уровень </w:t>
      </w:r>
      <w:proofErr w:type="spellStart"/>
      <w:r>
        <w:t>софинансирования</w:t>
      </w:r>
      <w:proofErr w:type="spellEnd"/>
      <w:r>
        <w:t xml:space="preserve"> из областного бюджета не должен превышать 90 процентов, а объем финансирования из местного бюджета не должен составлять менее 10 процентов от общего объема средств.</w:t>
      </w:r>
    </w:p>
    <w:p w:rsidR="00512BE0" w:rsidRDefault="00512BE0" w:rsidP="00512BE0">
      <w:pPr>
        <w:pStyle w:val="ConsPlusNormal"/>
        <w:jc w:val="both"/>
      </w:pPr>
    </w:p>
    <w:p w:rsidR="00512BE0" w:rsidRDefault="00512BE0" w:rsidP="00512BE0">
      <w:pPr>
        <w:pStyle w:val="ConsPlusNormal"/>
        <w:jc w:val="center"/>
      </w:pPr>
      <w:r>
        <w:t>III. Условия и порядок проведения конкурса</w:t>
      </w:r>
    </w:p>
    <w:p w:rsidR="00512BE0" w:rsidRDefault="00512BE0" w:rsidP="00512BE0">
      <w:pPr>
        <w:pStyle w:val="ConsPlusNormal"/>
        <w:jc w:val="both"/>
      </w:pPr>
    </w:p>
    <w:p w:rsidR="00512BE0" w:rsidRDefault="00512BE0" w:rsidP="00512BE0">
      <w:pPr>
        <w:pStyle w:val="ConsPlusNormal"/>
        <w:ind w:firstLine="540"/>
        <w:jc w:val="both"/>
      </w:pPr>
      <w:bookmarkStart w:id="9" w:name="P11768"/>
      <w:bookmarkEnd w:id="9"/>
      <w:r>
        <w:t>9. Для участия в конкурсе органы местного самоуправления муниципальных образований (далее - заявители) представляют в министерство следующие документы (далее - конкурсная документация):</w:t>
      </w:r>
    </w:p>
    <w:p w:rsidR="00512BE0" w:rsidRDefault="00512BE0" w:rsidP="00512BE0">
      <w:pPr>
        <w:pStyle w:val="ConsPlusNormal"/>
        <w:ind w:firstLine="540"/>
        <w:jc w:val="both"/>
      </w:pPr>
      <w:bookmarkStart w:id="10" w:name="P11769"/>
      <w:bookmarkEnd w:id="10"/>
      <w:r>
        <w:t xml:space="preserve">1) </w:t>
      </w:r>
      <w:hyperlink w:anchor="P11849" w:history="1">
        <w:r>
          <w:rPr>
            <w:color w:val="0000FF"/>
          </w:rPr>
          <w:t>заявку</w:t>
        </w:r>
      </w:hyperlink>
      <w:r>
        <w:t xml:space="preserve"> на участие в конкурсе по форме согласно приложению N 1 к настоящему Порядку;</w:t>
      </w:r>
    </w:p>
    <w:p w:rsidR="00512BE0" w:rsidRDefault="00512BE0" w:rsidP="00512BE0">
      <w:pPr>
        <w:pStyle w:val="ConsPlusNormal"/>
        <w:ind w:firstLine="540"/>
        <w:jc w:val="both"/>
      </w:pPr>
      <w:bookmarkStart w:id="11" w:name="P11770"/>
      <w:bookmarkEnd w:id="11"/>
      <w:r>
        <w:t xml:space="preserve">2) </w:t>
      </w:r>
      <w:hyperlink w:anchor="P11985" w:history="1">
        <w:r>
          <w:rPr>
            <w:color w:val="0000FF"/>
          </w:rPr>
          <w:t>пояснительную записку</w:t>
        </w:r>
      </w:hyperlink>
      <w:r>
        <w:t xml:space="preserve"> по каждому мероприятию, претендующему на </w:t>
      </w:r>
      <w:proofErr w:type="spellStart"/>
      <w:r>
        <w:t>софинансирование</w:t>
      </w:r>
      <w:proofErr w:type="spellEnd"/>
      <w:r>
        <w:t xml:space="preserve"> из областного бюджета, по форме согласно приложению N 2 к настоящему Порядку;</w:t>
      </w:r>
    </w:p>
    <w:p w:rsidR="00512BE0" w:rsidRDefault="00512BE0" w:rsidP="00512BE0">
      <w:pPr>
        <w:pStyle w:val="ConsPlusNormal"/>
        <w:ind w:firstLine="540"/>
        <w:jc w:val="both"/>
      </w:pPr>
      <w:bookmarkStart w:id="12" w:name="P11771"/>
      <w:bookmarkEnd w:id="12"/>
      <w:r>
        <w:t>3) выписку из решения представительного органа муниципального образования о местном бюджете, подтверждающую выделение средств на финансирование мероприятий на текущий финансовый год;</w:t>
      </w:r>
    </w:p>
    <w:p w:rsidR="00512BE0" w:rsidRDefault="00512BE0" w:rsidP="00512BE0">
      <w:pPr>
        <w:pStyle w:val="ConsPlusNormal"/>
        <w:ind w:firstLine="540"/>
        <w:jc w:val="both"/>
      </w:pPr>
      <w:bookmarkStart w:id="13" w:name="P11772"/>
      <w:bookmarkEnd w:id="13"/>
      <w:r>
        <w:t xml:space="preserve">4) </w:t>
      </w:r>
      <w:r w:rsidRPr="00793393">
        <w:rPr>
          <w:color w:val="000000"/>
        </w:rPr>
        <w:t xml:space="preserve">копию утвержденной муниципальной программы поддержки </w:t>
      </w:r>
      <w:r w:rsidRPr="00793393">
        <w:rPr>
          <w:color w:val="000000"/>
        </w:rPr>
        <w:br/>
        <w:t>и развития малого и среднего предпринимательства</w:t>
      </w:r>
      <w:r>
        <w:t>;</w:t>
      </w:r>
    </w:p>
    <w:p w:rsidR="00512BE0" w:rsidRDefault="00512BE0" w:rsidP="00512BE0">
      <w:pPr>
        <w:pStyle w:val="ConsPlusNormal"/>
        <w:ind w:firstLine="540"/>
        <w:jc w:val="both"/>
        <w:rPr>
          <w:color w:val="000000"/>
        </w:rPr>
      </w:pPr>
      <w:r>
        <w:t xml:space="preserve">5) </w:t>
      </w:r>
      <w:r w:rsidRPr="00793393">
        <w:rPr>
          <w:color w:val="000000"/>
        </w:rPr>
        <w:t>правила (положение, порядок) предоставления субсидий субъектам малого и среднего предпринимательства в случае, если они не включены в муниципальную программу поддержки и развития малого и среднего предпринимательства</w:t>
      </w:r>
      <w:r>
        <w:rPr>
          <w:color w:val="000000"/>
        </w:rPr>
        <w:t>.</w:t>
      </w:r>
    </w:p>
    <w:p w:rsidR="00512BE0" w:rsidRDefault="00512BE0" w:rsidP="00512BE0">
      <w:pPr>
        <w:pStyle w:val="ConsPlusNormal"/>
        <w:ind w:firstLine="540"/>
        <w:jc w:val="both"/>
      </w:pPr>
      <w:bookmarkStart w:id="14" w:name="P11773"/>
      <w:bookmarkEnd w:id="14"/>
      <w:r>
        <w:t xml:space="preserve">10. Документы, указанные в </w:t>
      </w:r>
      <w:hyperlink w:anchor="P11769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11770" w:history="1">
        <w:r>
          <w:rPr>
            <w:color w:val="0000FF"/>
          </w:rPr>
          <w:t>2 пункта 9</w:t>
        </w:r>
      </w:hyperlink>
      <w:r>
        <w:t xml:space="preserve"> настоящего Порядка, подписываются </w:t>
      </w:r>
      <w:r>
        <w:lastRenderedPageBreak/>
        <w:t>главой муниципального образования или уполномоченным им лицом и представляются в электронном виде и на бумажном носителе.</w:t>
      </w:r>
    </w:p>
    <w:p w:rsidR="00512BE0" w:rsidRDefault="00512BE0" w:rsidP="00512BE0">
      <w:pPr>
        <w:pStyle w:val="ConsPlusNormal"/>
        <w:ind w:firstLine="540"/>
        <w:jc w:val="both"/>
      </w:pPr>
      <w:r>
        <w:t>11. Заявители самостоятельно несут расходы, связанные с подготовкой, подачей конкурсной документации и последующей ее корректировкой.</w:t>
      </w:r>
    </w:p>
    <w:p w:rsidR="00512BE0" w:rsidRDefault="00512BE0" w:rsidP="00512BE0">
      <w:pPr>
        <w:pStyle w:val="ConsPlusNormal"/>
        <w:ind w:firstLine="540"/>
        <w:jc w:val="both"/>
      </w:pPr>
      <w:r>
        <w:t>12. Конкурсная документация регистрируется министерством в день ее подачи с указанием номера и даты регистрации.</w:t>
      </w:r>
    </w:p>
    <w:p w:rsidR="00512BE0" w:rsidRDefault="00512BE0" w:rsidP="00512BE0">
      <w:pPr>
        <w:pStyle w:val="ConsPlusNormal"/>
        <w:ind w:firstLine="540"/>
        <w:jc w:val="both"/>
      </w:pPr>
      <w:r>
        <w:t xml:space="preserve">13. Заявители вправе внести изменения в свою конкурсную документацию при условии, что министерство получит официальное письменное уведомление о внесении изменений в конкурсную документацию до истечения срока, установленного </w:t>
      </w:r>
      <w:hyperlink w:anchor="P11791" w:history="1">
        <w:r>
          <w:rPr>
            <w:color w:val="0000FF"/>
          </w:rPr>
          <w:t>подпунктом 3 пункта 18</w:t>
        </w:r>
      </w:hyperlink>
      <w:r>
        <w:t xml:space="preserve"> настоящего Порядка.</w:t>
      </w:r>
    </w:p>
    <w:p w:rsidR="00512BE0" w:rsidRDefault="00512BE0" w:rsidP="00512BE0">
      <w:pPr>
        <w:pStyle w:val="ConsPlusNormal"/>
        <w:ind w:firstLine="540"/>
        <w:jc w:val="both"/>
      </w:pPr>
      <w:r>
        <w:t>14. Изменения к конкурсной документации являются неотъемлемой частью основной конкурсной документации. Окончательным сроком подачи конкурсной документации считается дата регистрации последних представленных изменений.</w:t>
      </w:r>
    </w:p>
    <w:p w:rsidR="00512BE0" w:rsidRDefault="00512BE0" w:rsidP="00512BE0">
      <w:pPr>
        <w:pStyle w:val="ConsPlusNormal"/>
        <w:ind w:firstLine="540"/>
        <w:jc w:val="both"/>
      </w:pPr>
      <w:r>
        <w:t>15. Заявитель вправе в любое время отозвать свою конкурсную документацию. Для отзыва конкурсной документации в министерство направляется официальное письменное уведомление. Датой отзыва конкурсной документации является день регистрации министерством официального письменного уведомления заявителя об отзыве конкурсной документации.</w:t>
      </w:r>
    </w:p>
    <w:p w:rsidR="00512BE0" w:rsidRDefault="00512BE0" w:rsidP="00512BE0">
      <w:pPr>
        <w:pStyle w:val="ConsPlusNormal"/>
        <w:ind w:firstLine="540"/>
        <w:jc w:val="both"/>
      </w:pPr>
      <w:bookmarkStart w:id="15" w:name="P11779"/>
      <w:bookmarkEnd w:id="15"/>
      <w:r>
        <w:t xml:space="preserve">16. Документы, предусмотренные </w:t>
      </w:r>
      <w:hyperlink w:anchor="P11771" w:history="1">
        <w:r>
          <w:rPr>
            <w:color w:val="0000FF"/>
          </w:rPr>
          <w:t>подпунктами 3</w:t>
        </w:r>
      </w:hyperlink>
      <w:r>
        <w:t xml:space="preserve"> и </w:t>
      </w:r>
      <w:hyperlink w:anchor="P11772" w:history="1">
        <w:r>
          <w:rPr>
            <w:color w:val="0000FF"/>
          </w:rPr>
          <w:t>4 пункта 9</w:t>
        </w:r>
      </w:hyperlink>
      <w:r>
        <w:t xml:space="preserve"> настоящего Порядка, заверяются в порядке, установленном законодательством Российской Федерации.</w:t>
      </w:r>
    </w:p>
    <w:p w:rsidR="00512BE0" w:rsidRDefault="00512BE0" w:rsidP="00512BE0">
      <w:pPr>
        <w:pStyle w:val="ConsPlusNormal"/>
        <w:ind w:firstLine="540"/>
        <w:jc w:val="both"/>
      </w:pPr>
      <w:r>
        <w:t>17. Заявитель не допускается к участию в конкурсе в следующих случаях:</w:t>
      </w:r>
    </w:p>
    <w:p w:rsidR="00512BE0" w:rsidRDefault="00512BE0" w:rsidP="00512BE0">
      <w:pPr>
        <w:pStyle w:val="ConsPlusNormal"/>
        <w:ind w:firstLine="540"/>
        <w:jc w:val="both"/>
      </w:pPr>
      <w:bookmarkStart w:id="16" w:name="P11781"/>
      <w:bookmarkEnd w:id="16"/>
      <w:r>
        <w:t xml:space="preserve">1) конкурсная документация представлена с нарушением срока, установленного </w:t>
      </w:r>
      <w:hyperlink w:anchor="P11791" w:history="1">
        <w:r>
          <w:rPr>
            <w:color w:val="0000FF"/>
          </w:rPr>
          <w:t>подпунктом 3 пункта 18</w:t>
        </w:r>
      </w:hyperlink>
      <w:r>
        <w:t xml:space="preserve"> настоящего Порядка;</w:t>
      </w:r>
    </w:p>
    <w:p w:rsidR="00512BE0" w:rsidRDefault="00512BE0" w:rsidP="00512BE0">
      <w:pPr>
        <w:pStyle w:val="ConsPlusNormal"/>
        <w:ind w:firstLine="540"/>
        <w:jc w:val="both"/>
      </w:pPr>
      <w:r>
        <w:t>2) конкурсная документация представлена не в полном объеме;</w:t>
      </w:r>
    </w:p>
    <w:p w:rsidR="00512BE0" w:rsidRDefault="00512BE0" w:rsidP="00512BE0">
      <w:pPr>
        <w:pStyle w:val="ConsPlusNormal"/>
        <w:ind w:firstLine="540"/>
        <w:jc w:val="both"/>
      </w:pPr>
      <w:r>
        <w:t>3) представление конкурсной документации, содержащей недостоверные сведения;</w:t>
      </w:r>
    </w:p>
    <w:p w:rsidR="00512BE0" w:rsidRDefault="00512BE0" w:rsidP="00512BE0">
      <w:pPr>
        <w:pStyle w:val="ConsPlusNormal"/>
        <w:ind w:firstLine="540"/>
        <w:jc w:val="both"/>
      </w:pPr>
      <w:r>
        <w:t xml:space="preserve">4) конкурсная документация оформлена с нарушением требований, установленных </w:t>
      </w:r>
      <w:hyperlink w:anchor="P11768" w:history="1">
        <w:r>
          <w:rPr>
            <w:color w:val="0000FF"/>
          </w:rPr>
          <w:t>пунктами 9</w:t>
        </w:r>
      </w:hyperlink>
      <w:r>
        <w:t xml:space="preserve">, </w:t>
      </w:r>
      <w:hyperlink w:anchor="P11773" w:history="1">
        <w:r>
          <w:rPr>
            <w:color w:val="0000FF"/>
          </w:rPr>
          <w:t>10</w:t>
        </w:r>
      </w:hyperlink>
      <w:r>
        <w:t xml:space="preserve"> и </w:t>
      </w:r>
      <w:hyperlink w:anchor="P11779" w:history="1">
        <w:r>
          <w:rPr>
            <w:color w:val="0000FF"/>
          </w:rPr>
          <w:t>16</w:t>
        </w:r>
      </w:hyperlink>
      <w:r>
        <w:t xml:space="preserve"> настоящего Порядка;</w:t>
      </w:r>
    </w:p>
    <w:p w:rsidR="00512BE0" w:rsidRDefault="00512BE0" w:rsidP="00512BE0">
      <w:pPr>
        <w:pStyle w:val="ConsPlusNormal"/>
        <w:ind w:firstLine="540"/>
        <w:jc w:val="both"/>
      </w:pPr>
      <w:bookmarkStart w:id="17" w:name="P11785"/>
      <w:bookmarkEnd w:id="17"/>
      <w:r>
        <w:t xml:space="preserve">5) заявитель не соответствует требованиям, установленным </w:t>
      </w:r>
      <w:hyperlink w:anchor="P11761" w:history="1">
        <w:r>
          <w:rPr>
            <w:color w:val="0000FF"/>
          </w:rPr>
          <w:t>абзацем вторым пункта 6</w:t>
        </w:r>
      </w:hyperlink>
      <w:r>
        <w:t xml:space="preserve"> настоящего Порядка, а также требованиям, установленным </w:t>
      </w:r>
      <w:hyperlink w:anchor="P11735" w:history="1">
        <w:r>
          <w:rPr>
            <w:color w:val="0000FF"/>
          </w:rPr>
          <w:t>пунктом 3</w:t>
        </w:r>
      </w:hyperlink>
      <w:r>
        <w:t xml:space="preserve"> настоящего Порядка, в случае если субсидия предоставляется заявителю на </w:t>
      </w:r>
      <w:proofErr w:type="spellStart"/>
      <w:r>
        <w:t>софинансирование</w:t>
      </w:r>
      <w:proofErr w:type="spellEnd"/>
      <w:r>
        <w:t xml:space="preserve"> мероприятий, указанных в </w:t>
      </w:r>
      <w:hyperlink w:anchor="P11729" w:history="1">
        <w:r>
          <w:rPr>
            <w:color w:val="0000FF"/>
          </w:rPr>
          <w:t>подпункте 1 пункта 2</w:t>
        </w:r>
      </w:hyperlink>
      <w:r>
        <w:t xml:space="preserve"> настоящего Порядка.</w:t>
      </w:r>
    </w:p>
    <w:p w:rsidR="00512BE0" w:rsidRDefault="00512BE0" w:rsidP="00512BE0">
      <w:pPr>
        <w:pStyle w:val="ConsPlusNormal"/>
        <w:ind w:firstLine="540"/>
        <w:jc w:val="both"/>
      </w:pPr>
      <w:r>
        <w:t xml:space="preserve">При наличии оснований, предусмотренных </w:t>
      </w:r>
      <w:hyperlink w:anchor="P11781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11785" w:history="1">
        <w:r>
          <w:rPr>
            <w:color w:val="0000FF"/>
          </w:rPr>
          <w:t>5</w:t>
        </w:r>
      </w:hyperlink>
      <w:r>
        <w:t xml:space="preserve"> настоящего пункта, конкурсная документация на заседании конкурсной комиссии не рассматривается и возвращается заявителю в течение 14 рабочих дней со дня получения такой конкурсной документации.</w:t>
      </w:r>
    </w:p>
    <w:p w:rsidR="00512BE0" w:rsidRDefault="00512BE0" w:rsidP="00512BE0">
      <w:pPr>
        <w:pStyle w:val="ConsPlusNormal"/>
        <w:ind w:firstLine="540"/>
        <w:jc w:val="both"/>
      </w:pPr>
      <w:r>
        <w:t>Решение министерства о недопущении заявителя к участию в конкурсе может быть обжаловано заявителем в установленном законодательством Российской Федерации порядке.</w:t>
      </w:r>
    </w:p>
    <w:p w:rsidR="00512BE0" w:rsidRDefault="00512BE0" w:rsidP="00512BE0">
      <w:pPr>
        <w:pStyle w:val="ConsPlusNormal"/>
        <w:ind w:firstLine="540"/>
        <w:jc w:val="both"/>
      </w:pPr>
      <w:r>
        <w:t>18. Министерство при проведении конкурса последовательно осуществляет следующие действия:</w:t>
      </w:r>
    </w:p>
    <w:p w:rsidR="00512BE0" w:rsidRDefault="00512BE0" w:rsidP="00512BE0">
      <w:pPr>
        <w:pStyle w:val="ConsPlusNormal"/>
        <w:ind w:firstLine="540"/>
        <w:jc w:val="both"/>
      </w:pPr>
      <w:r>
        <w:t>1) издает распоряжение министерства о проведении конкурса;</w:t>
      </w:r>
    </w:p>
    <w:p w:rsidR="00512BE0" w:rsidRDefault="00512BE0" w:rsidP="00512BE0">
      <w:pPr>
        <w:pStyle w:val="ConsPlusNormal"/>
        <w:ind w:firstLine="540"/>
        <w:jc w:val="both"/>
      </w:pPr>
      <w:r>
        <w:t>2) готовит извещение о проведении конкурса (далее - извещение) и размещает его в информационно-телекоммуникационной сети "Интернет" на официальном сайте Правительства Архангельской области www.dvinaland.ru и сайте малого и среднего предпринимательства Архангельской области www.msp29.ru;</w:t>
      </w:r>
    </w:p>
    <w:p w:rsidR="00512BE0" w:rsidRDefault="00512BE0" w:rsidP="00512BE0">
      <w:pPr>
        <w:pStyle w:val="ConsPlusNormal"/>
        <w:ind w:firstLine="540"/>
        <w:jc w:val="both"/>
      </w:pPr>
      <w:bookmarkStart w:id="18" w:name="P11791"/>
      <w:bookmarkEnd w:id="18"/>
      <w:r>
        <w:t>3) осуществляет прием и регистрацию конкурсной документации в течение 30 календарных дней со дня размещения извещения;</w:t>
      </w:r>
    </w:p>
    <w:p w:rsidR="00512BE0" w:rsidRDefault="00512BE0" w:rsidP="00512BE0">
      <w:pPr>
        <w:pStyle w:val="ConsPlusNormal"/>
        <w:ind w:firstLine="540"/>
        <w:jc w:val="both"/>
      </w:pPr>
      <w:r>
        <w:t>4) проверяет конкурсную документацию на соответствие требованиям, установленным пунктами 9, 10 и 16 настоящего Порядка;</w:t>
      </w:r>
    </w:p>
    <w:p w:rsidR="00512BE0" w:rsidRDefault="00512BE0" w:rsidP="00512BE0">
      <w:pPr>
        <w:pStyle w:val="ConsPlusNormal"/>
        <w:ind w:firstLine="540"/>
        <w:jc w:val="both"/>
      </w:pPr>
      <w:r>
        <w:t xml:space="preserve">5) анализирует установленные заявителем правила </w:t>
      </w:r>
      <w:r w:rsidRPr="00793393">
        <w:rPr>
          <w:color w:val="000000"/>
        </w:rPr>
        <w:t>(положение, порядок</w:t>
      </w:r>
      <w:r>
        <w:rPr>
          <w:color w:val="000000"/>
        </w:rPr>
        <w:t>)</w:t>
      </w:r>
      <w:r>
        <w:t xml:space="preserve"> предоставления субсидий на создание собственного бизнеса на соответствие пункту 3 настоящего Порядка, в случае если субсидия предоставляется заявителю на </w:t>
      </w:r>
      <w:proofErr w:type="spellStart"/>
      <w:r>
        <w:t>софинансирование</w:t>
      </w:r>
      <w:proofErr w:type="spellEnd"/>
      <w:r>
        <w:t xml:space="preserve"> мероприятий, указанных в подпункте 1 пункта 2 настоящего Порядка;</w:t>
      </w:r>
    </w:p>
    <w:p w:rsidR="00512BE0" w:rsidRDefault="00512BE0" w:rsidP="00512BE0">
      <w:pPr>
        <w:pStyle w:val="ConsPlusNormal"/>
        <w:ind w:firstLine="540"/>
        <w:jc w:val="both"/>
      </w:pPr>
      <w:r>
        <w:t xml:space="preserve">6) рассчитывает коэффициент использования субсидии и уровень </w:t>
      </w:r>
      <w:proofErr w:type="spellStart"/>
      <w:r>
        <w:t>софинансирования</w:t>
      </w:r>
      <w:proofErr w:type="spellEnd"/>
      <w:r>
        <w:t xml:space="preserve"> расходов за счет средств областного бюджета по каждому заявителю в соответствии с пунктом 6 настоящего Порядка;</w:t>
      </w:r>
    </w:p>
    <w:p w:rsidR="00512BE0" w:rsidRDefault="00512BE0" w:rsidP="00512BE0">
      <w:pPr>
        <w:pStyle w:val="ConsPlusNormal"/>
        <w:ind w:firstLine="540"/>
        <w:jc w:val="both"/>
      </w:pPr>
      <w:r>
        <w:t xml:space="preserve">7) готовит материалы на заседание конкурсной комиссии и вносит их для рассмотрения на </w:t>
      </w:r>
      <w:r>
        <w:lastRenderedPageBreak/>
        <w:t>заседании конкурсной комиссии;</w:t>
      </w:r>
    </w:p>
    <w:p w:rsidR="00512BE0" w:rsidRDefault="00512BE0" w:rsidP="00512BE0">
      <w:pPr>
        <w:pStyle w:val="ConsPlusNormal"/>
        <w:ind w:firstLine="540"/>
        <w:jc w:val="both"/>
      </w:pPr>
      <w:r>
        <w:t>8) оповещает членов конкурсной комиссии о времени и месте проведения заседания конкурсной комиссии;</w:t>
      </w:r>
    </w:p>
    <w:p w:rsidR="00512BE0" w:rsidRDefault="00512BE0" w:rsidP="00512BE0">
      <w:pPr>
        <w:pStyle w:val="ConsPlusNormal"/>
        <w:ind w:firstLine="540"/>
        <w:jc w:val="both"/>
      </w:pPr>
      <w:r>
        <w:t>9) осуществляет организационно-техническое обеспечение деятельности конкурсной комиссии;</w:t>
      </w:r>
    </w:p>
    <w:p w:rsidR="00512BE0" w:rsidRDefault="00512BE0" w:rsidP="00512BE0">
      <w:pPr>
        <w:pStyle w:val="ConsPlusNormal"/>
        <w:ind w:firstLine="540"/>
        <w:jc w:val="both"/>
      </w:pPr>
      <w:r>
        <w:t>10) в течение 15 рабочих дней со дня проведения заседания конкурсной комиссии публикует протокол заседания конкурсной комиссии в информационно-телекоммуникационной сети "Интернет" на официальном сайте Правительства Архангельской области www.dvinaland.ru и сайте малого и среднего предпринимательства Архангельской области www.msp29.ru;</w:t>
      </w:r>
    </w:p>
    <w:p w:rsidR="00512BE0" w:rsidRDefault="00512BE0" w:rsidP="00512BE0">
      <w:pPr>
        <w:pStyle w:val="ConsPlusNormal"/>
        <w:ind w:firstLine="540"/>
        <w:jc w:val="both"/>
      </w:pPr>
      <w:r>
        <w:t>11) обеспечивает хранение протоколов заседаний и других материалов конкурсной комиссии.</w:t>
      </w:r>
    </w:p>
    <w:p w:rsidR="00512BE0" w:rsidRDefault="00512BE0" w:rsidP="00512BE0">
      <w:pPr>
        <w:pStyle w:val="ConsPlusNormal"/>
        <w:ind w:firstLine="540"/>
        <w:jc w:val="both"/>
      </w:pPr>
      <w:r>
        <w:t>19. Состав конкурсной комиссии утверждается распоряжением министерства. Председателем конкурсной комиссии является министр экономического развития Архангельской области, заместителем председателя комиссии - заместитель министра экономического развития Архангельской области, секретарем - государственный гражданский служащий министерства.</w:t>
      </w:r>
    </w:p>
    <w:p w:rsidR="00512BE0" w:rsidRDefault="00512BE0" w:rsidP="00512BE0">
      <w:pPr>
        <w:pStyle w:val="ConsPlusNormal"/>
        <w:ind w:firstLine="540"/>
        <w:jc w:val="both"/>
      </w:pPr>
      <w:r>
        <w:t>Конкурсная комиссия формируется из государственных гражданских служащих министерства с привлечением представителей исполнительных органов государственной власти Архангельской области, а также представителя Архангельского областного Собрания депутатов, представителей организаций инфраструктуры поддержки малого и среднего предпринимательства Архангельской области, представителей общественных объединений малого и среднего предпринимательства Архангельской области, представителя Отделения Пенсионного фонда Российской Федерации по Архангельской области, представителя Управления Федеральной налоговой службы России по Архангельской области и Ненецкому автономному округу, представителей экспертного и научного сообщества Архангельской области, представителя Молодежного правительства Архангельской области (по согласованию).</w:t>
      </w:r>
    </w:p>
    <w:p w:rsidR="00512BE0" w:rsidRDefault="00512BE0" w:rsidP="00512BE0">
      <w:pPr>
        <w:pStyle w:val="ConsPlusNormal"/>
        <w:ind w:firstLine="540"/>
        <w:jc w:val="both"/>
      </w:pPr>
      <w:r>
        <w:t>20. Заседание конкурсной комиссии является правомочным, если на нем присутствует не менее половины от установленного числа членов конкурсной комиссии.</w:t>
      </w:r>
    </w:p>
    <w:p w:rsidR="00512BE0" w:rsidRDefault="00512BE0" w:rsidP="00512BE0">
      <w:pPr>
        <w:pStyle w:val="ConsPlusNormal"/>
        <w:ind w:firstLine="540"/>
        <w:jc w:val="both"/>
      </w:pPr>
      <w:r>
        <w:t xml:space="preserve">21. Конкурсная комиссия рассматривает конкурсную документацию, руководствуясь </w:t>
      </w:r>
      <w:hyperlink w:anchor="P12060" w:history="1">
        <w:r>
          <w:rPr>
            <w:color w:val="0000FF"/>
          </w:rPr>
          <w:t>критериями</w:t>
        </w:r>
      </w:hyperlink>
      <w:r>
        <w:t>, указанными в приложении N 3 к настоящему Порядку.</w:t>
      </w:r>
    </w:p>
    <w:p w:rsidR="00512BE0" w:rsidRDefault="00512BE0" w:rsidP="00512BE0">
      <w:pPr>
        <w:pStyle w:val="ConsPlusNormal"/>
        <w:ind w:firstLine="540"/>
        <w:jc w:val="both"/>
      </w:pPr>
      <w:r>
        <w:t xml:space="preserve">Конкурсная документация оценивается по 100-балльной шкале по критериям, указанным в </w:t>
      </w:r>
      <w:hyperlink w:anchor="P11810" w:history="1">
        <w:r>
          <w:rPr>
            <w:color w:val="0000FF"/>
          </w:rPr>
          <w:t>пункте 22</w:t>
        </w:r>
      </w:hyperlink>
      <w:r>
        <w:t xml:space="preserve"> настоящего Порядка. Рейтинг конкурсной заявки равняется сумме баллов по каждому критерию оценки, умноженных на вес соответствующих критериев.</w:t>
      </w:r>
    </w:p>
    <w:p w:rsidR="00512BE0" w:rsidRDefault="00512BE0" w:rsidP="00512BE0">
      <w:pPr>
        <w:pStyle w:val="ConsPlusNormal"/>
        <w:ind w:firstLine="540"/>
        <w:jc w:val="both"/>
      </w:pPr>
      <w:r>
        <w:t>Минимальное количество набранных баллов, при котором заявитель считается прошедшим конкурсный отбор, - 25.</w:t>
      </w:r>
    </w:p>
    <w:p w:rsidR="00512BE0" w:rsidRDefault="00512BE0" w:rsidP="00512BE0">
      <w:pPr>
        <w:pStyle w:val="ConsPlusNormal"/>
        <w:ind w:firstLine="540"/>
        <w:jc w:val="both"/>
      </w:pPr>
      <w:r>
        <w:t>Итоги заседания конкурсной комиссии оформляются протоколом, который подписывается председателем и секретарем конкурсной комиссии. Члены конкурсной комиссии, не согласные с решениями конкурсной комиссии, вправе приложить к протоколу в письменном виде особое мнение, о чем в протоколе делается соответствующая запись.</w:t>
      </w:r>
    </w:p>
    <w:p w:rsidR="00512BE0" w:rsidRDefault="00512BE0" w:rsidP="00512BE0">
      <w:pPr>
        <w:pStyle w:val="ConsPlusNormal"/>
        <w:jc w:val="both"/>
      </w:pPr>
    </w:p>
    <w:p w:rsidR="00512BE0" w:rsidRDefault="00512BE0" w:rsidP="00512BE0">
      <w:pPr>
        <w:pStyle w:val="ConsPlusNormal"/>
        <w:jc w:val="center"/>
      </w:pPr>
      <w:r>
        <w:t>IV. Критерии оценки конкурсной документации</w:t>
      </w:r>
    </w:p>
    <w:p w:rsidR="00512BE0" w:rsidRDefault="00512BE0" w:rsidP="00512BE0">
      <w:pPr>
        <w:pStyle w:val="ConsPlusNormal"/>
        <w:jc w:val="both"/>
      </w:pPr>
    </w:p>
    <w:p w:rsidR="00512BE0" w:rsidRDefault="00512BE0" w:rsidP="00512BE0">
      <w:pPr>
        <w:pStyle w:val="ConsPlusNormal"/>
        <w:ind w:firstLine="540"/>
        <w:jc w:val="both"/>
      </w:pPr>
      <w:bookmarkStart w:id="19" w:name="P11810"/>
      <w:bookmarkEnd w:id="19"/>
      <w:r>
        <w:t>22. Критериями оценки конкурсной документации являются:</w:t>
      </w:r>
    </w:p>
    <w:p w:rsidR="00512BE0" w:rsidRDefault="00512BE0" w:rsidP="00512BE0">
      <w:pPr>
        <w:pStyle w:val="ConsPlusNormal"/>
        <w:ind w:firstLine="540"/>
        <w:jc w:val="both"/>
      </w:pPr>
      <w:r>
        <w:t>1) отражающие состояние и уровень развития малого и среднего предпринимательства:</w:t>
      </w:r>
    </w:p>
    <w:p w:rsidR="00512BE0" w:rsidRDefault="00512BE0" w:rsidP="00512BE0">
      <w:pPr>
        <w:pStyle w:val="ConsPlusNormal"/>
        <w:ind w:firstLine="540"/>
        <w:jc w:val="both"/>
      </w:pPr>
      <w:r>
        <w:t>ожидаемый прирост численности субъектов малого и среднего предпринимательства на территории муниципального образования;</w:t>
      </w:r>
    </w:p>
    <w:p w:rsidR="00512BE0" w:rsidRDefault="00512BE0" w:rsidP="00512BE0">
      <w:pPr>
        <w:pStyle w:val="ConsPlusNormal"/>
        <w:ind w:firstLine="540"/>
        <w:jc w:val="both"/>
      </w:pPr>
      <w:r>
        <w:t xml:space="preserve">динамика доли </w:t>
      </w:r>
      <w:proofErr w:type="gramStart"/>
      <w:r>
        <w:t>занятых</w:t>
      </w:r>
      <w:proofErr w:type="gramEnd"/>
      <w:r>
        <w:t xml:space="preserve"> в сфере малого и среднего предпринимательства от общей численности занятых в экономике муниципального образования;</w:t>
      </w:r>
    </w:p>
    <w:p w:rsidR="00512BE0" w:rsidRDefault="00512BE0" w:rsidP="00512BE0">
      <w:pPr>
        <w:pStyle w:val="ConsPlusNormal"/>
        <w:ind w:firstLine="540"/>
        <w:jc w:val="both"/>
      </w:pPr>
      <w:r>
        <w:t>динамика изменения размера среднемесячной заработной платы работников субъектов малого и среднего предпринимательства на территории муниципального образования;</w:t>
      </w:r>
    </w:p>
    <w:p w:rsidR="00512BE0" w:rsidRDefault="00512BE0" w:rsidP="00512BE0">
      <w:pPr>
        <w:pStyle w:val="ConsPlusNormal"/>
        <w:ind w:firstLine="540"/>
        <w:jc w:val="both"/>
      </w:pPr>
      <w:r>
        <w:t>2) принимаемые заявителем меры по поддержке и развитию малого и среднего предпринимательства:</w:t>
      </w:r>
    </w:p>
    <w:p w:rsidR="00512BE0" w:rsidRDefault="00512BE0" w:rsidP="00512BE0">
      <w:pPr>
        <w:pStyle w:val="ConsPlusNormal"/>
        <w:ind w:firstLine="540"/>
        <w:jc w:val="both"/>
      </w:pPr>
      <w:r>
        <w:t xml:space="preserve">расходы муниципального образования на финансирование муниципальной программы поддержки и развития малого и среднего предпринимательства в расчете на одного субъекта малого и среднего предпринимательства, зарегистрированного на его территории (в том числе </w:t>
      </w:r>
      <w:r>
        <w:lastRenderedPageBreak/>
        <w:t>индивидуальных предпринимателей);</w:t>
      </w:r>
    </w:p>
    <w:p w:rsidR="00512BE0" w:rsidRDefault="00512BE0" w:rsidP="00512BE0">
      <w:pPr>
        <w:pStyle w:val="ConsPlusNormal"/>
        <w:ind w:firstLine="540"/>
        <w:jc w:val="both"/>
      </w:pPr>
      <w:r>
        <w:t>проведение общественной экспертизы муниципальных нормативных правовых актов муниципального образования по вопросам предпринимательской деятельности;</w:t>
      </w:r>
    </w:p>
    <w:p w:rsidR="00512BE0" w:rsidRDefault="00512BE0" w:rsidP="00512BE0">
      <w:pPr>
        <w:pStyle w:val="ConsPlusNormal"/>
        <w:ind w:firstLine="540"/>
        <w:jc w:val="both"/>
      </w:pPr>
      <w:r>
        <w:t>использование единой системы межведомственного электронного взаимодействия и Архангельской региональной системы межведомственного электронного взаимодействия при проведении муниципальных конкурсов по предоставлению субсидий субъектам малого и среднего предпринимательства;</w:t>
      </w:r>
    </w:p>
    <w:p w:rsidR="00512BE0" w:rsidRDefault="00512BE0" w:rsidP="00512BE0">
      <w:pPr>
        <w:pStyle w:val="ConsPlusNormal"/>
        <w:ind w:firstLine="540"/>
        <w:jc w:val="both"/>
      </w:pPr>
      <w:r>
        <w:t xml:space="preserve">наличие и развитие инфраструктуры поддержки малого и среднего предпринимательства на территории муниципального образования (совет при главе муниципального образования, общественные организации предпринимателей, бизнес-инкубатор, </w:t>
      </w:r>
      <w:proofErr w:type="spellStart"/>
      <w:r>
        <w:t>микрофинансовые</w:t>
      </w:r>
      <w:proofErr w:type="spellEnd"/>
      <w:r>
        <w:t xml:space="preserve"> организации, организации, оказывающие консультационные и обучающие услуги для субъектов малого и среднего предпринимательства, в том числе информационно-консультационные опорные пункты);</w:t>
      </w:r>
    </w:p>
    <w:p w:rsidR="00512BE0" w:rsidRDefault="00512BE0" w:rsidP="00512BE0">
      <w:pPr>
        <w:pStyle w:val="ConsPlusNormal"/>
        <w:ind w:firstLine="540"/>
        <w:jc w:val="both"/>
      </w:pPr>
      <w:r>
        <w:t>участие субъектов малого и среднего предпринимательства, зарегистрированных на территории муниципального образования, в одном из областных конкурсов: "Лучший бренд года", "Лучшее предприятие года Архангельской области";</w:t>
      </w:r>
    </w:p>
    <w:p w:rsidR="00512BE0" w:rsidRDefault="00512BE0" w:rsidP="00512BE0">
      <w:pPr>
        <w:pStyle w:val="ConsPlusNormal"/>
        <w:ind w:firstLine="540"/>
        <w:jc w:val="both"/>
      </w:pPr>
      <w:r>
        <w:t>ведение реестра субъектов малого и среднего предпринимательства - получателей поддержки.</w:t>
      </w:r>
    </w:p>
    <w:p w:rsidR="00512BE0" w:rsidRDefault="00512BE0" w:rsidP="00512BE0">
      <w:pPr>
        <w:pStyle w:val="ConsPlusNormal"/>
        <w:jc w:val="both"/>
      </w:pPr>
    </w:p>
    <w:p w:rsidR="00512BE0" w:rsidRDefault="00512BE0" w:rsidP="00512BE0">
      <w:pPr>
        <w:pStyle w:val="ConsPlusNormal"/>
        <w:jc w:val="center"/>
      </w:pPr>
      <w:r>
        <w:t>V. Порядок предоставления субсидий победителям конкурса</w:t>
      </w:r>
    </w:p>
    <w:p w:rsidR="00512BE0" w:rsidRDefault="00512BE0" w:rsidP="00512BE0">
      <w:pPr>
        <w:pStyle w:val="ConsPlusNormal"/>
        <w:jc w:val="center"/>
      </w:pPr>
      <w:r>
        <w:t>и осуществления контроля за использованием субсидий</w:t>
      </w:r>
    </w:p>
    <w:p w:rsidR="00512BE0" w:rsidRDefault="00512BE0" w:rsidP="00512BE0">
      <w:pPr>
        <w:pStyle w:val="ConsPlusNormal"/>
        <w:jc w:val="both"/>
      </w:pPr>
    </w:p>
    <w:p w:rsidR="00512BE0" w:rsidRDefault="00512BE0" w:rsidP="00512BE0">
      <w:pPr>
        <w:pStyle w:val="ConsPlusNormal"/>
        <w:ind w:firstLine="540"/>
        <w:jc w:val="both"/>
      </w:pPr>
      <w:r>
        <w:t>23. На основании протокола заседания конкурсной комиссии министерство готовит и вносит на рассмотрение Правительства Архангельской области постановление Правительства Архангельской области о распределении субсидий.</w:t>
      </w:r>
    </w:p>
    <w:p w:rsidR="00512BE0" w:rsidRDefault="00512BE0" w:rsidP="00512BE0">
      <w:pPr>
        <w:pStyle w:val="ConsPlusNormal"/>
        <w:ind w:firstLine="540"/>
        <w:jc w:val="both"/>
      </w:pPr>
      <w:r>
        <w:t>С каждым победителем конкурса министерство заключает соглашение о финансировании мероприятий.</w:t>
      </w:r>
    </w:p>
    <w:p w:rsidR="00512BE0" w:rsidRDefault="00512BE0" w:rsidP="00512BE0">
      <w:pPr>
        <w:pStyle w:val="ConsPlusNormal"/>
        <w:ind w:firstLine="540"/>
        <w:jc w:val="both"/>
      </w:pPr>
      <w:r>
        <w:t>24. Министерство финансов Архангельской области доводит расходными расписаниями до министерства предельные объемы финансирования в соответствии со сводной бюджетной росписью областного бюджета в пределах доведенных лимитов бюджетных обязательств и показателей кассового плана областного бюджета.</w:t>
      </w:r>
    </w:p>
    <w:p w:rsidR="00512BE0" w:rsidRDefault="00512BE0" w:rsidP="00512BE0">
      <w:pPr>
        <w:pStyle w:val="ConsPlusNormal"/>
        <w:ind w:firstLine="540"/>
        <w:jc w:val="both"/>
      </w:pPr>
      <w:r>
        <w:t>25. Средства областного бюджета выделяются министерству для дальнейшего перечисления местным бюджетам в виде субсидий.</w:t>
      </w:r>
    </w:p>
    <w:p w:rsidR="00512BE0" w:rsidRDefault="00512BE0" w:rsidP="00512BE0">
      <w:pPr>
        <w:pStyle w:val="ConsPlusNormal"/>
        <w:ind w:firstLine="540"/>
        <w:jc w:val="both"/>
      </w:pPr>
      <w:r>
        <w:t>26. Министерство перечисляет средства субсидии с лицевого счета, открытого в Управлении Федерального казначейства по Архангельской области и Ненецкому автономному округу, на счет, открытый Управлению Федерального казначейства по Архангельской области и Ненецкому автономному округу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местные бюджеты.</w:t>
      </w:r>
    </w:p>
    <w:p w:rsidR="00512BE0" w:rsidRDefault="00512BE0" w:rsidP="00512BE0">
      <w:pPr>
        <w:pStyle w:val="ConsPlusNormal"/>
        <w:ind w:firstLine="540"/>
        <w:jc w:val="both"/>
      </w:pPr>
      <w:r>
        <w:t xml:space="preserve">27. По факту использования средств местного бюджета, но не позднее 20 декабря текущего года, победитель конкурса представляет в министерство отчет о расходовании средств местного бюджета, копии протоколов о результатах муниципальных конкурсов на предоставление субсидий субъектам малого и среднего предпринимательства за счет средств областного бюджета (с указанием требуемого объема финансирования заявок победителей муниципального конкурса за счет средств областного бюджета) и копии платежных документов, подтверждающих целевое использование средств местного бюджета на мероприятие. </w:t>
      </w:r>
      <w:hyperlink w:anchor="P12132" w:history="1">
        <w:r>
          <w:rPr>
            <w:color w:val="0000FF"/>
          </w:rPr>
          <w:t>Отчет</w:t>
        </w:r>
      </w:hyperlink>
      <w:r>
        <w:t xml:space="preserve"> составляется отдельно по каждому мероприятию нарастающим итогом по форме согласно приложению N 4 к настоящему Порядку.</w:t>
      </w:r>
    </w:p>
    <w:p w:rsidR="00512BE0" w:rsidRDefault="00512BE0" w:rsidP="00512BE0">
      <w:pPr>
        <w:pStyle w:val="ConsPlusNormal"/>
        <w:ind w:firstLine="540"/>
        <w:jc w:val="both"/>
      </w:pPr>
      <w:r>
        <w:t xml:space="preserve">Кроме того, победитель конкурса представляет в министерство </w:t>
      </w:r>
      <w:hyperlink w:anchor="P12198" w:history="1">
        <w:r>
          <w:rPr>
            <w:color w:val="0000FF"/>
          </w:rPr>
          <w:t>справку-расчет</w:t>
        </w:r>
      </w:hyperlink>
      <w:r>
        <w:t xml:space="preserve"> на использование субсидий из областного бюджета, предоставленных муниципальному образованию на реализацию мероприятия, по форме согласно приложению N 5 к настоящему Порядку. Справка-расчет составляется отдельно по каждому мероприятию и представляется в министерство в двух экземплярах. Подписанная со стороны министерства справка-расчет является основанием для начала использования субсидии, выделенной муниципальному образованию.</w:t>
      </w:r>
    </w:p>
    <w:p w:rsidR="00512BE0" w:rsidRDefault="00512BE0" w:rsidP="00512BE0">
      <w:pPr>
        <w:pStyle w:val="ConsPlusNormal"/>
        <w:ind w:firstLine="540"/>
        <w:jc w:val="both"/>
      </w:pPr>
      <w:r>
        <w:lastRenderedPageBreak/>
        <w:t xml:space="preserve">Победитель конкурса не позднее 20 января года, следующего за отчетным, представляет в министерство </w:t>
      </w:r>
      <w:hyperlink w:anchor="P12245" w:history="1">
        <w:r>
          <w:rPr>
            <w:color w:val="0000FF"/>
          </w:rPr>
          <w:t>отчет</w:t>
        </w:r>
      </w:hyperlink>
      <w:r>
        <w:t xml:space="preserve"> о целевом использовании субсидии с приложением копий платежных документов, подтверждающих целевое использование средств, по форме согласно приложению N 6 к настоящему Порядку и </w:t>
      </w:r>
      <w:hyperlink w:anchor="P12312" w:history="1">
        <w:r>
          <w:rPr>
            <w:color w:val="0000FF"/>
          </w:rPr>
          <w:t>отчет</w:t>
        </w:r>
      </w:hyperlink>
      <w:r>
        <w:t xml:space="preserve"> о достижении плановых показателей по форме согласно приложению N 7 к настоящему Порядку. </w:t>
      </w:r>
      <w:hyperlink w:anchor="P12245" w:history="1">
        <w:r>
          <w:rPr>
            <w:color w:val="0000FF"/>
          </w:rPr>
          <w:t>Отчет</w:t>
        </w:r>
      </w:hyperlink>
      <w:r>
        <w:t xml:space="preserve"> о целевом использовании субсидии по форме согласно приложению N 6 составляется отдельно по каждому мероприятию, </w:t>
      </w:r>
      <w:hyperlink w:anchor="P12312" w:history="1">
        <w:r>
          <w:rPr>
            <w:color w:val="0000FF"/>
          </w:rPr>
          <w:t>отчет</w:t>
        </w:r>
      </w:hyperlink>
      <w:r>
        <w:t xml:space="preserve"> о достижении плановых показателей по форме согласно приложению N 7 составляется по всем мероприятиям, на которые привлечены средства областного бюджета в отчетном году, вместе.</w:t>
      </w:r>
    </w:p>
    <w:p w:rsidR="00512BE0" w:rsidRDefault="00512BE0" w:rsidP="00512BE0">
      <w:pPr>
        <w:pStyle w:val="ConsPlusNormal"/>
        <w:ind w:firstLine="540"/>
        <w:jc w:val="both"/>
      </w:pPr>
      <w:r>
        <w:t>28. При выявлении факта нецелевого использования средств областного бюджета победитель конкурса обязан в течение 30 рабочих дней со дня его уведомления министерством возвратить средства субсидии, которые использовались не по целевому назначению.</w:t>
      </w:r>
    </w:p>
    <w:p w:rsidR="00512BE0" w:rsidRDefault="00512BE0" w:rsidP="00512BE0">
      <w:pPr>
        <w:pStyle w:val="ConsPlusNormal"/>
        <w:ind w:firstLine="540"/>
        <w:jc w:val="both"/>
      </w:pPr>
      <w:r>
        <w:t>29. В случае нецелевого использования средств субсидии министерство финансов Архангельской области осуществляет бесспорное взыскание суммы средств, полученных из областного бюджета, и платы за пользование ими либо приостановление (сокращение) предоставления субсидии в порядке, предусмотренном бюджетным законодательством Российской Федерации.</w:t>
      </w:r>
    </w:p>
    <w:p w:rsidR="00512BE0" w:rsidRDefault="00512BE0" w:rsidP="00512BE0">
      <w:pPr>
        <w:pStyle w:val="ConsPlusNormal"/>
        <w:ind w:firstLine="540"/>
        <w:jc w:val="both"/>
      </w:pPr>
      <w:r>
        <w:t>30. Контроль за целевым использованием субсидии осуществляется министерством и органами государственного финансового контроля Архангельской области в соответствии с бюджетным законодательством Российской Федерации.</w:t>
      </w:r>
    </w:p>
    <w:p w:rsidR="00512BE0" w:rsidRDefault="00512BE0" w:rsidP="00512BE0">
      <w:pPr>
        <w:pStyle w:val="ConsPlusNormal"/>
        <w:jc w:val="both"/>
      </w:pPr>
    </w:p>
    <w:p w:rsidR="00512BE0" w:rsidRDefault="00512BE0" w:rsidP="00512BE0">
      <w:pPr>
        <w:pStyle w:val="ConsPlusNormal"/>
        <w:jc w:val="both"/>
      </w:pPr>
    </w:p>
    <w:p w:rsidR="00512BE0" w:rsidRDefault="00512BE0" w:rsidP="00512BE0">
      <w:pPr>
        <w:pStyle w:val="ConsPlusNormal"/>
        <w:jc w:val="both"/>
      </w:pPr>
    </w:p>
    <w:p w:rsidR="00512BE0" w:rsidRDefault="00512BE0" w:rsidP="00512BE0">
      <w:pPr>
        <w:pStyle w:val="ConsPlusNormal"/>
        <w:jc w:val="both"/>
      </w:pPr>
    </w:p>
    <w:p w:rsidR="00512BE0" w:rsidRDefault="00512BE0" w:rsidP="00512BE0">
      <w:pPr>
        <w:pStyle w:val="ConsPlusNormal"/>
        <w:jc w:val="both"/>
      </w:pPr>
    </w:p>
    <w:p w:rsidR="00512BE0" w:rsidRDefault="00512BE0" w:rsidP="00512BE0">
      <w:pPr>
        <w:pStyle w:val="ConsPlusNormal"/>
        <w:jc w:val="right"/>
      </w:pPr>
      <w:r>
        <w:t>Приложение N 1</w:t>
      </w:r>
    </w:p>
    <w:p w:rsidR="00512BE0" w:rsidRDefault="00512BE0" w:rsidP="00512BE0">
      <w:pPr>
        <w:pStyle w:val="ConsPlusNormal"/>
        <w:jc w:val="right"/>
      </w:pPr>
      <w:r>
        <w:t>к Порядку предоставления субсидий</w:t>
      </w:r>
    </w:p>
    <w:p w:rsidR="00512BE0" w:rsidRDefault="00512BE0" w:rsidP="00512BE0">
      <w:pPr>
        <w:pStyle w:val="ConsPlusNormal"/>
        <w:jc w:val="right"/>
      </w:pPr>
      <w:r>
        <w:t>бюджетам муниципальных образований</w:t>
      </w:r>
    </w:p>
    <w:p w:rsidR="00512BE0" w:rsidRDefault="00512BE0" w:rsidP="00512BE0">
      <w:pPr>
        <w:pStyle w:val="ConsPlusNormal"/>
        <w:jc w:val="right"/>
      </w:pPr>
      <w:r>
        <w:t>Архангельской области на поддержку</w:t>
      </w:r>
    </w:p>
    <w:p w:rsidR="00512BE0" w:rsidRDefault="00512BE0" w:rsidP="00512BE0">
      <w:pPr>
        <w:pStyle w:val="ConsPlusNormal"/>
        <w:jc w:val="right"/>
      </w:pPr>
      <w:r>
        <w:t>муниципальных программ развития</w:t>
      </w:r>
    </w:p>
    <w:p w:rsidR="00512BE0" w:rsidRDefault="00512BE0" w:rsidP="00512BE0">
      <w:pPr>
        <w:pStyle w:val="ConsPlusNormal"/>
        <w:jc w:val="right"/>
      </w:pPr>
      <w:r>
        <w:t>малого и среднего предпринимательства</w:t>
      </w:r>
    </w:p>
    <w:p w:rsidR="00512BE0" w:rsidRDefault="00512BE0" w:rsidP="00512BE0">
      <w:pPr>
        <w:pStyle w:val="ConsPlusNormal"/>
        <w:jc w:val="both"/>
      </w:pPr>
    </w:p>
    <w:p w:rsidR="00512BE0" w:rsidRDefault="00512BE0" w:rsidP="00512BE0">
      <w:pPr>
        <w:pStyle w:val="ConsPlusNonformat"/>
        <w:jc w:val="both"/>
      </w:pPr>
      <w:bookmarkStart w:id="20" w:name="P11849"/>
      <w:bookmarkEnd w:id="20"/>
      <w:r>
        <w:t xml:space="preserve">                                  ЗАЯВКА</w:t>
      </w:r>
    </w:p>
    <w:p w:rsidR="00512BE0" w:rsidRDefault="00512BE0" w:rsidP="00512BE0">
      <w:pPr>
        <w:pStyle w:val="ConsPlusNonformat"/>
        <w:jc w:val="both"/>
      </w:pPr>
      <w:r>
        <w:t xml:space="preserve">           на участие в конкурсе среди муниципальных образований</w:t>
      </w:r>
    </w:p>
    <w:p w:rsidR="00512BE0" w:rsidRDefault="00512BE0" w:rsidP="00512BE0">
      <w:pPr>
        <w:pStyle w:val="ConsPlusNonformat"/>
        <w:jc w:val="both"/>
      </w:pPr>
      <w:r>
        <w:t xml:space="preserve">             Архангельской области на право получения субсидий</w:t>
      </w:r>
    </w:p>
    <w:p w:rsidR="00512BE0" w:rsidRDefault="00512BE0" w:rsidP="00512BE0">
      <w:pPr>
        <w:pStyle w:val="ConsPlusNonformat"/>
        <w:jc w:val="both"/>
      </w:pPr>
      <w:r>
        <w:t xml:space="preserve">               из областного бюджета на поддержку и развитие</w:t>
      </w:r>
    </w:p>
    <w:p w:rsidR="00512BE0" w:rsidRDefault="00512BE0" w:rsidP="00512BE0">
      <w:pPr>
        <w:pStyle w:val="ConsPlusNonformat"/>
        <w:jc w:val="both"/>
      </w:pPr>
      <w:r>
        <w:t xml:space="preserve">                   малого и среднего предпринимательства</w:t>
      </w:r>
    </w:p>
    <w:p w:rsidR="00512BE0" w:rsidRDefault="00512BE0" w:rsidP="00512BE0">
      <w:pPr>
        <w:pStyle w:val="ConsPlusNonformat"/>
        <w:jc w:val="both"/>
      </w:pPr>
    </w:p>
    <w:p w:rsidR="00512BE0" w:rsidRDefault="00512BE0" w:rsidP="00512BE0">
      <w:pPr>
        <w:pStyle w:val="ConsPlusNonformat"/>
        <w:jc w:val="both"/>
      </w:pPr>
      <w:r>
        <w:t xml:space="preserve">    Изучив   Порядок   предоставления   субсидий   бюджетам   муниципальных</w:t>
      </w:r>
    </w:p>
    <w:p w:rsidR="00512BE0" w:rsidRDefault="00512BE0" w:rsidP="00512BE0">
      <w:pPr>
        <w:pStyle w:val="ConsPlusNonformat"/>
        <w:jc w:val="both"/>
      </w:pPr>
      <w:r>
        <w:t>образований  Архангельской  области  на  поддержку  муниципальных  программ</w:t>
      </w:r>
    </w:p>
    <w:p w:rsidR="00512BE0" w:rsidRDefault="00512BE0" w:rsidP="00512BE0">
      <w:pPr>
        <w:pStyle w:val="ConsPlusNonformat"/>
        <w:jc w:val="both"/>
      </w:pPr>
      <w:r>
        <w:t>развития малого и среднего предпринимательства,</w:t>
      </w:r>
    </w:p>
    <w:p w:rsidR="00512BE0" w:rsidRDefault="00512BE0" w:rsidP="00512BE0">
      <w:pPr>
        <w:pStyle w:val="ConsPlusNonformat"/>
        <w:jc w:val="both"/>
      </w:pPr>
      <w:r>
        <w:t>___________________________________________________________________________</w:t>
      </w:r>
    </w:p>
    <w:p w:rsidR="00512BE0" w:rsidRDefault="00512BE0" w:rsidP="00512BE0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512BE0" w:rsidRDefault="00512BE0" w:rsidP="00512BE0">
      <w:pPr>
        <w:pStyle w:val="ConsPlusNonformat"/>
        <w:jc w:val="both"/>
      </w:pPr>
      <w:r>
        <w:t>___________________________________________________________________________</w:t>
      </w:r>
    </w:p>
    <w:p w:rsidR="00512BE0" w:rsidRDefault="00512BE0" w:rsidP="00512BE0">
      <w:pPr>
        <w:pStyle w:val="ConsPlusNonformat"/>
        <w:jc w:val="both"/>
      </w:pPr>
      <w:r>
        <w:t>в лице</w:t>
      </w:r>
    </w:p>
    <w:p w:rsidR="00512BE0" w:rsidRDefault="00512BE0" w:rsidP="00512BE0">
      <w:pPr>
        <w:pStyle w:val="ConsPlusNonformat"/>
        <w:jc w:val="both"/>
      </w:pPr>
      <w:r>
        <w:t>___________________________________________________________________________</w:t>
      </w:r>
    </w:p>
    <w:p w:rsidR="00512BE0" w:rsidRDefault="00512BE0" w:rsidP="00512BE0">
      <w:pPr>
        <w:pStyle w:val="ConsPlusNonformat"/>
        <w:jc w:val="both"/>
      </w:pPr>
      <w:r>
        <w:t xml:space="preserve">              (наименование должности и Ф.И.О. руководителя)</w:t>
      </w:r>
    </w:p>
    <w:p w:rsidR="00512BE0" w:rsidRDefault="00512BE0" w:rsidP="00512BE0">
      <w:pPr>
        <w:pStyle w:val="ConsPlusNonformat"/>
        <w:jc w:val="both"/>
      </w:pPr>
      <w:r>
        <w:t>___________________________________________________________________________</w:t>
      </w:r>
    </w:p>
    <w:p w:rsidR="00512BE0" w:rsidRDefault="00512BE0" w:rsidP="00512BE0">
      <w:pPr>
        <w:pStyle w:val="ConsPlusNonformat"/>
        <w:jc w:val="both"/>
      </w:pPr>
      <w:r>
        <w:t>сообщает  о  согласии   участвовать  в   конкурсном   отборе  на  условиях,</w:t>
      </w:r>
    </w:p>
    <w:p w:rsidR="00512BE0" w:rsidRDefault="00512BE0" w:rsidP="00512BE0">
      <w:pPr>
        <w:pStyle w:val="ConsPlusNonformat"/>
        <w:jc w:val="both"/>
      </w:pPr>
      <w:proofErr w:type="gramStart"/>
      <w:r>
        <w:t>установленных  Порядком проведения конкурса среди муниципальных образований</w:t>
      </w:r>
      <w:proofErr w:type="gramEnd"/>
    </w:p>
    <w:p w:rsidR="00512BE0" w:rsidRDefault="00512BE0" w:rsidP="00512BE0">
      <w:pPr>
        <w:pStyle w:val="ConsPlusNonformat"/>
        <w:jc w:val="both"/>
      </w:pPr>
      <w:r>
        <w:t xml:space="preserve">Архангельской  области на право получения субсидий из областного бюджета </w:t>
      </w:r>
      <w:proofErr w:type="gramStart"/>
      <w:r>
        <w:t>на</w:t>
      </w:r>
      <w:proofErr w:type="gramEnd"/>
    </w:p>
    <w:p w:rsidR="00512BE0" w:rsidRDefault="00512BE0" w:rsidP="00512BE0">
      <w:pPr>
        <w:pStyle w:val="ConsPlusNonformat"/>
        <w:jc w:val="both"/>
      </w:pPr>
      <w:r>
        <w:t>поддержку  и  развитие  малого и среднего предпринимательства, и направляет</w:t>
      </w:r>
    </w:p>
    <w:p w:rsidR="00512BE0" w:rsidRDefault="00512BE0" w:rsidP="00512BE0">
      <w:pPr>
        <w:pStyle w:val="ConsPlusNonformat"/>
        <w:jc w:val="both"/>
      </w:pPr>
      <w:r>
        <w:t>настоящую заявку.</w:t>
      </w:r>
    </w:p>
    <w:p w:rsidR="00512BE0" w:rsidRDefault="00512BE0" w:rsidP="00512BE0">
      <w:pPr>
        <w:pStyle w:val="ConsPlusNonformat"/>
        <w:jc w:val="both"/>
      </w:pPr>
      <w:r>
        <w:t xml:space="preserve">    1. Юридический адрес участника конкурсного отбора: ____________________</w:t>
      </w:r>
    </w:p>
    <w:p w:rsidR="00512BE0" w:rsidRDefault="00512BE0" w:rsidP="00512BE0">
      <w:pPr>
        <w:pStyle w:val="ConsPlusNonformat"/>
        <w:jc w:val="both"/>
      </w:pPr>
      <w:r>
        <w:t>___________________________________________________________________________</w:t>
      </w:r>
    </w:p>
    <w:p w:rsidR="00512BE0" w:rsidRDefault="00512BE0" w:rsidP="00512BE0">
      <w:pPr>
        <w:pStyle w:val="ConsPlusNonformat"/>
        <w:jc w:val="both"/>
      </w:pPr>
      <w:r>
        <w:t xml:space="preserve">    2.  Должность  и  ФИО  лица, ответственного за реализацию </w:t>
      </w:r>
      <w:proofErr w:type="gramStart"/>
      <w:r>
        <w:t>муниципальной</w:t>
      </w:r>
      <w:proofErr w:type="gramEnd"/>
    </w:p>
    <w:p w:rsidR="00512BE0" w:rsidRDefault="00512BE0" w:rsidP="00512BE0">
      <w:pPr>
        <w:pStyle w:val="ConsPlusNonformat"/>
        <w:jc w:val="both"/>
      </w:pPr>
      <w:r>
        <w:t>программы  развития малого и среднего предпринимательства, и его контактные</w:t>
      </w:r>
    </w:p>
    <w:p w:rsidR="00512BE0" w:rsidRDefault="00512BE0" w:rsidP="00512BE0">
      <w:pPr>
        <w:pStyle w:val="ConsPlusNonformat"/>
        <w:jc w:val="both"/>
      </w:pPr>
      <w:r>
        <w:t>телефоны __________________________________________________________________</w:t>
      </w:r>
    </w:p>
    <w:p w:rsidR="00512BE0" w:rsidRDefault="00512BE0" w:rsidP="00512BE0">
      <w:pPr>
        <w:pStyle w:val="ConsPlusNonformat"/>
        <w:jc w:val="both"/>
      </w:pPr>
      <w:r>
        <w:t>___________________________________________________________________________</w:t>
      </w:r>
    </w:p>
    <w:p w:rsidR="00512BE0" w:rsidRDefault="00512BE0" w:rsidP="00512BE0">
      <w:pPr>
        <w:pStyle w:val="ConsPlusNonformat"/>
        <w:jc w:val="both"/>
      </w:pPr>
      <w:r>
        <w:lastRenderedPageBreak/>
        <w:t xml:space="preserve">    3.   Показатели,  отражающие  состояние  и  уровень  развития  малого и</w:t>
      </w:r>
    </w:p>
    <w:p w:rsidR="00512BE0" w:rsidRDefault="00512BE0" w:rsidP="00512BE0">
      <w:pPr>
        <w:pStyle w:val="ConsPlusNonformat"/>
        <w:jc w:val="both"/>
      </w:pPr>
      <w:r>
        <w:t>среднего предпринимательства в муниципальном образовании:</w:t>
      </w:r>
    </w:p>
    <w:p w:rsidR="00512BE0" w:rsidRDefault="00512BE0" w:rsidP="00512BE0">
      <w:pPr>
        <w:sectPr w:rsidR="00512BE0">
          <w:pgSz w:w="11905" w:h="16838"/>
          <w:pgMar w:top="1134" w:right="850" w:bottom="1134" w:left="1701" w:header="0" w:footer="0" w:gutter="0"/>
          <w:cols w:space="720"/>
        </w:sectPr>
      </w:pPr>
    </w:p>
    <w:p w:rsidR="00512BE0" w:rsidRDefault="00512BE0" w:rsidP="00512B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7"/>
        <w:gridCol w:w="1417"/>
        <w:gridCol w:w="850"/>
        <w:gridCol w:w="850"/>
        <w:gridCol w:w="1304"/>
      </w:tblGrid>
      <w:tr w:rsidR="00512BE0" w:rsidTr="006C3103">
        <w:tc>
          <w:tcPr>
            <w:tcW w:w="5167" w:type="dxa"/>
            <w:vMerge w:val="restart"/>
          </w:tcPr>
          <w:p w:rsidR="00512BE0" w:rsidRDefault="00512BE0" w:rsidP="006C310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512BE0" w:rsidRDefault="00512BE0" w:rsidP="006C3103">
            <w:pPr>
              <w:pStyle w:val="ConsPlusNormal"/>
              <w:jc w:val="center"/>
            </w:pPr>
            <w:r>
              <w:t xml:space="preserve">Един.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3004" w:type="dxa"/>
            <w:gridSpan w:val="3"/>
          </w:tcPr>
          <w:p w:rsidR="00512BE0" w:rsidRDefault="00512BE0" w:rsidP="006C3103">
            <w:pPr>
              <w:pStyle w:val="ConsPlusNormal"/>
              <w:jc w:val="center"/>
            </w:pPr>
            <w:r>
              <w:t>Значение показателя за два предшествующих года и текущий год (прогноз)</w:t>
            </w:r>
          </w:p>
        </w:tc>
      </w:tr>
      <w:tr w:rsidR="00512BE0" w:rsidTr="006C3103">
        <w:tc>
          <w:tcPr>
            <w:tcW w:w="5167" w:type="dxa"/>
            <w:vMerge/>
          </w:tcPr>
          <w:p w:rsidR="00512BE0" w:rsidRDefault="00512BE0" w:rsidP="006C3103"/>
        </w:tc>
        <w:tc>
          <w:tcPr>
            <w:tcW w:w="1417" w:type="dxa"/>
            <w:vMerge/>
          </w:tcPr>
          <w:p w:rsidR="00512BE0" w:rsidRDefault="00512BE0" w:rsidP="006C3103"/>
        </w:tc>
        <w:tc>
          <w:tcPr>
            <w:tcW w:w="850" w:type="dxa"/>
          </w:tcPr>
          <w:p w:rsidR="00512BE0" w:rsidRDefault="00512BE0" w:rsidP="006C3103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850" w:type="dxa"/>
          </w:tcPr>
          <w:p w:rsidR="00512BE0" w:rsidRDefault="00512BE0" w:rsidP="006C3103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1304" w:type="dxa"/>
          </w:tcPr>
          <w:p w:rsidR="00512BE0" w:rsidRDefault="00512BE0" w:rsidP="006C3103">
            <w:pPr>
              <w:pStyle w:val="ConsPlusNormal"/>
              <w:jc w:val="center"/>
            </w:pPr>
            <w:r>
              <w:t>20__ год (прогноз)</w:t>
            </w:r>
          </w:p>
        </w:tc>
      </w:tr>
      <w:tr w:rsidR="00512BE0" w:rsidTr="006C3103">
        <w:tc>
          <w:tcPr>
            <w:tcW w:w="5167" w:type="dxa"/>
          </w:tcPr>
          <w:p w:rsidR="00512BE0" w:rsidRDefault="00512BE0" w:rsidP="006C31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12BE0" w:rsidRDefault="00512BE0" w:rsidP="006C31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12BE0" w:rsidRDefault="00512BE0" w:rsidP="006C31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512BE0" w:rsidRDefault="00512BE0" w:rsidP="006C31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512BE0" w:rsidRDefault="00512BE0" w:rsidP="006C3103">
            <w:pPr>
              <w:pStyle w:val="ConsPlusNormal"/>
              <w:jc w:val="center"/>
            </w:pPr>
            <w:r>
              <w:t>5</w:t>
            </w:r>
          </w:p>
        </w:tc>
      </w:tr>
      <w:tr w:rsidR="00512BE0" w:rsidTr="006C3103">
        <w:tc>
          <w:tcPr>
            <w:tcW w:w="5167" w:type="dxa"/>
          </w:tcPr>
          <w:p w:rsidR="00512BE0" w:rsidRDefault="00512BE0" w:rsidP="006C3103">
            <w:pPr>
              <w:pStyle w:val="ConsPlusNormal"/>
            </w:pPr>
            <w:r>
              <w:t>1. Количество субъектов малого и среднего предпринимательства, всего</w:t>
            </w:r>
          </w:p>
        </w:tc>
        <w:tc>
          <w:tcPr>
            <w:tcW w:w="1417" w:type="dxa"/>
          </w:tcPr>
          <w:p w:rsidR="00512BE0" w:rsidRDefault="00512BE0" w:rsidP="006C310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512BE0" w:rsidRDefault="00512BE0" w:rsidP="006C3103">
            <w:pPr>
              <w:pStyle w:val="ConsPlusNormal"/>
            </w:pPr>
          </w:p>
        </w:tc>
        <w:tc>
          <w:tcPr>
            <w:tcW w:w="850" w:type="dxa"/>
          </w:tcPr>
          <w:p w:rsidR="00512BE0" w:rsidRDefault="00512BE0" w:rsidP="006C3103">
            <w:pPr>
              <w:pStyle w:val="ConsPlusNormal"/>
            </w:pPr>
          </w:p>
        </w:tc>
        <w:tc>
          <w:tcPr>
            <w:tcW w:w="1304" w:type="dxa"/>
          </w:tcPr>
          <w:p w:rsidR="00512BE0" w:rsidRDefault="00512BE0" w:rsidP="006C3103">
            <w:pPr>
              <w:pStyle w:val="ConsPlusNormal"/>
            </w:pPr>
          </w:p>
        </w:tc>
      </w:tr>
      <w:tr w:rsidR="00512BE0" w:rsidTr="006C3103">
        <w:tc>
          <w:tcPr>
            <w:tcW w:w="5167" w:type="dxa"/>
          </w:tcPr>
          <w:p w:rsidR="00512BE0" w:rsidRDefault="00512BE0" w:rsidP="006C3103">
            <w:pPr>
              <w:pStyle w:val="ConsPlusNormal"/>
            </w:pPr>
            <w:r>
              <w:t xml:space="preserve">2. Доля </w:t>
            </w:r>
            <w:proofErr w:type="gramStart"/>
            <w:r>
              <w:t>занятых</w:t>
            </w:r>
            <w:proofErr w:type="gramEnd"/>
            <w:r>
              <w:t xml:space="preserve"> в сфере малого и среднего предпринимательства от общей численности занятых в экономике муниципального образования</w:t>
            </w:r>
          </w:p>
        </w:tc>
        <w:tc>
          <w:tcPr>
            <w:tcW w:w="1417" w:type="dxa"/>
          </w:tcPr>
          <w:p w:rsidR="00512BE0" w:rsidRDefault="00512BE0" w:rsidP="006C310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512BE0" w:rsidRDefault="00512BE0" w:rsidP="006C3103">
            <w:pPr>
              <w:pStyle w:val="ConsPlusNormal"/>
            </w:pPr>
          </w:p>
        </w:tc>
        <w:tc>
          <w:tcPr>
            <w:tcW w:w="850" w:type="dxa"/>
          </w:tcPr>
          <w:p w:rsidR="00512BE0" w:rsidRDefault="00512BE0" w:rsidP="006C3103">
            <w:pPr>
              <w:pStyle w:val="ConsPlusNormal"/>
            </w:pPr>
          </w:p>
        </w:tc>
        <w:tc>
          <w:tcPr>
            <w:tcW w:w="1304" w:type="dxa"/>
          </w:tcPr>
          <w:p w:rsidR="00512BE0" w:rsidRDefault="00512BE0" w:rsidP="006C3103">
            <w:pPr>
              <w:pStyle w:val="ConsPlusNormal"/>
            </w:pPr>
          </w:p>
        </w:tc>
      </w:tr>
      <w:tr w:rsidR="00512BE0" w:rsidTr="006C3103">
        <w:tc>
          <w:tcPr>
            <w:tcW w:w="5167" w:type="dxa"/>
          </w:tcPr>
          <w:p w:rsidR="00512BE0" w:rsidRDefault="00512BE0" w:rsidP="006C3103">
            <w:pPr>
              <w:pStyle w:val="ConsPlusNormal"/>
            </w:pPr>
            <w:r>
              <w:t>3. Размер среднемесячной заработной платы работников субъектов малого и среднего предпринимательства</w:t>
            </w:r>
          </w:p>
        </w:tc>
        <w:tc>
          <w:tcPr>
            <w:tcW w:w="1417" w:type="dxa"/>
          </w:tcPr>
          <w:p w:rsidR="00512BE0" w:rsidRDefault="00512BE0" w:rsidP="006C310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</w:tcPr>
          <w:p w:rsidR="00512BE0" w:rsidRDefault="00512BE0" w:rsidP="006C3103">
            <w:pPr>
              <w:pStyle w:val="ConsPlusNormal"/>
            </w:pPr>
          </w:p>
        </w:tc>
        <w:tc>
          <w:tcPr>
            <w:tcW w:w="850" w:type="dxa"/>
          </w:tcPr>
          <w:p w:rsidR="00512BE0" w:rsidRDefault="00512BE0" w:rsidP="006C3103">
            <w:pPr>
              <w:pStyle w:val="ConsPlusNormal"/>
            </w:pPr>
          </w:p>
        </w:tc>
        <w:tc>
          <w:tcPr>
            <w:tcW w:w="1304" w:type="dxa"/>
          </w:tcPr>
          <w:p w:rsidR="00512BE0" w:rsidRDefault="00512BE0" w:rsidP="006C3103">
            <w:pPr>
              <w:pStyle w:val="ConsPlusNormal"/>
            </w:pPr>
          </w:p>
        </w:tc>
      </w:tr>
    </w:tbl>
    <w:p w:rsidR="00512BE0" w:rsidRDefault="00512BE0" w:rsidP="00512BE0">
      <w:pPr>
        <w:pStyle w:val="ConsPlusNormal"/>
        <w:jc w:val="both"/>
      </w:pPr>
    </w:p>
    <w:p w:rsidR="00512BE0" w:rsidRDefault="00512BE0" w:rsidP="00512BE0">
      <w:pPr>
        <w:pStyle w:val="ConsPlusNormal"/>
        <w:ind w:firstLine="540"/>
        <w:jc w:val="both"/>
      </w:pPr>
      <w:r>
        <w:t>4. Информация о мерах по поддержке и развитию малого и среднего предпринимательства, принимаемых органами местного самоуправления:</w:t>
      </w:r>
    </w:p>
    <w:p w:rsidR="00512BE0" w:rsidRDefault="00512BE0" w:rsidP="00512B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5"/>
        <w:gridCol w:w="850"/>
        <w:gridCol w:w="1020"/>
        <w:gridCol w:w="1079"/>
        <w:gridCol w:w="1030"/>
      </w:tblGrid>
      <w:tr w:rsidR="00512BE0" w:rsidTr="006C3103">
        <w:tc>
          <w:tcPr>
            <w:tcW w:w="5655" w:type="dxa"/>
            <w:vMerge w:val="restart"/>
          </w:tcPr>
          <w:p w:rsidR="00512BE0" w:rsidRDefault="00512BE0" w:rsidP="006C310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512BE0" w:rsidRDefault="00512BE0" w:rsidP="006C3103">
            <w:pPr>
              <w:pStyle w:val="ConsPlusNormal"/>
              <w:jc w:val="center"/>
            </w:pPr>
            <w:r>
              <w:t xml:space="preserve">Един.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3129" w:type="dxa"/>
            <w:gridSpan w:val="3"/>
          </w:tcPr>
          <w:p w:rsidR="00512BE0" w:rsidRDefault="00512BE0" w:rsidP="006C3103">
            <w:pPr>
              <w:pStyle w:val="ConsPlusNormal"/>
              <w:jc w:val="center"/>
            </w:pPr>
            <w:r>
              <w:t>Значение показателя за два предшествующих года и текущий год (прогноз)</w:t>
            </w:r>
          </w:p>
        </w:tc>
      </w:tr>
      <w:tr w:rsidR="00512BE0" w:rsidTr="006C3103">
        <w:tc>
          <w:tcPr>
            <w:tcW w:w="5655" w:type="dxa"/>
            <w:vMerge/>
          </w:tcPr>
          <w:p w:rsidR="00512BE0" w:rsidRDefault="00512BE0" w:rsidP="006C3103"/>
        </w:tc>
        <w:tc>
          <w:tcPr>
            <w:tcW w:w="850" w:type="dxa"/>
            <w:vMerge/>
          </w:tcPr>
          <w:p w:rsidR="00512BE0" w:rsidRDefault="00512BE0" w:rsidP="006C3103"/>
        </w:tc>
        <w:tc>
          <w:tcPr>
            <w:tcW w:w="1020" w:type="dxa"/>
          </w:tcPr>
          <w:p w:rsidR="00512BE0" w:rsidRDefault="00512BE0" w:rsidP="006C3103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1079" w:type="dxa"/>
          </w:tcPr>
          <w:p w:rsidR="00512BE0" w:rsidRDefault="00512BE0" w:rsidP="006C3103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1030" w:type="dxa"/>
          </w:tcPr>
          <w:p w:rsidR="00512BE0" w:rsidRDefault="00512BE0" w:rsidP="006C3103">
            <w:pPr>
              <w:pStyle w:val="ConsPlusNormal"/>
              <w:jc w:val="center"/>
            </w:pPr>
            <w:r>
              <w:t>20__ год (оценка)</w:t>
            </w:r>
          </w:p>
        </w:tc>
      </w:tr>
      <w:tr w:rsidR="00512BE0" w:rsidTr="006C3103">
        <w:tc>
          <w:tcPr>
            <w:tcW w:w="5655" w:type="dxa"/>
          </w:tcPr>
          <w:p w:rsidR="00512BE0" w:rsidRDefault="00512BE0" w:rsidP="006C31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12BE0" w:rsidRDefault="00512BE0" w:rsidP="006C31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512BE0" w:rsidRDefault="00512BE0" w:rsidP="006C31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9" w:type="dxa"/>
          </w:tcPr>
          <w:p w:rsidR="00512BE0" w:rsidRDefault="00512BE0" w:rsidP="006C31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0" w:type="dxa"/>
          </w:tcPr>
          <w:p w:rsidR="00512BE0" w:rsidRDefault="00512BE0" w:rsidP="006C3103">
            <w:pPr>
              <w:pStyle w:val="ConsPlusNormal"/>
              <w:jc w:val="center"/>
            </w:pPr>
            <w:r>
              <w:t>5</w:t>
            </w:r>
          </w:p>
        </w:tc>
      </w:tr>
      <w:tr w:rsidR="00512BE0" w:rsidTr="006C3103">
        <w:tc>
          <w:tcPr>
            <w:tcW w:w="5655" w:type="dxa"/>
          </w:tcPr>
          <w:p w:rsidR="00512BE0" w:rsidRDefault="00512BE0" w:rsidP="006C3103">
            <w:pPr>
              <w:pStyle w:val="ConsPlusNormal"/>
            </w:pPr>
            <w:r>
              <w:t xml:space="preserve">1. Расходы муниципального образования на финансирование муниципальной программы поддержки </w:t>
            </w:r>
            <w:r>
              <w:lastRenderedPageBreak/>
              <w:t>малого и среднего предпринимательства в расчете на одного субъекта малого и среднего предпринимательства, зарегистрированного на его территории (в том числе индивидуальных предпринимателей)</w:t>
            </w:r>
          </w:p>
        </w:tc>
        <w:tc>
          <w:tcPr>
            <w:tcW w:w="850" w:type="dxa"/>
          </w:tcPr>
          <w:p w:rsidR="00512BE0" w:rsidRDefault="00512BE0" w:rsidP="006C3103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1020" w:type="dxa"/>
          </w:tcPr>
          <w:p w:rsidR="00512BE0" w:rsidRDefault="00512BE0" w:rsidP="006C3103">
            <w:pPr>
              <w:pStyle w:val="ConsPlusNormal"/>
            </w:pPr>
          </w:p>
        </w:tc>
        <w:tc>
          <w:tcPr>
            <w:tcW w:w="1079" w:type="dxa"/>
          </w:tcPr>
          <w:p w:rsidR="00512BE0" w:rsidRDefault="00512BE0" w:rsidP="006C3103">
            <w:pPr>
              <w:pStyle w:val="ConsPlusNormal"/>
            </w:pPr>
          </w:p>
        </w:tc>
        <w:tc>
          <w:tcPr>
            <w:tcW w:w="1030" w:type="dxa"/>
          </w:tcPr>
          <w:p w:rsidR="00512BE0" w:rsidRDefault="00512BE0" w:rsidP="006C3103">
            <w:pPr>
              <w:pStyle w:val="ConsPlusNormal"/>
            </w:pPr>
          </w:p>
        </w:tc>
      </w:tr>
      <w:tr w:rsidR="00512BE0" w:rsidTr="006C3103">
        <w:tc>
          <w:tcPr>
            <w:tcW w:w="5655" w:type="dxa"/>
          </w:tcPr>
          <w:p w:rsidR="00512BE0" w:rsidRDefault="00512BE0" w:rsidP="006C3103">
            <w:pPr>
              <w:pStyle w:val="ConsPlusNormal"/>
            </w:pPr>
            <w:r>
              <w:lastRenderedPageBreak/>
              <w:t>2. Проведение общественной экспертизы муниципальных нормативных правовых актов по вопросам предпринимательской деятельности</w:t>
            </w:r>
          </w:p>
        </w:tc>
        <w:tc>
          <w:tcPr>
            <w:tcW w:w="850" w:type="dxa"/>
          </w:tcPr>
          <w:p w:rsidR="00512BE0" w:rsidRDefault="00512BE0" w:rsidP="006C310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512BE0" w:rsidRDefault="00512BE0" w:rsidP="006C3103">
            <w:pPr>
              <w:pStyle w:val="ConsPlusNormal"/>
            </w:pPr>
          </w:p>
        </w:tc>
        <w:tc>
          <w:tcPr>
            <w:tcW w:w="1079" w:type="dxa"/>
          </w:tcPr>
          <w:p w:rsidR="00512BE0" w:rsidRDefault="00512BE0" w:rsidP="006C3103">
            <w:pPr>
              <w:pStyle w:val="ConsPlusNormal"/>
            </w:pPr>
          </w:p>
        </w:tc>
        <w:tc>
          <w:tcPr>
            <w:tcW w:w="1030" w:type="dxa"/>
          </w:tcPr>
          <w:p w:rsidR="00512BE0" w:rsidRDefault="00512BE0" w:rsidP="006C3103">
            <w:pPr>
              <w:pStyle w:val="ConsPlusNormal"/>
            </w:pPr>
          </w:p>
        </w:tc>
      </w:tr>
      <w:tr w:rsidR="00512BE0" w:rsidTr="006C3103">
        <w:tc>
          <w:tcPr>
            <w:tcW w:w="5655" w:type="dxa"/>
          </w:tcPr>
          <w:p w:rsidR="00512BE0" w:rsidRDefault="00512BE0" w:rsidP="006C3103">
            <w:pPr>
              <w:pStyle w:val="ConsPlusNormal"/>
            </w:pPr>
            <w:r>
              <w:t xml:space="preserve">3. Наличие инфраструктуры поддержки малого и среднего предпринимательства </w:t>
            </w:r>
            <w:hyperlink w:anchor="P11951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  <w:p w:rsidR="00512BE0" w:rsidRDefault="00512BE0" w:rsidP="006C3103">
            <w:pPr>
              <w:pStyle w:val="ConsPlusNormal"/>
            </w:pPr>
            <w:r>
              <w:t>совет при главе муниципального образования;</w:t>
            </w:r>
          </w:p>
          <w:p w:rsidR="00512BE0" w:rsidRDefault="00512BE0" w:rsidP="006C3103">
            <w:pPr>
              <w:pStyle w:val="ConsPlusNormal"/>
            </w:pPr>
            <w:r>
              <w:t>общественная организация предпринимателей;</w:t>
            </w:r>
          </w:p>
          <w:p w:rsidR="00512BE0" w:rsidRDefault="00512BE0" w:rsidP="006C3103">
            <w:pPr>
              <w:pStyle w:val="ConsPlusNormal"/>
            </w:pPr>
            <w:r>
              <w:t>бизнес-инкубатор;</w:t>
            </w:r>
          </w:p>
          <w:p w:rsidR="00512BE0" w:rsidRDefault="00512BE0" w:rsidP="006C3103">
            <w:pPr>
              <w:pStyle w:val="ConsPlusNormal"/>
            </w:pPr>
            <w:proofErr w:type="spellStart"/>
            <w:r>
              <w:t>микрофинансовая</w:t>
            </w:r>
            <w:proofErr w:type="spellEnd"/>
            <w:r>
              <w:t xml:space="preserve"> организация;</w:t>
            </w:r>
          </w:p>
          <w:p w:rsidR="00512BE0" w:rsidRDefault="00512BE0" w:rsidP="006C3103">
            <w:pPr>
              <w:pStyle w:val="ConsPlusNormal"/>
            </w:pPr>
            <w:r>
              <w:t>организации, оказывающие консультационные и обучающие услуги для субъектов малого и среднего предпринимательства, в том числе информационно-консультационные опорные пункты</w:t>
            </w:r>
          </w:p>
        </w:tc>
        <w:tc>
          <w:tcPr>
            <w:tcW w:w="850" w:type="dxa"/>
          </w:tcPr>
          <w:p w:rsidR="00512BE0" w:rsidRDefault="00512BE0" w:rsidP="006C310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512BE0" w:rsidRDefault="00512BE0" w:rsidP="006C3103">
            <w:pPr>
              <w:pStyle w:val="ConsPlusNormal"/>
            </w:pPr>
          </w:p>
        </w:tc>
        <w:tc>
          <w:tcPr>
            <w:tcW w:w="1079" w:type="dxa"/>
          </w:tcPr>
          <w:p w:rsidR="00512BE0" w:rsidRDefault="00512BE0" w:rsidP="006C3103">
            <w:pPr>
              <w:pStyle w:val="ConsPlusNormal"/>
            </w:pPr>
          </w:p>
        </w:tc>
        <w:tc>
          <w:tcPr>
            <w:tcW w:w="1030" w:type="dxa"/>
          </w:tcPr>
          <w:p w:rsidR="00512BE0" w:rsidRDefault="00512BE0" w:rsidP="006C3103">
            <w:pPr>
              <w:pStyle w:val="ConsPlusNormal"/>
            </w:pPr>
          </w:p>
        </w:tc>
      </w:tr>
      <w:tr w:rsidR="00512BE0" w:rsidTr="006C3103">
        <w:tc>
          <w:tcPr>
            <w:tcW w:w="5655" w:type="dxa"/>
          </w:tcPr>
          <w:p w:rsidR="00512BE0" w:rsidRDefault="00512BE0" w:rsidP="006C3103">
            <w:pPr>
              <w:pStyle w:val="ConsPlusNormal"/>
            </w:pPr>
            <w:r>
              <w:t>4. Участие субъектов малого и среднего предпринимательства, зарегистрированных на территории муниципального образования, в областных конкурсах "Лучший бренд года", "Лучшее предприятие года Архангельской области"</w:t>
            </w:r>
          </w:p>
        </w:tc>
        <w:tc>
          <w:tcPr>
            <w:tcW w:w="850" w:type="dxa"/>
          </w:tcPr>
          <w:p w:rsidR="00512BE0" w:rsidRDefault="00512BE0" w:rsidP="006C310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512BE0" w:rsidRDefault="00512BE0" w:rsidP="006C3103">
            <w:pPr>
              <w:pStyle w:val="ConsPlusNormal"/>
            </w:pPr>
          </w:p>
        </w:tc>
        <w:tc>
          <w:tcPr>
            <w:tcW w:w="1079" w:type="dxa"/>
          </w:tcPr>
          <w:p w:rsidR="00512BE0" w:rsidRDefault="00512BE0" w:rsidP="006C3103">
            <w:pPr>
              <w:pStyle w:val="ConsPlusNormal"/>
            </w:pPr>
          </w:p>
        </w:tc>
        <w:tc>
          <w:tcPr>
            <w:tcW w:w="1030" w:type="dxa"/>
          </w:tcPr>
          <w:p w:rsidR="00512BE0" w:rsidRDefault="00512BE0" w:rsidP="006C3103">
            <w:pPr>
              <w:pStyle w:val="ConsPlusNormal"/>
            </w:pPr>
          </w:p>
        </w:tc>
      </w:tr>
      <w:tr w:rsidR="00512BE0" w:rsidTr="006C3103">
        <w:tc>
          <w:tcPr>
            <w:tcW w:w="5655" w:type="dxa"/>
          </w:tcPr>
          <w:p w:rsidR="00512BE0" w:rsidRDefault="00512BE0" w:rsidP="006C3103">
            <w:pPr>
              <w:pStyle w:val="ConsPlusNormal"/>
            </w:pPr>
            <w:r>
              <w:t xml:space="preserve">5. Ведение реестра субъектов малого и среднего предпринимательства - получателей поддержки </w:t>
            </w:r>
            <w:hyperlink w:anchor="P1195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512BE0" w:rsidRDefault="00512BE0" w:rsidP="006C3103">
            <w:pPr>
              <w:pStyle w:val="ConsPlusNormal"/>
            </w:pPr>
          </w:p>
        </w:tc>
        <w:tc>
          <w:tcPr>
            <w:tcW w:w="1020" w:type="dxa"/>
          </w:tcPr>
          <w:p w:rsidR="00512BE0" w:rsidRDefault="00512BE0" w:rsidP="006C3103">
            <w:pPr>
              <w:pStyle w:val="ConsPlusNormal"/>
            </w:pPr>
          </w:p>
        </w:tc>
        <w:tc>
          <w:tcPr>
            <w:tcW w:w="1079" w:type="dxa"/>
          </w:tcPr>
          <w:p w:rsidR="00512BE0" w:rsidRDefault="00512BE0" w:rsidP="006C3103">
            <w:pPr>
              <w:pStyle w:val="ConsPlusNormal"/>
            </w:pPr>
          </w:p>
        </w:tc>
        <w:tc>
          <w:tcPr>
            <w:tcW w:w="1030" w:type="dxa"/>
          </w:tcPr>
          <w:p w:rsidR="00512BE0" w:rsidRDefault="00512BE0" w:rsidP="006C3103">
            <w:pPr>
              <w:pStyle w:val="ConsPlusNormal"/>
            </w:pPr>
          </w:p>
        </w:tc>
      </w:tr>
      <w:tr w:rsidR="00512BE0" w:rsidTr="006C3103">
        <w:tc>
          <w:tcPr>
            <w:tcW w:w="5655" w:type="dxa"/>
          </w:tcPr>
          <w:p w:rsidR="00512BE0" w:rsidRPr="00512BE0" w:rsidRDefault="00512BE0" w:rsidP="00512BE0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BE0">
              <w:rPr>
                <w:rFonts w:ascii="Calibri" w:eastAsia="Times New Roman" w:hAnsi="Calibri" w:cs="Calibri"/>
                <w:szCs w:val="20"/>
                <w:lang w:eastAsia="ru-RU"/>
              </w:rPr>
              <w:t xml:space="preserve">6. Использование единой системы межведомственного электронного взаимодействия и Архангельской региональной системы межведомственного электронного взаимодействия при проведении муниципальных </w:t>
            </w:r>
            <w:r w:rsidRPr="00512BE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конкурсов по предоставлению субсидий субъектам малого и среднего предпринимательства</w:t>
            </w:r>
          </w:p>
        </w:tc>
        <w:tc>
          <w:tcPr>
            <w:tcW w:w="850" w:type="dxa"/>
          </w:tcPr>
          <w:p w:rsidR="00512BE0" w:rsidRPr="00512BE0" w:rsidRDefault="00512BE0" w:rsidP="00512BE0">
            <w:pPr>
              <w:pStyle w:val="ConsPlusCell"/>
              <w:jc w:val="center"/>
              <w:rPr>
                <w:rFonts w:ascii="Calibri" w:hAnsi="Calibri" w:cs="Calibri"/>
                <w:sz w:val="22"/>
              </w:rPr>
            </w:pPr>
            <w:r w:rsidRPr="00512BE0">
              <w:rPr>
                <w:rFonts w:ascii="Calibri" w:hAnsi="Calibri" w:cs="Calibri"/>
                <w:sz w:val="22"/>
              </w:rPr>
              <w:lastRenderedPageBreak/>
              <w:t>Да/нет</w:t>
            </w:r>
          </w:p>
        </w:tc>
        <w:tc>
          <w:tcPr>
            <w:tcW w:w="1020" w:type="dxa"/>
          </w:tcPr>
          <w:p w:rsidR="00512BE0" w:rsidRDefault="00512BE0" w:rsidP="00512BE0">
            <w:pPr>
              <w:pStyle w:val="ConsPlusNormal"/>
            </w:pPr>
          </w:p>
        </w:tc>
        <w:tc>
          <w:tcPr>
            <w:tcW w:w="1079" w:type="dxa"/>
          </w:tcPr>
          <w:p w:rsidR="00512BE0" w:rsidRDefault="00512BE0" w:rsidP="00512BE0">
            <w:pPr>
              <w:pStyle w:val="ConsPlusNormal"/>
            </w:pPr>
          </w:p>
        </w:tc>
        <w:tc>
          <w:tcPr>
            <w:tcW w:w="1030" w:type="dxa"/>
          </w:tcPr>
          <w:p w:rsidR="00512BE0" w:rsidRDefault="00512BE0" w:rsidP="00512BE0">
            <w:pPr>
              <w:pStyle w:val="ConsPlusNormal"/>
            </w:pPr>
          </w:p>
        </w:tc>
      </w:tr>
    </w:tbl>
    <w:p w:rsidR="00512BE0" w:rsidRDefault="00512BE0" w:rsidP="00512BE0">
      <w:pPr>
        <w:pStyle w:val="ConsPlusNormal"/>
        <w:jc w:val="both"/>
      </w:pPr>
    </w:p>
    <w:p w:rsidR="00512BE0" w:rsidRDefault="00512BE0" w:rsidP="00512BE0">
      <w:pPr>
        <w:pStyle w:val="ConsPlusNormal"/>
        <w:ind w:firstLine="540"/>
        <w:jc w:val="both"/>
      </w:pPr>
      <w:r>
        <w:t>--------------------------------</w:t>
      </w:r>
    </w:p>
    <w:p w:rsidR="00512BE0" w:rsidRDefault="00512BE0" w:rsidP="00512BE0">
      <w:pPr>
        <w:pStyle w:val="ConsPlusNormal"/>
        <w:ind w:firstLine="540"/>
        <w:jc w:val="both"/>
      </w:pPr>
      <w:bookmarkStart w:id="21" w:name="P11951"/>
      <w:bookmarkEnd w:id="21"/>
      <w:r>
        <w:t>&lt;*&gt; Указать наименование каждого субъекта инфраструктуры.</w:t>
      </w:r>
    </w:p>
    <w:p w:rsidR="00512BE0" w:rsidRDefault="00512BE0" w:rsidP="00512BE0">
      <w:pPr>
        <w:pStyle w:val="ConsPlusNormal"/>
        <w:ind w:firstLine="540"/>
        <w:jc w:val="both"/>
      </w:pPr>
      <w:bookmarkStart w:id="22" w:name="P11952"/>
      <w:bookmarkEnd w:id="22"/>
      <w:r>
        <w:t>&lt;**&gt; При наличии предоставить реестр субъектов малого и среднего предпринимательства - получателей поддержки в электронном виде на любом электронном носителе (компакт-диске, флэш-карте памяти и т.п.) или по электронной почте, указанной в извещении о проведении конкурса.</w:t>
      </w:r>
    </w:p>
    <w:p w:rsidR="00512BE0" w:rsidRDefault="00512BE0" w:rsidP="00512BE0">
      <w:pPr>
        <w:pStyle w:val="ConsPlusNormal"/>
        <w:jc w:val="both"/>
      </w:pPr>
    </w:p>
    <w:p w:rsidR="00512BE0" w:rsidRDefault="00512BE0" w:rsidP="00512BE0">
      <w:pPr>
        <w:pStyle w:val="ConsPlusNormal"/>
        <w:ind w:firstLine="540"/>
        <w:jc w:val="both"/>
      </w:pPr>
      <w:r>
        <w:t>5. Расчет размера субсидии из областного бюджета на поддержку и развитие малого и среднего предпринимательства муниципального образования:</w:t>
      </w:r>
    </w:p>
    <w:p w:rsidR="00512BE0" w:rsidRDefault="00512BE0" w:rsidP="00512B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3118"/>
        <w:gridCol w:w="2891"/>
      </w:tblGrid>
      <w:tr w:rsidR="00512BE0" w:rsidTr="006C3103">
        <w:tc>
          <w:tcPr>
            <w:tcW w:w="3572" w:type="dxa"/>
          </w:tcPr>
          <w:p w:rsidR="00512BE0" w:rsidRDefault="00512BE0" w:rsidP="006C310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118" w:type="dxa"/>
          </w:tcPr>
          <w:p w:rsidR="00512BE0" w:rsidRDefault="00512BE0" w:rsidP="006C3103">
            <w:pPr>
              <w:pStyle w:val="ConsPlusNormal"/>
              <w:jc w:val="center"/>
            </w:pPr>
            <w:r>
              <w:t>Объем финансирования муниципальным образованием, тыс. руб.</w:t>
            </w:r>
          </w:p>
        </w:tc>
        <w:tc>
          <w:tcPr>
            <w:tcW w:w="2891" w:type="dxa"/>
          </w:tcPr>
          <w:p w:rsidR="00512BE0" w:rsidRDefault="00512BE0" w:rsidP="006C3103">
            <w:pPr>
              <w:pStyle w:val="ConsPlusNormal"/>
              <w:jc w:val="center"/>
            </w:pPr>
            <w:r>
              <w:t>Сумма запрашиваемой субсидии, тыс. руб.</w:t>
            </w:r>
          </w:p>
        </w:tc>
      </w:tr>
      <w:tr w:rsidR="00512BE0" w:rsidTr="006C3103">
        <w:tc>
          <w:tcPr>
            <w:tcW w:w="3572" w:type="dxa"/>
          </w:tcPr>
          <w:p w:rsidR="00512BE0" w:rsidRDefault="00512BE0" w:rsidP="006C3103">
            <w:pPr>
              <w:pStyle w:val="ConsPlusNormal"/>
            </w:pPr>
          </w:p>
        </w:tc>
        <w:tc>
          <w:tcPr>
            <w:tcW w:w="3118" w:type="dxa"/>
          </w:tcPr>
          <w:p w:rsidR="00512BE0" w:rsidRDefault="00512BE0" w:rsidP="006C3103">
            <w:pPr>
              <w:pStyle w:val="ConsPlusNormal"/>
            </w:pPr>
          </w:p>
        </w:tc>
        <w:tc>
          <w:tcPr>
            <w:tcW w:w="2891" w:type="dxa"/>
          </w:tcPr>
          <w:p w:rsidR="00512BE0" w:rsidRDefault="00512BE0" w:rsidP="006C3103">
            <w:pPr>
              <w:pStyle w:val="ConsPlusNormal"/>
            </w:pPr>
          </w:p>
        </w:tc>
      </w:tr>
      <w:tr w:rsidR="00512BE0" w:rsidTr="006C3103">
        <w:tc>
          <w:tcPr>
            <w:tcW w:w="3572" w:type="dxa"/>
          </w:tcPr>
          <w:p w:rsidR="00512BE0" w:rsidRDefault="00512BE0" w:rsidP="006C3103">
            <w:pPr>
              <w:pStyle w:val="ConsPlusNormal"/>
            </w:pPr>
            <w:r>
              <w:t>Итого</w:t>
            </w:r>
          </w:p>
        </w:tc>
        <w:tc>
          <w:tcPr>
            <w:tcW w:w="3118" w:type="dxa"/>
          </w:tcPr>
          <w:p w:rsidR="00512BE0" w:rsidRDefault="00512BE0" w:rsidP="006C3103">
            <w:pPr>
              <w:pStyle w:val="ConsPlusNormal"/>
            </w:pPr>
          </w:p>
        </w:tc>
        <w:tc>
          <w:tcPr>
            <w:tcW w:w="2891" w:type="dxa"/>
          </w:tcPr>
          <w:p w:rsidR="00512BE0" w:rsidRDefault="00512BE0" w:rsidP="006C3103">
            <w:pPr>
              <w:pStyle w:val="ConsPlusNormal"/>
            </w:pPr>
          </w:p>
        </w:tc>
      </w:tr>
    </w:tbl>
    <w:p w:rsidR="00512BE0" w:rsidRDefault="00512BE0" w:rsidP="00512BE0">
      <w:pPr>
        <w:pStyle w:val="ConsPlusNormal"/>
        <w:jc w:val="both"/>
      </w:pPr>
    </w:p>
    <w:p w:rsidR="00512BE0" w:rsidRDefault="00512BE0" w:rsidP="00512BE0">
      <w:pPr>
        <w:pStyle w:val="ConsPlusNonformat"/>
        <w:jc w:val="both"/>
      </w:pPr>
      <w:r>
        <w:t>Полноту и достоверность представленной информации гарантирую.</w:t>
      </w:r>
    </w:p>
    <w:p w:rsidR="00512BE0" w:rsidRDefault="00512BE0" w:rsidP="00512BE0">
      <w:pPr>
        <w:pStyle w:val="ConsPlusNonformat"/>
        <w:jc w:val="both"/>
      </w:pPr>
    </w:p>
    <w:p w:rsidR="00512BE0" w:rsidRDefault="00512BE0" w:rsidP="00512BE0">
      <w:pPr>
        <w:pStyle w:val="ConsPlusNonformat"/>
        <w:jc w:val="both"/>
      </w:pPr>
      <w:r>
        <w:t>Глава муниципального образования ___________        _______________________</w:t>
      </w:r>
    </w:p>
    <w:p w:rsidR="00512BE0" w:rsidRDefault="00512BE0" w:rsidP="00512BE0">
      <w:pPr>
        <w:pStyle w:val="ConsPlusNonformat"/>
        <w:jc w:val="both"/>
      </w:pPr>
      <w:r>
        <w:t xml:space="preserve">                                  (подпись)          (расшифровка подписи)</w:t>
      </w:r>
    </w:p>
    <w:p w:rsidR="00512BE0" w:rsidRDefault="00512BE0" w:rsidP="00512BE0">
      <w:pPr>
        <w:pStyle w:val="ConsPlusNonformat"/>
        <w:jc w:val="both"/>
      </w:pPr>
      <w:r>
        <w:t xml:space="preserve">                                   М.П.</w:t>
      </w:r>
    </w:p>
    <w:p w:rsidR="00512BE0" w:rsidRDefault="00512BE0" w:rsidP="00512BE0">
      <w:pPr>
        <w:pStyle w:val="ConsPlusNonformat"/>
        <w:jc w:val="both"/>
      </w:pPr>
    </w:p>
    <w:p w:rsidR="00512BE0" w:rsidRDefault="00512BE0" w:rsidP="00512BE0">
      <w:pPr>
        <w:pStyle w:val="ConsPlusNonformat"/>
        <w:jc w:val="both"/>
      </w:pPr>
      <w:r>
        <w:t>"___" __________ 20___ года</w:t>
      </w:r>
    </w:p>
    <w:p w:rsidR="00512BE0" w:rsidRDefault="00512BE0" w:rsidP="00512BE0">
      <w:pPr>
        <w:pStyle w:val="ConsPlusNormal"/>
        <w:jc w:val="both"/>
      </w:pPr>
    </w:p>
    <w:p w:rsidR="00512BE0" w:rsidRDefault="00512BE0" w:rsidP="00512BE0">
      <w:pPr>
        <w:pStyle w:val="ConsPlusNormal"/>
        <w:jc w:val="both"/>
      </w:pPr>
    </w:p>
    <w:p w:rsidR="00512BE0" w:rsidRDefault="00512BE0" w:rsidP="00512BE0">
      <w:pPr>
        <w:pStyle w:val="ConsPlusNormal"/>
        <w:jc w:val="both"/>
      </w:pPr>
    </w:p>
    <w:p w:rsidR="00512BE0" w:rsidRDefault="00512BE0" w:rsidP="00512BE0">
      <w:pPr>
        <w:pStyle w:val="ConsPlusNormal"/>
        <w:jc w:val="both"/>
      </w:pPr>
    </w:p>
    <w:p w:rsidR="00512BE0" w:rsidRDefault="00512BE0" w:rsidP="00512BE0">
      <w:pPr>
        <w:pStyle w:val="ConsPlusNormal"/>
        <w:jc w:val="both"/>
      </w:pPr>
    </w:p>
    <w:p w:rsidR="00512BE0" w:rsidRDefault="00512BE0" w:rsidP="00512BE0">
      <w:pPr>
        <w:pStyle w:val="ConsPlusNormal"/>
        <w:jc w:val="right"/>
      </w:pPr>
      <w:r>
        <w:t>Приложение N 2</w:t>
      </w:r>
    </w:p>
    <w:p w:rsidR="00512BE0" w:rsidRDefault="00512BE0" w:rsidP="00512BE0">
      <w:pPr>
        <w:pStyle w:val="ConsPlusNormal"/>
        <w:jc w:val="right"/>
      </w:pPr>
      <w:r>
        <w:t>к Порядку предоставления субсидий</w:t>
      </w:r>
    </w:p>
    <w:p w:rsidR="00512BE0" w:rsidRDefault="00512BE0" w:rsidP="00512BE0">
      <w:pPr>
        <w:pStyle w:val="ConsPlusNormal"/>
        <w:jc w:val="right"/>
      </w:pPr>
      <w:r>
        <w:t>бюджетам муниципальных образований</w:t>
      </w:r>
    </w:p>
    <w:p w:rsidR="00512BE0" w:rsidRDefault="00512BE0" w:rsidP="00512BE0">
      <w:pPr>
        <w:pStyle w:val="ConsPlusNormal"/>
        <w:jc w:val="right"/>
      </w:pPr>
      <w:r>
        <w:lastRenderedPageBreak/>
        <w:t>Архангельской области на поддержку</w:t>
      </w:r>
    </w:p>
    <w:p w:rsidR="00512BE0" w:rsidRDefault="00512BE0" w:rsidP="00512BE0">
      <w:pPr>
        <w:pStyle w:val="ConsPlusNormal"/>
        <w:jc w:val="right"/>
      </w:pPr>
      <w:r>
        <w:t>муниципальных программ развития</w:t>
      </w:r>
    </w:p>
    <w:p w:rsidR="00512BE0" w:rsidRDefault="00512BE0" w:rsidP="00512BE0">
      <w:pPr>
        <w:pStyle w:val="ConsPlusNormal"/>
        <w:jc w:val="right"/>
      </w:pPr>
      <w:r>
        <w:t>малого и среднего предпринимательства</w:t>
      </w:r>
    </w:p>
    <w:p w:rsidR="00512BE0" w:rsidRDefault="00512BE0" w:rsidP="00512BE0">
      <w:pPr>
        <w:pStyle w:val="ConsPlusNormal"/>
        <w:jc w:val="both"/>
      </w:pPr>
    </w:p>
    <w:p w:rsidR="00512BE0" w:rsidRDefault="00512BE0" w:rsidP="00512BE0">
      <w:pPr>
        <w:pStyle w:val="ConsPlusNonformat"/>
        <w:jc w:val="both"/>
      </w:pPr>
      <w:bookmarkStart w:id="23" w:name="P11985"/>
      <w:bookmarkEnd w:id="23"/>
      <w:r>
        <w:t xml:space="preserve">                           ПОЯСНИТЕЛЬНАЯ ЗАПИСКА</w:t>
      </w:r>
    </w:p>
    <w:p w:rsidR="00512BE0" w:rsidRDefault="00512BE0" w:rsidP="00512BE0">
      <w:pPr>
        <w:pStyle w:val="ConsPlusNonformat"/>
        <w:jc w:val="both"/>
      </w:pPr>
    </w:p>
    <w:p w:rsidR="00512BE0" w:rsidRDefault="00512BE0" w:rsidP="00512BE0">
      <w:pPr>
        <w:pStyle w:val="ConsPlusNonformat"/>
        <w:jc w:val="both"/>
      </w:pPr>
      <w:r>
        <w:t xml:space="preserve">        1. ________________________________________________________</w:t>
      </w:r>
    </w:p>
    <w:p w:rsidR="00512BE0" w:rsidRDefault="00512BE0" w:rsidP="00512BE0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512BE0" w:rsidRDefault="00512BE0" w:rsidP="00512B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340"/>
        <w:gridCol w:w="1531"/>
        <w:gridCol w:w="3420"/>
        <w:gridCol w:w="340"/>
        <w:gridCol w:w="1260"/>
      </w:tblGrid>
      <w:tr w:rsidR="00512BE0" w:rsidTr="006C3103">
        <w:tc>
          <w:tcPr>
            <w:tcW w:w="3040" w:type="dxa"/>
            <w:gridSpan w:val="2"/>
            <w:vAlign w:val="center"/>
          </w:tcPr>
          <w:p w:rsidR="00512BE0" w:rsidRDefault="00512BE0" w:rsidP="006C3103">
            <w:pPr>
              <w:pStyle w:val="ConsPlusNormal"/>
            </w:pPr>
            <w:r>
              <w:t>Название мероприятия</w:t>
            </w:r>
          </w:p>
        </w:tc>
        <w:tc>
          <w:tcPr>
            <w:tcW w:w="6551" w:type="dxa"/>
            <w:gridSpan w:val="4"/>
            <w:vAlign w:val="center"/>
          </w:tcPr>
          <w:p w:rsidR="00512BE0" w:rsidRDefault="00512BE0" w:rsidP="006C3103">
            <w:pPr>
              <w:pStyle w:val="ConsPlusNormal"/>
            </w:pPr>
          </w:p>
        </w:tc>
      </w:tr>
      <w:tr w:rsidR="00512BE0" w:rsidTr="006C3103">
        <w:tc>
          <w:tcPr>
            <w:tcW w:w="9591" w:type="dxa"/>
            <w:gridSpan w:val="6"/>
            <w:vAlign w:val="center"/>
          </w:tcPr>
          <w:p w:rsidR="00512BE0" w:rsidRDefault="00512BE0" w:rsidP="006C3103">
            <w:pPr>
              <w:pStyle w:val="ConsPlusNormal"/>
            </w:pPr>
            <w:r>
              <w:t>Общий объем средств бюджета (тыс. рублей)</w:t>
            </w:r>
          </w:p>
        </w:tc>
      </w:tr>
      <w:tr w:rsidR="00512BE0" w:rsidTr="006C3103">
        <w:tc>
          <w:tcPr>
            <w:tcW w:w="3040" w:type="dxa"/>
            <w:gridSpan w:val="2"/>
          </w:tcPr>
          <w:p w:rsidR="00512BE0" w:rsidRDefault="00512BE0" w:rsidP="006C3103">
            <w:pPr>
              <w:pStyle w:val="ConsPlusNormal"/>
            </w:pPr>
            <w:r>
              <w:t>Размер запрашиваемой субсидии из областного бюджета</w:t>
            </w:r>
          </w:p>
        </w:tc>
        <w:tc>
          <w:tcPr>
            <w:tcW w:w="1531" w:type="dxa"/>
            <w:vAlign w:val="center"/>
          </w:tcPr>
          <w:p w:rsidR="00512BE0" w:rsidRDefault="00512BE0" w:rsidP="006C3103">
            <w:pPr>
              <w:pStyle w:val="ConsPlusNormal"/>
            </w:pPr>
          </w:p>
        </w:tc>
        <w:tc>
          <w:tcPr>
            <w:tcW w:w="3760" w:type="dxa"/>
            <w:gridSpan w:val="2"/>
          </w:tcPr>
          <w:p w:rsidR="00512BE0" w:rsidRDefault="00512BE0" w:rsidP="006C3103">
            <w:pPr>
              <w:pStyle w:val="ConsPlusNormal"/>
            </w:pPr>
            <w:r>
              <w:t>Размер расходов местного бюджета муниципального образования Архангельской области</w:t>
            </w:r>
          </w:p>
        </w:tc>
        <w:tc>
          <w:tcPr>
            <w:tcW w:w="1260" w:type="dxa"/>
            <w:vAlign w:val="center"/>
          </w:tcPr>
          <w:p w:rsidR="00512BE0" w:rsidRDefault="00512BE0" w:rsidP="006C3103">
            <w:pPr>
              <w:pStyle w:val="ConsPlusNormal"/>
            </w:pPr>
          </w:p>
        </w:tc>
      </w:tr>
      <w:tr w:rsidR="00512BE0" w:rsidTr="006C3103">
        <w:tc>
          <w:tcPr>
            <w:tcW w:w="4571" w:type="dxa"/>
            <w:gridSpan w:val="3"/>
          </w:tcPr>
          <w:p w:rsidR="00512BE0" w:rsidRDefault="00512BE0" w:rsidP="006C3103">
            <w:pPr>
              <w:pStyle w:val="ConsPlusNormal"/>
            </w:pPr>
            <w:r>
              <w:t>Опыт реализации мероприятия в муниципальном образовании Архангельской области (лет)</w:t>
            </w:r>
          </w:p>
        </w:tc>
        <w:tc>
          <w:tcPr>
            <w:tcW w:w="5020" w:type="dxa"/>
            <w:gridSpan w:val="3"/>
            <w:vAlign w:val="center"/>
          </w:tcPr>
          <w:p w:rsidR="00512BE0" w:rsidRDefault="00512BE0" w:rsidP="006C3103">
            <w:pPr>
              <w:pStyle w:val="ConsPlusNormal"/>
            </w:pPr>
          </w:p>
        </w:tc>
      </w:tr>
      <w:tr w:rsidR="00512BE0" w:rsidTr="006C3103">
        <w:tc>
          <w:tcPr>
            <w:tcW w:w="4571" w:type="dxa"/>
            <w:gridSpan w:val="3"/>
          </w:tcPr>
          <w:p w:rsidR="00512BE0" w:rsidRDefault="00512BE0" w:rsidP="006C3103">
            <w:pPr>
              <w:pStyle w:val="ConsPlusNormal"/>
            </w:pPr>
            <w:r>
              <w:t>Содержание мероприятия (что происходит при реализации проекта)</w:t>
            </w:r>
          </w:p>
        </w:tc>
        <w:tc>
          <w:tcPr>
            <w:tcW w:w="5020" w:type="dxa"/>
            <w:gridSpan w:val="3"/>
            <w:vAlign w:val="center"/>
          </w:tcPr>
          <w:p w:rsidR="00512BE0" w:rsidRDefault="00512BE0" w:rsidP="006C3103">
            <w:pPr>
              <w:pStyle w:val="ConsPlusNormal"/>
            </w:pPr>
          </w:p>
        </w:tc>
      </w:tr>
      <w:tr w:rsidR="00512BE0" w:rsidTr="006C3103">
        <w:tc>
          <w:tcPr>
            <w:tcW w:w="4571" w:type="dxa"/>
            <w:gridSpan w:val="3"/>
          </w:tcPr>
          <w:p w:rsidR="00512BE0" w:rsidRDefault="00512BE0" w:rsidP="006C3103">
            <w:pPr>
              <w:pStyle w:val="ConsPlusNormal"/>
            </w:pPr>
            <w:r>
              <w:t>Основные условия получения поддержки субъектами малого и среднего предпринимательства</w:t>
            </w:r>
          </w:p>
        </w:tc>
        <w:tc>
          <w:tcPr>
            <w:tcW w:w="5020" w:type="dxa"/>
            <w:gridSpan w:val="3"/>
            <w:vAlign w:val="center"/>
          </w:tcPr>
          <w:p w:rsidR="00512BE0" w:rsidRDefault="00512BE0" w:rsidP="006C3103">
            <w:pPr>
              <w:pStyle w:val="ConsPlusNormal"/>
            </w:pPr>
          </w:p>
        </w:tc>
      </w:tr>
      <w:tr w:rsidR="00512BE0" w:rsidTr="006C3103">
        <w:tc>
          <w:tcPr>
            <w:tcW w:w="4571" w:type="dxa"/>
            <w:gridSpan w:val="3"/>
          </w:tcPr>
          <w:p w:rsidR="00512BE0" w:rsidRDefault="00512BE0" w:rsidP="006C3103">
            <w:pPr>
              <w:pStyle w:val="ConsPlusNormal"/>
            </w:pPr>
            <w:r>
              <w:t>Обоснование выбора предлагаемого мероприятия</w:t>
            </w:r>
          </w:p>
        </w:tc>
        <w:tc>
          <w:tcPr>
            <w:tcW w:w="5020" w:type="dxa"/>
            <w:gridSpan w:val="3"/>
            <w:vAlign w:val="center"/>
          </w:tcPr>
          <w:p w:rsidR="00512BE0" w:rsidRDefault="00512BE0" w:rsidP="006C3103">
            <w:pPr>
              <w:pStyle w:val="ConsPlusNormal"/>
            </w:pPr>
          </w:p>
        </w:tc>
      </w:tr>
      <w:tr w:rsidR="00512BE0" w:rsidTr="006C3103">
        <w:tc>
          <w:tcPr>
            <w:tcW w:w="2700" w:type="dxa"/>
            <w:vMerge w:val="restart"/>
          </w:tcPr>
          <w:p w:rsidR="00512BE0" w:rsidRDefault="00512BE0" w:rsidP="006C3103">
            <w:pPr>
              <w:pStyle w:val="ConsPlusNormal"/>
            </w:pPr>
            <w:r>
              <w:t>Ожидаемые результаты реализации мероприятия</w:t>
            </w:r>
          </w:p>
        </w:tc>
        <w:tc>
          <w:tcPr>
            <w:tcW w:w="5291" w:type="dxa"/>
            <w:gridSpan w:val="3"/>
          </w:tcPr>
          <w:p w:rsidR="00512BE0" w:rsidRDefault="00512BE0" w:rsidP="006C3103">
            <w:pPr>
              <w:pStyle w:val="ConsPlusNormal"/>
              <w:jc w:val="center"/>
            </w:pPr>
            <w:r>
              <w:t xml:space="preserve">Показатель </w:t>
            </w:r>
            <w:hyperlink w:anchor="P120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00" w:type="dxa"/>
            <w:gridSpan w:val="2"/>
            <w:vAlign w:val="center"/>
          </w:tcPr>
          <w:p w:rsidR="00512BE0" w:rsidRDefault="00512BE0" w:rsidP="006C3103">
            <w:pPr>
              <w:pStyle w:val="ConsPlusNormal"/>
              <w:jc w:val="center"/>
            </w:pPr>
            <w:r>
              <w:t>Плановое значение</w:t>
            </w:r>
          </w:p>
        </w:tc>
      </w:tr>
      <w:tr w:rsidR="00512BE0" w:rsidTr="006C3103">
        <w:tc>
          <w:tcPr>
            <w:tcW w:w="2700" w:type="dxa"/>
            <w:vMerge/>
          </w:tcPr>
          <w:p w:rsidR="00512BE0" w:rsidRDefault="00512BE0" w:rsidP="006C3103"/>
        </w:tc>
        <w:tc>
          <w:tcPr>
            <w:tcW w:w="5291" w:type="dxa"/>
            <w:gridSpan w:val="3"/>
            <w:vAlign w:val="center"/>
          </w:tcPr>
          <w:p w:rsidR="00512BE0" w:rsidRDefault="00512BE0" w:rsidP="006C3103">
            <w:pPr>
              <w:pStyle w:val="ConsPlusNormal"/>
            </w:pPr>
          </w:p>
        </w:tc>
        <w:tc>
          <w:tcPr>
            <w:tcW w:w="1600" w:type="dxa"/>
            <w:gridSpan w:val="2"/>
            <w:vAlign w:val="center"/>
          </w:tcPr>
          <w:p w:rsidR="00512BE0" w:rsidRDefault="00512BE0" w:rsidP="006C3103">
            <w:pPr>
              <w:pStyle w:val="ConsPlusNormal"/>
            </w:pPr>
          </w:p>
        </w:tc>
      </w:tr>
    </w:tbl>
    <w:p w:rsidR="00512BE0" w:rsidRDefault="00512BE0" w:rsidP="00512BE0">
      <w:pPr>
        <w:sectPr w:rsidR="00512BE0">
          <w:pgSz w:w="16838" w:h="11905"/>
          <w:pgMar w:top="1701" w:right="1134" w:bottom="850" w:left="1134" w:header="0" w:footer="0" w:gutter="0"/>
          <w:cols w:space="720"/>
        </w:sectPr>
      </w:pPr>
    </w:p>
    <w:p w:rsidR="00512BE0" w:rsidRDefault="00512BE0" w:rsidP="00512BE0">
      <w:pPr>
        <w:pStyle w:val="ConsPlusNormal"/>
        <w:jc w:val="both"/>
      </w:pPr>
    </w:p>
    <w:p w:rsidR="00512BE0" w:rsidRDefault="00512BE0" w:rsidP="00512BE0">
      <w:pPr>
        <w:pStyle w:val="ConsPlusNonformat"/>
        <w:jc w:val="both"/>
      </w:pPr>
      <w:r>
        <w:t xml:space="preserve">    --------------------------------</w:t>
      </w:r>
    </w:p>
    <w:p w:rsidR="00512BE0" w:rsidRDefault="00512BE0" w:rsidP="00512BE0">
      <w:pPr>
        <w:pStyle w:val="ConsPlusNonformat"/>
        <w:jc w:val="both"/>
      </w:pPr>
      <w:bookmarkStart w:id="24" w:name="P12012"/>
      <w:bookmarkEnd w:id="24"/>
      <w:r>
        <w:t xml:space="preserve">    &lt;*&gt; Перечень ожидаемых показателей по мероприятиям:</w:t>
      </w:r>
    </w:p>
    <w:p w:rsidR="00512BE0" w:rsidRDefault="00512BE0" w:rsidP="00512BE0">
      <w:pPr>
        <w:pStyle w:val="ConsPlusNonformat"/>
        <w:jc w:val="both"/>
      </w:pPr>
      <w:r>
        <w:t xml:space="preserve">    предоставление   субсидий   субъектам   малого  предпринимательства  </w:t>
      </w:r>
      <w:proofErr w:type="gramStart"/>
      <w:r>
        <w:t>на</w:t>
      </w:r>
      <w:proofErr w:type="gramEnd"/>
    </w:p>
    <w:p w:rsidR="00512BE0" w:rsidRDefault="00512BE0" w:rsidP="00512BE0">
      <w:pPr>
        <w:pStyle w:val="ConsPlusNonformat"/>
        <w:jc w:val="both"/>
      </w:pPr>
      <w:r>
        <w:t>создание    собственного    бизнеса    -    количество   субъектов   малого</w:t>
      </w:r>
    </w:p>
    <w:p w:rsidR="00512BE0" w:rsidRDefault="00512BE0" w:rsidP="00512BE0">
      <w:pPr>
        <w:pStyle w:val="ConsPlusNonformat"/>
        <w:jc w:val="both"/>
      </w:pPr>
      <w:r>
        <w:t xml:space="preserve">предпринимательства,  </w:t>
      </w:r>
      <w:proofErr w:type="gramStart"/>
      <w:r>
        <w:t>получивших</w:t>
      </w:r>
      <w:proofErr w:type="gramEnd"/>
      <w:r>
        <w:t xml:space="preserve">  поддержку  (ед.)  и  количество созданных</w:t>
      </w:r>
    </w:p>
    <w:p w:rsidR="00512BE0" w:rsidRDefault="00512BE0" w:rsidP="00512BE0">
      <w:pPr>
        <w:pStyle w:val="ConsPlusNonformat"/>
        <w:jc w:val="both"/>
      </w:pPr>
      <w:r>
        <w:t>рабочих мест (ед.);</w:t>
      </w:r>
    </w:p>
    <w:p w:rsidR="00512BE0" w:rsidRDefault="00512BE0" w:rsidP="00512BE0">
      <w:pPr>
        <w:pStyle w:val="ConsPlusNonformat"/>
        <w:jc w:val="both"/>
      </w:pPr>
      <w:r>
        <w:t xml:space="preserve">    предоставление субсидий субъектам малого и среднего предпринимательства</w:t>
      </w:r>
    </w:p>
    <w:p w:rsidR="00512BE0" w:rsidRDefault="00512BE0" w:rsidP="00512BE0">
      <w:pPr>
        <w:pStyle w:val="ConsPlusNonformat"/>
        <w:jc w:val="both"/>
      </w:pPr>
      <w:r>
        <w:t>на  компенсацию  расходов  на  обучение  и  дополнительное профессиональное</w:t>
      </w:r>
    </w:p>
    <w:p w:rsidR="00512BE0" w:rsidRDefault="00512BE0" w:rsidP="00512BE0">
      <w:pPr>
        <w:pStyle w:val="ConsPlusNonformat"/>
        <w:jc w:val="both"/>
      </w:pPr>
      <w:r>
        <w:t>образование    кадров    -   количество   субъектов   малого   и   среднего</w:t>
      </w:r>
    </w:p>
    <w:p w:rsidR="00512BE0" w:rsidRDefault="00512BE0" w:rsidP="00512BE0">
      <w:pPr>
        <w:pStyle w:val="ConsPlusNonformat"/>
        <w:jc w:val="both"/>
      </w:pPr>
      <w:r>
        <w:t>предпринимательства, получивших поддержку (ед.);</w:t>
      </w:r>
    </w:p>
    <w:p w:rsidR="00512BE0" w:rsidRDefault="00512BE0" w:rsidP="00512BE0">
      <w:pPr>
        <w:pStyle w:val="ConsPlusNonformat"/>
        <w:jc w:val="both"/>
      </w:pPr>
      <w:r>
        <w:t xml:space="preserve">    предоставление субсидий субъектам малого и среднего предпринимательства</w:t>
      </w:r>
    </w:p>
    <w:p w:rsidR="00512BE0" w:rsidRDefault="00512BE0" w:rsidP="00512BE0">
      <w:pPr>
        <w:pStyle w:val="ConsPlusNonformat"/>
        <w:jc w:val="both"/>
      </w:pPr>
      <w:r>
        <w:t xml:space="preserve">на  компенсацию  части  затрат по участию </w:t>
      </w:r>
      <w:proofErr w:type="gramStart"/>
      <w:r>
        <w:t>в</w:t>
      </w:r>
      <w:proofErr w:type="gramEnd"/>
      <w:r>
        <w:t xml:space="preserve"> международных и межрегиональных</w:t>
      </w:r>
    </w:p>
    <w:p w:rsidR="00512BE0" w:rsidRDefault="00512BE0" w:rsidP="00512BE0">
      <w:pPr>
        <w:pStyle w:val="ConsPlusNonformat"/>
        <w:jc w:val="both"/>
      </w:pPr>
      <w:proofErr w:type="spellStart"/>
      <w:r>
        <w:t>выставочно</w:t>
      </w:r>
      <w:proofErr w:type="spellEnd"/>
      <w:r>
        <w:t xml:space="preserve">-ярмарочных  и  </w:t>
      </w:r>
      <w:proofErr w:type="spellStart"/>
      <w:r>
        <w:t>конгрессных</w:t>
      </w:r>
      <w:proofErr w:type="spellEnd"/>
      <w:r>
        <w:t xml:space="preserve">  </w:t>
      </w:r>
      <w:proofErr w:type="gramStart"/>
      <w:r>
        <w:t>мероприятиях</w:t>
      </w:r>
      <w:proofErr w:type="gramEnd"/>
      <w:r>
        <w:t xml:space="preserve">  - количество субъектов</w:t>
      </w:r>
    </w:p>
    <w:p w:rsidR="00512BE0" w:rsidRDefault="00512BE0" w:rsidP="00512BE0">
      <w:pPr>
        <w:pStyle w:val="ConsPlusNonformat"/>
        <w:jc w:val="both"/>
      </w:pPr>
      <w:r>
        <w:t>малого и среднего предпринимательства, получивших поддержку (ед.);</w:t>
      </w:r>
    </w:p>
    <w:p w:rsidR="00512BE0" w:rsidRDefault="00512BE0" w:rsidP="00512BE0">
      <w:pPr>
        <w:pStyle w:val="ConsPlusNonformat"/>
        <w:jc w:val="both"/>
      </w:pPr>
      <w:r>
        <w:t xml:space="preserve">    производство    и    размещение   в   средствах   массовой   информации</w:t>
      </w:r>
    </w:p>
    <w:p w:rsidR="00512BE0" w:rsidRDefault="00512BE0" w:rsidP="00512BE0">
      <w:pPr>
        <w:pStyle w:val="ConsPlusNonformat"/>
        <w:jc w:val="both"/>
      </w:pPr>
      <w:r>
        <w:t>информационных  материалов  о  мерах,  направленных  на  поддержку малого и</w:t>
      </w:r>
    </w:p>
    <w:p w:rsidR="00512BE0" w:rsidRDefault="00512BE0" w:rsidP="00512BE0">
      <w:pPr>
        <w:pStyle w:val="ConsPlusNonformat"/>
        <w:jc w:val="both"/>
      </w:pPr>
      <w:r>
        <w:t xml:space="preserve">среднего     предпринимательства,     популяризацию     </w:t>
      </w:r>
      <w:proofErr w:type="gramStart"/>
      <w:r>
        <w:t>предпринимательской</w:t>
      </w:r>
      <w:proofErr w:type="gramEnd"/>
    </w:p>
    <w:p w:rsidR="00512BE0" w:rsidRDefault="00512BE0" w:rsidP="00512BE0">
      <w:pPr>
        <w:pStyle w:val="ConsPlusNonformat"/>
        <w:jc w:val="both"/>
      </w:pPr>
      <w:r>
        <w:t>деятельности,   положительных   примеров   создания   собственного  дела  -</w:t>
      </w:r>
    </w:p>
    <w:p w:rsidR="00512BE0" w:rsidRDefault="00512BE0" w:rsidP="00512BE0">
      <w:pPr>
        <w:pStyle w:val="ConsPlusNonformat"/>
        <w:jc w:val="both"/>
      </w:pPr>
      <w:r>
        <w:t>количество информационных материалов (ед.);</w:t>
      </w:r>
    </w:p>
    <w:p w:rsidR="00512BE0" w:rsidRDefault="00512BE0" w:rsidP="00512BE0">
      <w:pPr>
        <w:pStyle w:val="ConsPlusNonformat"/>
        <w:jc w:val="both"/>
      </w:pPr>
      <w:r>
        <w:t xml:space="preserve">    предоставление субсидий субъектам малого и среднего предпринимательства</w:t>
      </w:r>
    </w:p>
    <w:p w:rsidR="00512BE0" w:rsidRDefault="00512BE0" w:rsidP="00512BE0">
      <w:pPr>
        <w:pStyle w:val="ConsPlusNonformat"/>
        <w:jc w:val="both"/>
      </w:pPr>
      <w:r>
        <w:t>на   организацию   групп  дневного  времяпрепровождения  детей  дошкольного</w:t>
      </w:r>
    </w:p>
    <w:p w:rsidR="00512BE0" w:rsidRDefault="00512BE0" w:rsidP="00512BE0">
      <w:pPr>
        <w:pStyle w:val="ConsPlusNonformat"/>
        <w:jc w:val="both"/>
      </w:pPr>
      <w:r>
        <w:t xml:space="preserve">возраста  и  иных  подобных  им  видов деятельности по уходу и присмотру </w:t>
      </w:r>
      <w:proofErr w:type="gramStart"/>
      <w:r>
        <w:t>за</w:t>
      </w:r>
      <w:proofErr w:type="gramEnd"/>
    </w:p>
    <w:p w:rsidR="00512BE0" w:rsidRDefault="00512BE0" w:rsidP="00512BE0">
      <w:pPr>
        <w:pStyle w:val="ConsPlusNonformat"/>
        <w:jc w:val="both"/>
      </w:pPr>
      <w:r>
        <w:t>детьми  -  количество  субъектов  малого  и  среднего  предпринимательства,</w:t>
      </w:r>
    </w:p>
    <w:p w:rsidR="00512BE0" w:rsidRDefault="00512BE0" w:rsidP="00512BE0">
      <w:pPr>
        <w:pStyle w:val="ConsPlusNonformat"/>
        <w:jc w:val="both"/>
      </w:pPr>
      <w:r>
        <w:t>получивших поддержку (ед.) и количество созданных рабочих мест (ед.);</w:t>
      </w:r>
    </w:p>
    <w:p w:rsidR="00512BE0" w:rsidRDefault="00512BE0" w:rsidP="00512BE0">
      <w:pPr>
        <w:pStyle w:val="ConsPlusNonformat"/>
        <w:jc w:val="both"/>
      </w:pPr>
      <w:r>
        <w:t xml:space="preserve">    содействие  развитию  микрофинансирования  субъектов  малого и среднего</w:t>
      </w:r>
    </w:p>
    <w:p w:rsidR="00512BE0" w:rsidRDefault="00512BE0" w:rsidP="00512BE0">
      <w:pPr>
        <w:pStyle w:val="ConsPlusNonformat"/>
        <w:jc w:val="both"/>
      </w:pPr>
      <w:r>
        <w:t>предпринимательства   -  количество  выданных  займов  субъектам  малого  и</w:t>
      </w:r>
    </w:p>
    <w:p w:rsidR="00512BE0" w:rsidRDefault="00512BE0" w:rsidP="00512BE0">
      <w:pPr>
        <w:pStyle w:val="ConsPlusNonformat"/>
        <w:jc w:val="both"/>
      </w:pPr>
      <w:r>
        <w:t>среднего предпринимательства (ед.).</w:t>
      </w:r>
    </w:p>
    <w:p w:rsidR="00512BE0" w:rsidRDefault="00512BE0" w:rsidP="00512BE0">
      <w:pPr>
        <w:pStyle w:val="ConsPlusNonformat"/>
        <w:jc w:val="both"/>
      </w:pPr>
      <w:r>
        <w:t xml:space="preserve">    2.  Должность  и  ФИО лица, ответственного за реализацию мероприятия, и</w:t>
      </w:r>
    </w:p>
    <w:p w:rsidR="00512BE0" w:rsidRDefault="00512BE0" w:rsidP="00512BE0">
      <w:pPr>
        <w:pStyle w:val="ConsPlusNonformat"/>
        <w:jc w:val="both"/>
      </w:pPr>
      <w:r>
        <w:t>его контактные телефоны ___________________________________________________</w:t>
      </w:r>
    </w:p>
    <w:p w:rsidR="00512BE0" w:rsidRDefault="00512BE0" w:rsidP="00512BE0">
      <w:pPr>
        <w:pStyle w:val="ConsPlusNonformat"/>
        <w:jc w:val="both"/>
      </w:pPr>
      <w:r>
        <w:t xml:space="preserve">    Достоверность представленной информации гарантирую.</w:t>
      </w:r>
    </w:p>
    <w:p w:rsidR="00512BE0" w:rsidRDefault="00512BE0" w:rsidP="00512BE0">
      <w:pPr>
        <w:pStyle w:val="ConsPlusNonformat"/>
        <w:jc w:val="both"/>
      </w:pPr>
    </w:p>
    <w:p w:rsidR="00512BE0" w:rsidRDefault="00512BE0" w:rsidP="00512BE0">
      <w:pPr>
        <w:pStyle w:val="ConsPlusNonformat"/>
        <w:jc w:val="both"/>
      </w:pPr>
      <w:r>
        <w:t>"___" __________ 20___ года</w:t>
      </w:r>
    </w:p>
    <w:p w:rsidR="00512BE0" w:rsidRDefault="00512BE0" w:rsidP="00512BE0">
      <w:pPr>
        <w:pStyle w:val="ConsPlusNonformat"/>
        <w:jc w:val="both"/>
      </w:pPr>
    </w:p>
    <w:p w:rsidR="00512BE0" w:rsidRDefault="00512BE0" w:rsidP="00512BE0">
      <w:pPr>
        <w:pStyle w:val="ConsPlusNonformat"/>
        <w:jc w:val="both"/>
      </w:pPr>
      <w:r>
        <w:t>Глава муниципального</w:t>
      </w:r>
    </w:p>
    <w:p w:rsidR="00512BE0" w:rsidRDefault="00512BE0" w:rsidP="00512BE0">
      <w:pPr>
        <w:pStyle w:val="ConsPlusNonformat"/>
        <w:jc w:val="both"/>
      </w:pPr>
      <w:r>
        <w:t>образования                  _________________ ___________________________</w:t>
      </w:r>
    </w:p>
    <w:p w:rsidR="00512BE0" w:rsidRDefault="00512BE0" w:rsidP="00512BE0">
      <w:pPr>
        <w:pStyle w:val="ConsPlusNonformat"/>
        <w:jc w:val="both"/>
      </w:pPr>
      <w:r>
        <w:t xml:space="preserve">                                (подпись)         (расшифровка подписи)</w:t>
      </w:r>
    </w:p>
    <w:p w:rsidR="00512BE0" w:rsidRDefault="00512BE0" w:rsidP="00512BE0">
      <w:pPr>
        <w:pStyle w:val="ConsPlusNonformat"/>
        <w:jc w:val="both"/>
      </w:pPr>
      <w:r>
        <w:t>М.П.</w:t>
      </w:r>
    </w:p>
    <w:p w:rsidR="00512BE0" w:rsidRDefault="00512BE0" w:rsidP="00512BE0">
      <w:pPr>
        <w:sectPr w:rsidR="00512BE0">
          <w:pgSz w:w="11905" w:h="16838"/>
          <w:pgMar w:top="1134" w:right="850" w:bottom="1134" w:left="1701" w:header="0" w:footer="0" w:gutter="0"/>
          <w:cols w:space="720"/>
        </w:sectPr>
      </w:pPr>
    </w:p>
    <w:p w:rsidR="00512BE0" w:rsidRDefault="00512BE0" w:rsidP="00512BE0">
      <w:pPr>
        <w:pStyle w:val="ConsPlusNormal"/>
        <w:jc w:val="both"/>
      </w:pPr>
    </w:p>
    <w:p w:rsidR="00512BE0" w:rsidRDefault="00512BE0" w:rsidP="00512BE0">
      <w:pPr>
        <w:pStyle w:val="ConsPlusNormal"/>
        <w:jc w:val="both"/>
      </w:pPr>
    </w:p>
    <w:p w:rsidR="00512BE0" w:rsidRDefault="00512BE0" w:rsidP="00512BE0">
      <w:pPr>
        <w:pStyle w:val="ConsPlusNormal"/>
        <w:jc w:val="both"/>
      </w:pPr>
    </w:p>
    <w:p w:rsidR="00512BE0" w:rsidRDefault="00512BE0" w:rsidP="00512BE0">
      <w:pPr>
        <w:pStyle w:val="ConsPlusNormal"/>
        <w:jc w:val="both"/>
      </w:pPr>
    </w:p>
    <w:p w:rsidR="00512BE0" w:rsidRDefault="00512BE0" w:rsidP="00512BE0">
      <w:pPr>
        <w:pStyle w:val="ConsPlusNormal"/>
        <w:jc w:val="both"/>
      </w:pPr>
    </w:p>
    <w:p w:rsidR="00512BE0" w:rsidRDefault="00512BE0" w:rsidP="00512BE0">
      <w:pPr>
        <w:pStyle w:val="ConsPlusNormal"/>
        <w:jc w:val="right"/>
      </w:pPr>
      <w:r>
        <w:t>Приложение N 3</w:t>
      </w:r>
    </w:p>
    <w:p w:rsidR="00512BE0" w:rsidRDefault="00512BE0" w:rsidP="00512BE0">
      <w:pPr>
        <w:pStyle w:val="ConsPlusNormal"/>
        <w:jc w:val="right"/>
      </w:pPr>
      <w:r>
        <w:t>к Порядку предоставления субсидий</w:t>
      </w:r>
    </w:p>
    <w:p w:rsidR="00512BE0" w:rsidRDefault="00512BE0" w:rsidP="00512BE0">
      <w:pPr>
        <w:pStyle w:val="ConsPlusNormal"/>
        <w:jc w:val="right"/>
      </w:pPr>
      <w:r>
        <w:t>бюджетам муниципальных образований</w:t>
      </w:r>
    </w:p>
    <w:p w:rsidR="00512BE0" w:rsidRDefault="00512BE0" w:rsidP="00512BE0">
      <w:pPr>
        <w:pStyle w:val="ConsPlusNormal"/>
        <w:jc w:val="right"/>
      </w:pPr>
      <w:r>
        <w:t>Архангельской области на поддержку</w:t>
      </w:r>
    </w:p>
    <w:p w:rsidR="00512BE0" w:rsidRDefault="00512BE0" w:rsidP="00512BE0">
      <w:pPr>
        <w:pStyle w:val="ConsPlusNormal"/>
        <w:jc w:val="right"/>
      </w:pPr>
      <w:r>
        <w:t>муниципальных программ развития</w:t>
      </w:r>
    </w:p>
    <w:p w:rsidR="00512BE0" w:rsidRDefault="00512BE0" w:rsidP="00512BE0">
      <w:pPr>
        <w:pStyle w:val="ConsPlusNormal"/>
        <w:jc w:val="right"/>
      </w:pPr>
      <w:r>
        <w:t>малого и среднего предпринимательства</w:t>
      </w:r>
    </w:p>
    <w:p w:rsidR="00512BE0" w:rsidRDefault="00512BE0" w:rsidP="00512BE0">
      <w:pPr>
        <w:pStyle w:val="ConsPlusNormal"/>
        <w:jc w:val="both"/>
      </w:pPr>
    </w:p>
    <w:p w:rsidR="00512BE0" w:rsidRDefault="00512BE0" w:rsidP="00512BE0">
      <w:pPr>
        <w:pStyle w:val="ConsPlusNormal"/>
        <w:jc w:val="center"/>
      </w:pPr>
      <w:bookmarkStart w:id="25" w:name="P12060"/>
      <w:bookmarkEnd w:id="25"/>
      <w:r>
        <w:t>КРИТЕРИИ ОЦЕНКИ</w:t>
      </w:r>
    </w:p>
    <w:p w:rsidR="00512BE0" w:rsidRDefault="00512BE0" w:rsidP="00512BE0">
      <w:pPr>
        <w:pStyle w:val="ConsPlusNormal"/>
        <w:jc w:val="center"/>
      </w:pPr>
      <w:r>
        <w:t>конкурсной документации</w:t>
      </w:r>
    </w:p>
    <w:p w:rsidR="00512BE0" w:rsidRDefault="00512BE0" w:rsidP="00512BE0">
      <w:pPr>
        <w:pStyle w:val="ConsPlusNormal"/>
        <w:jc w:val="both"/>
      </w:pPr>
    </w:p>
    <w:p w:rsidR="00512BE0" w:rsidRDefault="00512BE0" w:rsidP="00512BE0">
      <w:pPr>
        <w:pStyle w:val="ConsPlusNormal"/>
        <w:ind w:firstLine="540"/>
        <w:jc w:val="both"/>
      </w:pPr>
      <w:r>
        <w:t>1. Оценка показателей производится за последний год на основании данных, представленных муниципальным образованием в заявке.</w:t>
      </w:r>
    </w:p>
    <w:p w:rsidR="00512BE0" w:rsidRDefault="00512BE0" w:rsidP="00512B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0"/>
        <w:gridCol w:w="1417"/>
        <w:gridCol w:w="2835"/>
      </w:tblGrid>
      <w:tr w:rsidR="00512BE0" w:rsidTr="006C3103">
        <w:tc>
          <w:tcPr>
            <w:tcW w:w="5290" w:type="dxa"/>
          </w:tcPr>
          <w:p w:rsidR="00512BE0" w:rsidRDefault="00512BE0" w:rsidP="006C310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</w:tcPr>
          <w:p w:rsidR="00512BE0" w:rsidRDefault="00512BE0" w:rsidP="006C3103">
            <w:pPr>
              <w:pStyle w:val="ConsPlusNormal"/>
              <w:jc w:val="center"/>
            </w:pPr>
            <w:r>
              <w:t>Вес, процентов</w:t>
            </w:r>
          </w:p>
        </w:tc>
        <w:tc>
          <w:tcPr>
            <w:tcW w:w="2835" w:type="dxa"/>
          </w:tcPr>
          <w:p w:rsidR="00512BE0" w:rsidRDefault="00512BE0" w:rsidP="006C3103">
            <w:pPr>
              <w:pStyle w:val="ConsPlusNormal"/>
              <w:jc w:val="center"/>
            </w:pPr>
            <w:r>
              <w:t>Примечание (баллов)</w:t>
            </w:r>
          </w:p>
        </w:tc>
      </w:tr>
      <w:tr w:rsidR="00512BE0" w:rsidTr="006C3103">
        <w:tc>
          <w:tcPr>
            <w:tcW w:w="5290" w:type="dxa"/>
          </w:tcPr>
          <w:p w:rsidR="00512BE0" w:rsidRDefault="00512BE0" w:rsidP="006C31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12BE0" w:rsidRDefault="00512BE0" w:rsidP="006C31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512BE0" w:rsidRDefault="00512BE0" w:rsidP="006C3103">
            <w:pPr>
              <w:pStyle w:val="ConsPlusNormal"/>
              <w:jc w:val="center"/>
            </w:pPr>
            <w:r>
              <w:t>3</w:t>
            </w:r>
          </w:p>
        </w:tc>
      </w:tr>
      <w:tr w:rsidR="00512BE0" w:rsidTr="006C3103">
        <w:tc>
          <w:tcPr>
            <w:tcW w:w="5290" w:type="dxa"/>
          </w:tcPr>
          <w:p w:rsidR="00512BE0" w:rsidRDefault="00512BE0" w:rsidP="006C3103">
            <w:pPr>
              <w:pStyle w:val="ConsPlusNormal"/>
            </w:pPr>
            <w:r>
              <w:t xml:space="preserve">1. Ожидаемый прирост численности субъектов малого и среднего предпринимательства на территории городских округов и муниципальных районов Архангельской области, а также муниципальных образований Архангельской области, включенных в </w:t>
            </w:r>
            <w:hyperlink r:id="rId10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монопрофильных муниципальных образований Российской Федерации (моногородов), утвержденный распоряжением Правительства Российской Федерации от 29 июля 2014 года N 1398-р (далее - муниципальные образования)</w:t>
            </w:r>
          </w:p>
        </w:tc>
        <w:tc>
          <w:tcPr>
            <w:tcW w:w="1417" w:type="dxa"/>
          </w:tcPr>
          <w:p w:rsidR="00512BE0" w:rsidRDefault="00512BE0" w:rsidP="006C31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512BE0" w:rsidRDefault="00512BE0" w:rsidP="006C3103">
            <w:pPr>
              <w:pStyle w:val="ConsPlusNormal"/>
            </w:pPr>
            <w:r>
              <w:t>Прирост отрицательный или 0 процентов - 0 баллов;</w:t>
            </w:r>
          </w:p>
          <w:p w:rsidR="00512BE0" w:rsidRDefault="00512BE0" w:rsidP="006C3103">
            <w:pPr>
              <w:pStyle w:val="ConsPlusNormal"/>
            </w:pPr>
            <w:r>
              <w:t>до 25 процентов - 50;</w:t>
            </w:r>
          </w:p>
          <w:p w:rsidR="00512BE0" w:rsidRDefault="00512BE0" w:rsidP="006C3103">
            <w:pPr>
              <w:pStyle w:val="ConsPlusNormal"/>
            </w:pPr>
            <w:r>
              <w:t>свыше 25 процентов - 100</w:t>
            </w:r>
          </w:p>
        </w:tc>
      </w:tr>
      <w:tr w:rsidR="00512BE0" w:rsidTr="006C3103">
        <w:tc>
          <w:tcPr>
            <w:tcW w:w="5290" w:type="dxa"/>
          </w:tcPr>
          <w:p w:rsidR="00512BE0" w:rsidRDefault="00512BE0" w:rsidP="006C3103">
            <w:pPr>
              <w:pStyle w:val="ConsPlusNormal"/>
            </w:pPr>
            <w:r>
              <w:t xml:space="preserve">2. Динамика доли </w:t>
            </w:r>
            <w:proofErr w:type="gramStart"/>
            <w:r>
              <w:t>занятых</w:t>
            </w:r>
            <w:proofErr w:type="gramEnd"/>
            <w:r>
              <w:t xml:space="preserve"> в сфере малого и среднего </w:t>
            </w:r>
            <w:r>
              <w:lastRenderedPageBreak/>
              <w:t>предпринимательства от общей численности занятых в экономике муниципального образования</w:t>
            </w:r>
          </w:p>
        </w:tc>
        <w:tc>
          <w:tcPr>
            <w:tcW w:w="1417" w:type="dxa"/>
          </w:tcPr>
          <w:p w:rsidR="00512BE0" w:rsidRDefault="00512BE0" w:rsidP="006C3103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835" w:type="dxa"/>
          </w:tcPr>
          <w:p w:rsidR="00512BE0" w:rsidRDefault="00512BE0" w:rsidP="006C3103">
            <w:pPr>
              <w:pStyle w:val="ConsPlusNormal"/>
            </w:pPr>
            <w:r>
              <w:t xml:space="preserve">Прирост отрицательный или </w:t>
            </w:r>
            <w:r>
              <w:lastRenderedPageBreak/>
              <w:t>0 процентов - 0 баллов;</w:t>
            </w:r>
          </w:p>
          <w:p w:rsidR="00512BE0" w:rsidRDefault="00512BE0" w:rsidP="006C3103">
            <w:pPr>
              <w:pStyle w:val="ConsPlusNormal"/>
            </w:pPr>
            <w:r>
              <w:t>до 25 процентов - 50;</w:t>
            </w:r>
          </w:p>
          <w:p w:rsidR="00512BE0" w:rsidRDefault="00512BE0" w:rsidP="006C3103">
            <w:pPr>
              <w:pStyle w:val="ConsPlusNormal"/>
            </w:pPr>
            <w:r>
              <w:t>свыше 25 процентов - 100</w:t>
            </w:r>
          </w:p>
        </w:tc>
      </w:tr>
      <w:tr w:rsidR="00512BE0" w:rsidTr="006C3103">
        <w:tc>
          <w:tcPr>
            <w:tcW w:w="5290" w:type="dxa"/>
          </w:tcPr>
          <w:p w:rsidR="00512BE0" w:rsidRDefault="00512BE0" w:rsidP="006C3103">
            <w:pPr>
              <w:pStyle w:val="ConsPlusNormal"/>
            </w:pPr>
            <w:r>
              <w:lastRenderedPageBreak/>
              <w:t>3. Динамика изменения размера среднемесячной заработной платы работников субъектов малого и среднего предпринимательства на территории муниципального образования</w:t>
            </w:r>
          </w:p>
        </w:tc>
        <w:tc>
          <w:tcPr>
            <w:tcW w:w="1417" w:type="dxa"/>
          </w:tcPr>
          <w:p w:rsidR="00512BE0" w:rsidRDefault="00512BE0" w:rsidP="006C31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512BE0" w:rsidRDefault="00512BE0" w:rsidP="006C3103">
            <w:pPr>
              <w:pStyle w:val="ConsPlusNormal"/>
            </w:pPr>
            <w:r>
              <w:t>Прирост отрицательный или 0 процентов - 0 баллов;</w:t>
            </w:r>
          </w:p>
          <w:p w:rsidR="00512BE0" w:rsidRDefault="00512BE0" w:rsidP="006C3103">
            <w:pPr>
              <w:pStyle w:val="ConsPlusNormal"/>
            </w:pPr>
            <w:r>
              <w:t>до 25 процентов - 50;</w:t>
            </w:r>
          </w:p>
          <w:p w:rsidR="00512BE0" w:rsidRDefault="00512BE0" w:rsidP="006C3103">
            <w:pPr>
              <w:pStyle w:val="ConsPlusNormal"/>
            </w:pPr>
            <w:r>
              <w:t>свыше 25 процентов - 100</w:t>
            </w:r>
          </w:p>
        </w:tc>
      </w:tr>
      <w:tr w:rsidR="00512BE0" w:rsidTr="006C3103">
        <w:tc>
          <w:tcPr>
            <w:tcW w:w="5290" w:type="dxa"/>
          </w:tcPr>
          <w:p w:rsidR="00512BE0" w:rsidRDefault="00512BE0" w:rsidP="006C3103">
            <w:pPr>
              <w:pStyle w:val="ConsPlusNormal"/>
            </w:pPr>
            <w:r>
              <w:t>4. Расходы муниципального образования на финансирование муниципальной программы поддержки малого и среднего предпринимательства в расчете на одного субъекта малого и среднего предпринимательства, зарегистрированного на его территории (в том числе индивидуальных предпринимателей)</w:t>
            </w:r>
          </w:p>
        </w:tc>
        <w:tc>
          <w:tcPr>
            <w:tcW w:w="1417" w:type="dxa"/>
          </w:tcPr>
          <w:p w:rsidR="00512BE0" w:rsidRDefault="00512BE0" w:rsidP="006C31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512BE0" w:rsidRDefault="00512BE0" w:rsidP="006C3103">
            <w:pPr>
              <w:pStyle w:val="ConsPlusNormal"/>
            </w:pPr>
            <w:r>
              <w:t>Менее 50 рублей - 0 баллов;</w:t>
            </w:r>
          </w:p>
          <w:p w:rsidR="00512BE0" w:rsidRDefault="00512BE0" w:rsidP="006C3103">
            <w:pPr>
              <w:pStyle w:val="ConsPlusNormal"/>
            </w:pPr>
            <w:r>
              <w:t>50 - 100 рублей - 25;</w:t>
            </w:r>
          </w:p>
          <w:p w:rsidR="00512BE0" w:rsidRDefault="00512BE0" w:rsidP="006C3103">
            <w:pPr>
              <w:pStyle w:val="ConsPlusNormal"/>
            </w:pPr>
            <w:r>
              <w:t>100 - 250 рублей - 50;</w:t>
            </w:r>
          </w:p>
          <w:p w:rsidR="00512BE0" w:rsidRDefault="00512BE0" w:rsidP="006C3103">
            <w:pPr>
              <w:pStyle w:val="ConsPlusNormal"/>
            </w:pPr>
            <w:r>
              <w:t>250 - 500 рублей - 75;</w:t>
            </w:r>
          </w:p>
          <w:p w:rsidR="00512BE0" w:rsidRDefault="00512BE0" w:rsidP="006C3103">
            <w:pPr>
              <w:pStyle w:val="ConsPlusNormal"/>
            </w:pPr>
            <w:r>
              <w:t>свыше 500 рублей - 100</w:t>
            </w:r>
          </w:p>
        </w:tc>
      </w:tr>
      <w:tr w:rsidR="00512BE0" w:rsidTr="006C3103">
        <w:tc>
          <w:tcPr>
            <w:tcW w:w="5290" w:type="dxa"/>
          </w:tcPr>
          <w:p w:rsidR="00512BE0" w:rsidRDefault="00512BE0" w:rsidP="006C3103">
            <w:pPr>
              <w:pStyle w:val="ConsPlusNormal"/>
            </w:pPr>
            <w:r>
              <w:t>5. Проведение общественной экспертизы муниципальных нормативных правовых актов муниципального образования по вопросам предпринимательской деятельности</w:t>
            </w:r>
          </w:p>
        </w:tc>
        <w:tc>
          <w:tcPr>
            <w:tcW w:w="1417" w:type="dxa"/>
          </w:tcPr>
          <w:p w:rsidR="00512BE0" w:rsidRDefault="00512BE0" w:rsidP="006C31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512BE0" w:rsidRDefault="00512BE0" w:rsidP="006C3103">
            <w:pPr>
              <w:pStyle w:val="ConsPlusNormal"/>
            </w:pPr>
            <w:r>
              <w:t>Проводится - 100 баллов;</w:t>
            </w:r>
          </w:p>
          <w:p w:rsidR="00512BE0" w:rsidRDefault="00512BE0" w:rsidP="006C3103">
            <w:pPr>
              <w:pStyle w:val="ConsPlusNormal"/>
            </w:pPr>
            <w:r>
              <w:t>отсутствует - 0</w:t>
            </w:r>
          </w:p>
        </w:tc>
      </w:tr>
      <w:tr w:rsidR="00512BE0" w:rsidTr="006C3103">
        <w:tc>
          <w:tcPr>
            <w:tcW w:w="5290" w:type="dxa"/>
          </w:tcPr>
          <w:p w:rsidR="00512BE0" w:rsidRDefault="00512BE0" w:rsidP="006C3103">
            <w:pPr>
              <w:pStyle w:val="ConsPlusNormal"/>
            </w:pPr>
            <w:r>
              <w:t>6. Использование единой системы межведомственного электронного взаимодействия и Архангельской региональной системы межведомственного электронного взаимодействия при проведении муниципальных конкурсов по предоставлению субсидий субъектам малого и среднего предпринимательства</w:t>
            </w:r>
          </w:p>
        </w:tc>
        <w:tc>
          <w:tcPr>
            <w:tcW w:w="1417" w:type="dxa"/>
          </w:tcPr>
          <w:p w:rsidR="00512BE0" w:rsidRDefault="00512BE0" w:rsidP="006C31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512BE0" w:rsidRDefault="00512BE0" w:rsidP="006C3103">
            <w:pPr>
              <w:pStyle w:val="ConsPlusNormal"/>
            </w:pPr>
            <w:r>
              <w:t>Используется - 100 баллов;</w:t>
            </w:r>
          </w:p>
          <w:p w:rsidR="00512BE0" w:rsidRDefault="00512BE0" w:rsidP="006C3103">
            <w:pPr>
              <w:pStyle w:val="ConsPlusNormal"/>
            </w:pPr>
            <w:r>
              <w:t>не используется - 0</w:t>
            </w:r>
          </w:p>
        </w:tc>
      </w:tr>
      <w:tr w:rsidR="00512BE0" w:rsidTr="006C3103">
        <w:tc>
          <w:tcPr>
            <w:tcW w:w="5290" w:type="dxa"/>
          </w:tcPr>
          <w:p w:rsidR="00512BE0" w:rsidRDefault="00512BE0" w:rsidP="006C3103">
            <w:pPr>
              <w:pStyle w:val="ConsPlusNormal"/>
            </w:pPr>
            <w:r>
              <w:t>7. Наличие и развитие инфраструктуры поддержки малого и среднего предпринимательства на территории муниципального образования:</w:t>
            </w:r>
          </w:p>
          <w:p w:rsidR="00512BE0" w:rsidRDefault="00512BE0" w:rsidP="006C3103">
            <w:pPr>
              <w:pStyle w:val="ConsPlusNormal"/>
            </w:pPr>
            <w:r>
              <w:t>совет при главе муниципального образования;</w:t>
            </w:r>
          </w:p>
          <w:p w:rsidR="00512BE0" w:rsidRDefault="00512BE0" w:rsidP="006C3103">
            <w:pPr>
              <w:pStyle w:val="ConsPlusNormal"/>
            </w:pPr>
            <w:r>
              <w:t>общественная организация предпринимателей;</w:t>
            </w:r>
          </w:p>
          <w:p w:rsidR="00512BE0" w:rsidRDefault="00512BE0" w:rsidP="006C3103">
            <w:pPr>
              <w:pStyle w:val="ConsPlusNormal"/>
            </w:pPr>
            <w:r>
              <w:lastRenderedPageBreak/>
              <w:t>бизнес-инкубатор;</w:t>
            </w:r>
          </w:p>
          <w:p w:rsidR="00512BE0" w:rsidRDefault="00512BE0" w:rsidP="006C3103">
            <w:pPr>
              <w:pStyle w:val="ConsPlusNormal"/>
            </w:pPr>
            <w:proofErr w:type="spellStart"/>
            <w:r>
              <w:t>микрофинансовая</w:t>
            </w:r>
            <w:proofErr w:type="spellEnd"/>
            <w:r>
              <w:t xml:space="preserve"> организация;</w:t>
            </w:r>
          </w:p>
          <w:p w:rsidR="00512BE0" w:rsidRDefault="00512BE0" w:rsidP="006C3103">
            <w:pPr>
              <w:pStyle w:val="ConsPlusNormal"/>
            </w:pPr>
            <w:r>
              <w:t>организации, оказывающие консультационные и обучающие услуги для субъектов малого и среднего предпринимательства, в том числе информационно-консультационные опорные пункты</w:t>
            </w:r>
          </w:p>
        </w:tc>
        <w:tc>
          <w:tcPr>
            <w:tcW w:w="1417" w:type="dxa"/>
          </w:tcPr>
          <w:p w:rsidR="00512BE0" w:rsidRDefault="00512BE0" w:rsidP="006C3103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835" w:type="dxa"/>
          </w:tcPr>
          <w:p w:rsidR="00512BE0" w:rsidRDefault="00512BE0" w:rsidP="006C3103">
            <w:pPr>
              <w:pStyle w:val="ConsPlusNormal"/>
            </w:pPr>
            <w:r>
              <w:t>При наличии субъекта инфраструктуры - 20 баллов;</w:t>
            </w:r>
          </w:p>
          <w:p w:rsidR="00512BE0" w:rsidRDefault="00512BE0" w:rsidP="006C3103">
            <w:pPr>
              <w:pStyle w:val="ConsPlusNormal"/>
            </w:pPr>
            <w:r>
              <w:t>при отсутствии - 0;</w:t>
            </w:r>
          </w:p>
          <w:p w:rsidR="00512BE0" w:rsidRDefault="00512BE0" w:rsidP="006C3103">
            <w:pPr>
              <w:pStyle w:val="ConsPlusNormal"/>
            </w:pPr>
            <w:r>
              <w:t>максимальное значение показателя - 100</w:t>
            </w:r>
          </w:p>
        </w:tc>
      </w:tr>
      <w:tr w:rsidR="00512BE0" w:rsidTr="006C3103">
        <w:tc>
          <w:tcPr>
            <w:tcW w:w="5290" w:type="dxa"/>
          </w:tcPr>
          <w:p w:rsidR="00512BE0" w:rsidRDefault="00512BE0" w:rsidP="006C3103">
            <w:pPr>
              <w:pStyle w:val="ConsPlusNormal"/>
            </w:pPr>
            <w:r>
              <w:lastRenderedPageBreak/>
              <w:t>8. Участие субъектов малого и среднего предпринимательства, зарегистрированных на территории муниципального образования, в одном из областных конкурсов: "Лучший бренд года", "Лучшее предприятие года Архангельской области"</w:t>
            </w:r>
          </w:p>
        </w:tc>
        <w:tc>
          <w:tcPr>
            <w:tcW w:w="1417" w:type="dxa"/>
          </w:tcPr>
          <w:p w:rsidR="00512BE0" w:rsidRDefault="00512BE0" w:rsidP="006C31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512BE0" w:rsidRDefault="00512BE0" w:rsidP="006C3103">
            <w:pPr>
              <w:pStyle w:val="ConsPlusNormal"/>
            </w:pPr>
            <w:r>
              <w:t>Участники отсутствуют - 0 баллов;</w:t>
            </w:r>
          </w:p>
          <w:p w:rsidR="00512BE0" w:rsidRDefault="00512BE0" w:rsidP="006C3103">
            <w:pPr>
              <w:pStyle w:val="ConsPlusNormal"/>
            </w:pPr>
            <w:r>
              <w:t>до 2 участников - 50;</w:t>
            </w:r>
          </w:p>
          <w:p w:rsidR="00512BE0" w:rsidRDefault="00512BE0" w:rsidP="006C3103">
            <w:pPr>
              <w:pStyle w:val="ConsPlusNormal"/>
            </w:pPr>
            <w:r>
              <w:t>свыше 2 участников - 100</w:t>
            </w:r>
          </w:p>
        </w:tc>
      </w:tr>
      <w:tr w:rsidR="00512BE0" w:rsidTr="006C3103">
        <w:tc>
          <w:tcPr>
            <w:tcW w:w="5290" w:type="dxa"/>
          </w:tcPr>
          <w:p w:rsidR="00512BE0" w:rsidRDefault="00512BE0" w:rsidP="006C3103">
            <w:pPr>
              <w:pStyle w:val="ConsPlusNormal"/>
            </w:pPr>
            <w:r>
              <w:t>9. Ведение реестра субъектов малого и среднего предпринимательства - получателей поддержки</w:t>
            </w:r>
          </w:p>
        </w:tc>
        <w:tc>
          <w:tcPr>
            <w:tcW w:w="1417" w:type="dxa"/>
          </w:tcPr>
          <w:p w:rsidR="00512BE0" w:rsidRDefault="00512BE0" w:rsidP="006C31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512BE0" w:rsidRDefault="00512BE0" w:rsidP="006C3103">
            <w:pPr>
              <w:pStyle w:val="ConsPlusNormal"/>
            </w:pPr>
            <w:r>
              <w:t>Ведется - 100 баллов;</w:t>
            </w:r>
          </w:p>
          <w:p w:rsidR="00512BE0" w:rsidRDefault="00512BE0" w:rsidP="006C3103">
            <w:pPr>
              <w:pStyle w:val="ConsPlusNormal"/>
            </w:pPr>
            <w:r>
              <w:t>отсутствует - 0</w:t>
            </w:r>
          </w:p>
        </w:tc>
      </w:tr>
    </w:tbl>
    <w:p w:rsidR="00512BE0" w:rsidRDefault="00512BE0" w:rsidP="00512BE0">
      <w:pPr>
        <w:pStyle w:val="ConsPlusNormal"/>
        <w:jc w:val="both"/>
      </w:pPr>
    </w:p>
    <w:p w:rsidR="00512BE0" w:rsidRDefault="00512BE0" w:rsidP="00512BE0">
      <w:pPr>
        <w:pStyle w:val="ConsPlusNormal"/>
        <w:jc w:val="both"/>
      </w:pPr>
    </w:p>
    <w:p w:rsidR="00512BE0" w:rsidRDefault="00512BE0" w:rsidP="00512BE0">
      <w:pPr>
        <w:pStyle w:val="ConsPlusNormal"/>
        <w:jc w:val="both"/>
      </w:pPr>
    </w:p>
    <w:p w:rsidR="00512BE0" w:rsidRDefault="00512BE0" w:rsidP="00512BE0">
      <w:pPr>
        <w:pStyle w:val="ConsPlusNormal"/>
        <w:jc w:val="both"/>
      </w:pPr>
    </w:p>
    <w:p w:rsidR="00512BE0" w:rsidRDefault="00512BE0" w:rsidP="00512BE0">
      <w:pPr>
        <w:pStyle w:val="ConsPlusNormal"/>
        <w:jc w:val="both"/>
      </w:pPr>
    </w:p>
    <w:p w:rsidR="00512BE0" w:rsidRDefault="00512BE0" w:rsidP="00512BE0">
      <w:pPr>
        <w:pStyle w:val="ConsPlusNormal"/>
        <w:jc w:val="right"/>
      </w:pPr>
      <w:r>
        <w:t>Приложение N 4</w:t>
      </w:r>
    </w:p>
    <w:p w:rsidR="00512BE0" w:rsidRDefault="00512BE0" w:rsidP="00512BE0">
      <w:pPr>
        <w:pStyle w:val="ConsPlusNormal"/>
        <w:jc w:val="right"/>
      </w:pPr>
      <w:r>
        <w:t>к Порядку предоставления субсидий</w:t>
      </w:r>
    </w:p>
    <w:p w:rsidR="00512BE0" w:rsidRDefault="00512BE0" w:rsidP="00512BE0">
      <w:pPr>
        <w:pStyle w:val="ConsPlusNormal"/>
        <w:jc w:val="right"/>
      </w:pPr>
      <w:r>
        <w:t>бюджетам муниципальных образований</w:t>
      </w:r>
    </w:p>
    <w:p w:rsidR="00512BE0" w:rsidRDefault="00512BE0" w:rsidP="00512BE0">
      <w:pPr>
        <w:pStyle w:val="ConsPlusNormal"/>
        <w:jc w:val="right"/>
      </w:pPr>
      <w:r>
        <w:t>Архангельской области на поддержку</w:t>
      </w:r>
    </w:p>
    <w:p w:rsidR="00512BE0" w:rsidRDefault="00512BE0" w:rsidP="00512BE0">
      <w:pPr>
        <w:pStyle w:val="ConsPlusNormal"/>
        <w:jc w:val="right"/>
      </w:pPr>
      <w:r>
        <w:t>муниципальных программ развития</w:t>
      </w:r>
    </w:p>
    <w:p w:rsidR="00512BE0" w:rsidRDefault="00512BE0" w:rsidP="00512BE0">
      <w:pPr>
        <w:pStyle w:val="ConsPlusNormal"/>
        <w:jc w:val="right"/>
      </w:pPr>
      <w:r>
        <w:t>малого и среднего предпринимательства</w:t>
      </w:r>
    </w:p>
    <w:p w:rsidR="00512BE0" w:rsidRDefault="00512BE0" w:rsidP="00512BE0">
      <w:pPr>
        <w:pStyle w:val="ConsPlusNormal"/>
        <w:jc w:val="both"/>
      </w:pPr>
    </w:p>
    <w:p w:rsidR="00512BE0" w:rsidRDefault="00512BE0" w:rsidP="00512BE0">
      <w:pPr>
        <w:pStyle w:val="ConsPlusNonformat"/>
        <w:jc w:val="both"/>
      </w:pPr>
      <w:bookmarkStart w:id="26" w:name="P12132"/>
      <w:bookmarkEnd w:id="26"/>
      <w:r>
        <w:t xml:space="preserve">                                   ОТЧЕТ</w:t>
      </w:r>
    </w:p>
    <w:p w:rsidR="00512BE0" w:rsidRDefault="00512BE0" w:rsidP="00512BE0">
      <w:pPr>
        <w:pStyle w:val="ConsPlusNonformat"/>
        <w:jc w:val="both"/>
      </w:pPr>
      <w:r>
        <w:t xml:space="preserve">                      о расходовании средств бюджета</w:t>
      </w:r>
    </w:p>
    <w:p w:rsidR="00512BE0" w:rsidRDefault="00512BE0" w:rsidP="00512BE0">
      <w:pPr>
        <w:pStyle w:val="ConsPlusNonformat"/>
        <w:jc w:val="both"/>
      </w:pPr>
      <w:r>
        <w:t xml:space="preserve">                __________________________________________</w:t>
      </w:r>
    </w:p>
    <w:p w:rsidR="00512BE0" w:rsidRDefault="00512BE0" w:rsidP="00512BE0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512BE0" w:rsidRDefault="00512BE0" w:rsidP="00512BE0">
      <w:pPr>
        <w:pStyle w:val="ConsPlusNonformat"/>
        <w:jc w:val="both"/>
      </w:pPr>
      <w:r>
        <w:t xml:space="preserve">           на реализацию мероприятия "_________________________"</w:t>
      </w:r>
    </w:p>
    <w:p w:rsidR="00512BE0" w:rsidRDefault="00512BE0" w:rsidP="00512BE0">
      <w:pPr>
        <w:pStyle w:val="ConsPlusNonformat"/>
        <w:jc w:val="both"/>
      </w:pPr>
      <w:r>
        <w:t xml:space="preserve">           в соответствии с договором от _____ 20__ г. N ______</w:t>
      </w:r>
    </w:p>
    <w:p w:rsidR="00512BE0" w:rsidRDefault="00512BE0" w:rsidP="00512BE0">
      <w:pPr>
        <w:pStyle w:val="ConsPlusNonformat"/>
        <w:jc w:val="both"/>
      </w:pPr>
      <w:r>
        <w:t xml:space="preserve">                     </w:t>
      </w:r>
      <w:proofErr w:type="spellStart"/>
      <w:r>
        <w:t>с_____________по</w:t>
      </w:r>
      <w:proofErr w:type="spellEnd"/>
      <w:r>
        <w:t xml:space="preserve"> __________ года</w:t>
      </w:r>
    </w:p>
    <w:p w:rsidR="00512BE0" w:rsidRDefault="00512BE0" w:rsidP="00512B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2494"/>
        <w:gridCol w:w="1757"/>
        <w:gridCol w:w="1247"/>
        <w:gridCol w:w="1611"/>
        <w:gridCol w:w="1984"/>
      </w:tblGrid>
      <w:tr w:rsidR="00512BE0" w:rsidTr="006C3103">
        <w:tc>
          <w:tcPr>
            <w:tcW w:w="541" w:type="dxa"/>
          </w:tcPr>
          <w:p w:rsidR="00512BE0" w:rsidRDefault="00512BE0" w:rsidP="006C310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94" w:type="dxa"/>
          </w:tcPr>
          <w:p w:rsidR="00512BE0" w:rsidRDefault="00512BE0" w:rsidP="006C3103">
            <w:pPr>
              <w:pStyle w:val="ConsPlusNormal"/>
              <w:jc w:val="center"/>
            </w:pPr>
            <w:r>
              <w:t>Наименование получателя бюджетных средств, ИНН</w:t>
            </w:r>
          </w:p>
        </w:tc>
        <w:tc>
          <w:tcPr>
            <w:tcW w:w="1757" w:type="dxa"/>
          </w:tcPr>
          <w:p w:rsidR="00512BE0" w:rsidRDefault="00512BE0" w:rsidP="006C3103">
            <w:pPr>
              <w:pStyle w:val="ConsPlusNormal"/>
              <w:jc w:val="center"/>
            </w:pPr>
            <w:r>
              <w:t>Номер и дата документа (основание платежа)</w:t>
            </w:r>
          </w:p>
        </w:tc>
        <w:tc>
          <w:tcPr>
            <w:tcW w:w="1247" w:type="dxa"/>
          </w:tcPr>
          <w:p w:rsidR="00512BE0" w:rsidRDefault="00512BE0" w:rsidP="006C3103">
            <w:pPr>
              <w:pStyle w:val="ConsPlusNormal"/>
              <w:jc w:val="center"/>
            </w:pPr>
            <w:r>
              <w:t>Сумма к выплате</w:t>
            </w:r>
          </w:p>
        </w:tc>
        <w:tc>
          <w:tcPr>
            <w:tcW w:w="1611" w:type="dxa"/>
          </w:tcPr>
          <w:p w:rsidR="00512BE0" w:rsidRDefault="00512BE0" w:rsidP="006C3103">
            <w:pPr>
              <w:pStyle w:val="ConsPlusNormal"/>
              <w:jc w:val="center"/>
            </w:pPr>
            <w:r>
              <w:t>Фактически выплачено</w:t>
            </w:r>
          </w:p>
        </w:tc>
        <w:tc>
          <w:tcPr>
            <w:tcW w:w="1984" w:type="dxa"/>
          </w:tcPr>
          <w:p w:rsidR="00512BE0" w:rsidRDefault="00512BE0" w:rsidP="006C3103">
            <w:pPr>
              <w:pStyle w:val="ConsPlusNormal"/>
              <w:jc w:val="center"/>
            </w:pPr>
            <w:r>
              <w:t xml:space="preserve">Примечание </w:t>
            </w:r>
            <w:hyperlink w:anchor="P12183" w:history="1">
              <w:r>
                <w:rPr>
                  <w:color w:val="0000FF"/>
                </w:rPr>
                <w:t>&lt;*&gt;</w:t>
              </w:r>
            </w:hyperlink>
            <w:r>
              <w:t xml:space="preserve"> (номер и дата платежного поручения)</w:t>
            </w:r>
          </w:p>
        </w:tc>
      </w:tr>
      <w:tr w:rsidR="00512BE0" w:rsidTr="006C3103">
        <w:tc>
          <w:tcPr>
            <w:tcW w:w="541" w:type="dxa"/>
          </w:tcPr>
          <w:p w:rsidR="00512BE0" w:rsidRDefault="00512BE0" w:rsidP="006C31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512BE0" w:rsidRDefault="00512BE0" w:rsidP="006C31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12BE0" w:rsidRDefault="00512BE0" w:rsidP="006C31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512BE0" w:rsidRDefault="00512BE0" w:rsidP="006C31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11" w:type="dxa"/>
          </w:tcPr>
          <w:p w:rsidR="00512BE0" w:rsidRDefault="00512BE0" w:rsidP="006C31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12BE0" w:rsidRDefault="00512BE0" w:rsidP="006C3103">
            <w:pPr>
              <w:pStyle w:val="ConsPlusNormal"/>
              <w:jc w:val="center"/>
            </w:pPr>
            <w:r>
              <w:t>6</w:t>
            </w:r>
          </w:p>
        </w:tc>
      </w:tr>
      <w:tr w:rsidR="00512BE0" w:rsidTr="006C3103">
        <w:tc>
          <w:tcPr>
            <w:tcW w:w="541" w:type="dxa"/>
          </w:tcPr>
          <w:p w:rsidR="00512BE0" w:rsidRDefault="00512BE0" w:rsidP="006C3103">
            <w:pPr>
              <w:pStyle w:val="ConsPlusNormal"/>
            </w:pPr>
          </w:p>
        </w:tc>
        <w:tc>
          <w:tcPr>
            <w:tcW w:w="2494" w:type="dxa"/>
          </w:tcPr>
          <w:p w:rsidR="00512BE0" w:rsidRDefault="00512BE0" w:rsidP="006C3103">
            <w:pPr>
              <w:pStyle w:val="ConsPlusNormal"/>
            </w:pPr>
          </w:p>
        </w:tc>
        <w:tc>
          <w:tcPr>
            <w:tcW w:w="1757" w:type="dxa"/>
          </w:tcPr>
          <w:p w:rsidR="00512BE0" w:rsidRDefault="00512BE0" w:rsidP="006C3103">
            <w:pPr>
              <w:pStyle w:val="ConsPlusNormal"/>
            </w:pPr>
          </w:p>
        </w:tc>
        <w:tc>
          <w:tcPr>
            <w:tcW w:w="1247" w:type="dxa"/>
          </w:tcPr>
          <w:p w:rsidR="00512BE0" w:rsidRDefault="00512BE0" w:rsidP="006C3103">
            <w:pPr>
              <w:pStyle w:val="ConsPlusNormal"/>
            </w:pPr>
          </w:p>
        </w:tc>
        <w:tc>
          <w:tcPr>
            <w:tcW w:w="1611" w:type="dxa"/>
          </w:tcPr>
          <w:p w:rsidR="00512BE0" w:rsidRDefault="00512BE0" w:rsidP="006C3103">
            <w:pPr>
              <w:pStyle w:val="ConsPlusNormal"/>
            </w:pPr>
          </w:p>
        </w:tc>
        <w:tc>
          <w:tcPr>
            <w:tcW w:w="1984" w:type="dxa"/>
          </w:tcPr>
          <w:p w:rsidR="00512BE0" w:rsidRDefault="00512BE0" w:rsidP="006C3103">
            <w:pPr>
              <w:pStyle w:val="ConsPlusNormal"/>
            </w:pPr>
          </w:p>
        </w:tc>
      </w:tr>
      <w:tr w:rsidR="00512BE0" w:rsidTr="006C3103">
        <w:tc>
          <w:tcPr>
            <w:tcW w:w="541" w:type="dxa"/>
          </w:tcPr>
          <w:p w:rsidR="00512BE0" w:rsidRDefault="00512BE0" w:rsidP="006C3103">
            <w:pPr>
              <w:pStyle w:val="ConsPlusNormal"/>
            </w:pPr>
          </w:p>
        </w:tc>
        <w:tc>
          <w:tcPr>
            <w:tcW w:w="2494" w:type="dxa"/>
          </w:tcPr>
          <w:p w:rsidR="00512BE0" w:rsidRDefault="00512BE0" w:rsidP="006C3103">
            <w:pPr>
              <w:pStyle w:val="ConsPlusNormal"/>
            </w:pPr>
          </w:p>
        </w:tc>
        <w:tc>
          <w:tcPr>
            <w:tcW w:w="1757" w:type="dxa"/>
          </w:tcPr>
          <w:p w:rsidR="00512BE0" w:rsidRDefault="00512BE0" w:rsidP="006C3103">
            <w:pPr>
              <w:pStyle w:val="ConsPlusNormal"/>
            </w:pPr>
          </w:p>
        </w:tc>
        <w:tc>
          <w:tcPr>
            <w:tcW w:w="1247" w:type="dxa"/>
          </w:tcPr>
          <w:p w:rsidR="00512BE0" w:rsidRDefault="00512BE0" w:rsidP="006C3103">
            <w:pPr>
              <w:pStyle w:val="ConsPlusNormal"/>
            </w:pPr>
          </w:p>
        </w:tc>
        <w:tc>
          <w:tcPr>
            <w:tcW w:w="1611" w:type="dxa"/>
          </w:tcPr>
          <w:p w:rsidR="00512BE0" w:rsidRDefault="00512BE0" w:rsidP="006C3103">
            <w:pPr>
              <w:pStyle w:val="ConsPlusNormal"/>
            </w:pPr>
          </w:p>
        </w:tc>
        <w:tc>
          <w:tcPr>
            <w:tcW w:w="1984" w:type="dxa"/>
          </w:tcPr>
          <w:p w:rsidR="00512BE0" w:rsidRDefault="00512BE0" w:rsidP="006C3103">
            <w:pPr>
              <w:pStyle w:val="ConsPlusNormal"/>
            </w:pPr>
          </w:p>
        </w:tc>
      </w:tr>
      <w:tr w:rsidR="00512BE0" w:rsidTr="006C3103">
        <w:tc>
          <w:tcPr>
            <w:tcW w:w="541" w:type="dxa"/>
          </w:tcPr>
          <w:p w:rsidR="00512BE0" w:rsidRDefault="00512BE0" w:rsidP="006C3103">
            <w:pPr>
              <w:pStyle w:val="ConsPlusNormal"/>
            </w:pPr>
          </w:p>
        </w:tc>
        <w:tc>
          <w:tcPr>
            <w:tcW w:w="2494" w:type="dxa"/>
          </w:tcPr>
          <w:p w:rsidR="00512BE0" w:rsidRDefault="00512BE0" w:rsidP="006C3103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</w:tcPr>
          <w:p w:rsidR="00512BE0" w:rsidRDefault="00512BE0" w:rsidP="006C3103">
            <w:pPr>
              <w:pStyle w:val="ConsPlusNormal"/>
            </w:pPr>
          </w:p>
        </w:tc>
        <w:tc>
          <w:tcPr>
            <w:tcW w:w="1247" w:type="dxa"/>
          </w:tcPr>
          <w:p w:rsidR="00512BE0" w:rsidRDefault="00512BE0" w:rsidP="006C3103">
            <w:pPr>
              <w:pStyle w:val="ConsPlusNormal"/>
            </w:pPr>
          </w:p>
        </w:tc>
        <w:tc>
          <w:tcPr>
            <w:tcW w:w="1611" w:type="dxa"/>
          </w:tcPr>
          <w:p w:rsidR="00512BE0" w:rsidRDefault="00512BE0" w:rsidP="006C3103">
            <w:pPr>
              <w:pStyle w:val="ConsPlusNormal"/>
            </w:pPr>
          </w:p>
        </w:tc>
        <w:tc>
          <w:tcPr>
            <w:tcW w:w="1984" w:type="dxa"/>
          </w:tcPr>
          <w:p w:rsidR="00512BE0" w:rsidRDefault="00512BE0" w:rsidP="006C3103">
            <w:pPr>
              <w:pStyle w:val="ConsPlusNormal"/>
            </w:pPr>
          </w:p>
        </w:tc>
      </w:tr>
    </w:tbl>
    <w:p w:rsidR="00512BE0" w:rsidRDefault="00512BE0" w:rsidP="00512BE0">
      <w:pPr>
        <w:pStyle w:val="ConsPlusNormal"/>
        <w:jc w:val="both"/>
      </w:pPr>
    </w:p>
    <w:p w:rsidR="00512BE0" w:rsidRDefault="00512BE0" w:rsidP="00512BE0">
      <w:pPr>
        <w:pStyle w:val="ConsPlusNonformat"/>
        <w:jc w:val="both"/>
      </w:pPr>
      <w:r>
        <w:t>Целевое использование средств в сумме ________________________ подтверждаю.</w:t>
      </w:r>
    </w:p>
    <w:p w:rsidR="00512BE0" w:rsidRDefault="00512BE0" w:rsidP="00512BE0">
      <w:pPr>
        <w:pStyle w:val="ConsPlusNonformat"/>
        <w:jc w:val="both"/>
      </w:pPr>
    </w:p>
    <w:p w:rsidR="00512BE0" w:rsidRDefault="00512BE0" w:rsidP="00512BE0">
      <w:pPr>
        <w:pStyle w:val="ConsPlusNonformat"/>
        <w:jc w:val="both"/>
      </w:pPr>
      <w:r>
        <w:t>Глава муниципального образования ______________     _______________________</w:t>
      </w:r>
    </w:p>
    <w:p w:rsidR="00512BE0" w:rsidRDefault="00512BE0" w:rsidP="00512BE0">
      <w:pPr>
        <w:pStyle w:val="ConsPlusNonformat"/>
        <w:jc w:val="both"/>
      </w:pPr>
      <w:r>
        <w:t xml:space="preserve">                                   (подпись)         (расшифровка подписи)</w:t>
      </w:r>
    </w:p>
    <w:p w:rsidR="00512BE0" w:rsidRDefault="00512BE0" w:rsidP="00512BE0">
      <w:pPr>
        <w:pStyle w:val="ConsPlusNonformat"/>
        <w:jc w:val="both"/>
      </w:pPr>
    </w:p>
    <w:p w:rsidR="00512BE0" w:rsidRDefault="00512BE0" w:rsidP="00512BE0">
      <w:pPr>
        <w:pStyle w:val="ConsPlusNonformat"/>
        <w:jc w:val="both"/>
      </w:pPr>
      <w:r>
        <w:t>Главный бухгалтер                ______________     _______________________</w:t>
      </w:r>
    </w:p>
    <w:p w:rsidR="00512BE0" w:rsidRDefault="00512BE0" w:rsidP="00512BE0">
      <w:pPr>
        <w:pStyle w:val="ConsPlusNonformat"/>
        <w:jc w:val="both"/>
      </w:pPr>
      <w:r>
        <w:t xml:space="preserve">                                   (подпись)         (расшифровка подписи)</w:t>
      </w:r>
    </w:p>
    <w:p w:rsidR="00512BE0" w:rsidRDefault="00512BE0" w:rsidP="00512BE0">
      <w:pPr>
        <w:pStyle w:val="ConsPlusNonformat"/>
        <w:jc w:val="both"/>
      </w:pPr>
      <w:r>
        <w:t>____________________</w:t>
      </w:r>
    </w:p>
    <w:p w:rsidR="00512BE0" w:rsidRDefault="00512BE0" w:rsidP="00512BE0">
      <w:pPr>
        <w:pStyle w:val="ConsPlusNonformat"/>
        <w:jc w:val="both"/>
      </w:pPr>
      <w:r>
        <w:t>(число, месяц, год)</w:t>
      </w:r>
    </w:p>
    <w:p w:rsidR="00512BE0" w:rsidRDefault="00512BE0" w:rsidP="00512BE0">
      <w:pPr>
        <w:pStyle w:val="ConsPlusNonformat"/>
        <w:jc w:val="both"/>
      </w:pPr>
    </w:p>
    <w:p w:rsidR="00512BE0" w:rsidRDefault="00512BE0" w:rsidP="00512BE0">
      <w:pPr>
        <w:pStyle w:val="ConsPlusNonformat"/>
        <w:jc w:val="both"/>
      </w:pPr>
      <w:r>
        <w:t>М.П.</w:t>
      </w:r>
    </w:p>
    <w:p w:rsidR="00512BE0" w:rsidRDefault="00512BE0" w:rsidP="00512BE0">
      <w:pPr>
        <w:pStyle w:val="ConsPlusNonformat"/>
        <w:jc w:val="both"/>
      </w:pPr>
      <w:r>
        <w:t xml:space="preserve">    --------------------------------</w:t>
      </w:r>
    </w:p>
    <w:p w:rsidR="00512BE0" w:rsidRDefault="00512BE0" w:rsidP="00512BE0">
      <w:pPr>
        <w:pStyle w:val="ConsPlusNonformat"/>
        <w:jc w:val="both"/>
      </w:pPr>
      <w:bookmarkStart w:id="27" w:name="P12183"/>
      <w:bookmarkEnd w:id="27"/>
      <w:r>
        <w:t xml:space="preserve">    &lt;*&gt;  К  отчету  прикладываются  копии  платежных  поручений  с отметкой</w:t>
      </w:r>
    </w:p>
    <w:p w:rsidR="00512BE0" w:rsidRDefault="00512BE0" w:rsidP="00512BE0">
      <w:pPr>
        <w:pStyle w:val="ConsPlusNonformat"/>
        <w:jc w:val="both"/>
      </w:pPr>
      <w:r>
        <w:t xml:space="preserve">Управления  Федерального  казначейства по Архангельской области и </w:t>
      </w:r>
      <w:proofErr w:type="gramStart"/>
      <w:r>
        <w:t>Ненецкому</w:t>
      </w:r>
      <w:proofErr w:type="gramEnd"/>
    </w:p>
    <w:p w:rsidR="00512BE0" w:rsidRDefault="00512BE0" w:rsidP="00512BE0">
      <w:pPr>
        <w:pStyle w:val="ConsPlusNonformat"/>
        <w:jc w:val="both"/>
      </w:pPr>
      <w:r>
        <w:t>автономному округу.</w:t>
      </w:r>
    </w:p>
    <w:p w:rsidR="00512BE0" w:rsidRDefault="00512BE0" w:rsidP="00512BE0">
      <w:pPr>
        <w:pStyle w:val="ConsPlusNormal"/>
        <w:jc w:val="both"/>
      </w:pPr>
    </w:p>
    <w:p w:rsidR="00512BE0" w:rsidRDefault="00512BE0" w:rsidP="00512BE0">
      <w:pPr>
        <w:pStyle w:val="ConsPlusNormal"/>
        <w:jc w:val="both"/>
      </w:pPr>
    </w:p>
    <w:p w:rsidR="00512BE0" w:rsidRDefault="00512BE0" w:rsidP="00512BE0">
      <w:pPr>
        <w:pStyle w:val="ConsPlusNormal"/>
        <w:jc w:val="both"/>
      </w:pPr>
    </w:p>
    <w:p w:rsidR="00512BE0" w:rsidRDefault="00512BE0" w:rsidP="00512BE0">
      <w:pPr>
        <w:pStyle w:val="ConsPlusNormal"/>
        <w:jc w:val="both"/>
      </w:pPr>
    </w:p>
    <w:p w:rsidR="00512BE0" w:rsidRDefault="00512BE0" w:rsidP="00512BE0">
      <w:pPr>
        <w:pStyle w:val="ConsPlusNormal"/>
        <w:jc w:val="both"/>
      </w:pPr>
    </w:p>
    <w:p w:rsidR="00512BE0" w:rsidRDefault="00512BE0" w:rsidP="00512BE0">
      <w:pPr>
        <w:pStyle w:val="ConsPlusNormal"/>
        <w:jc w:val="right"/>
      </w:pPr>
      <w:r>
        <w:t>Приложение N 5</w:t>
      </w:r>
    </w:p>
    <w:p w:rsidR="00512BE0" w:rsidRDefault="00512BE0" w:rsidP="00512BE0">
      <w:pPr>
        <w:pStyle w:val="ConsPlusNormal"/>
        <w:jc w:val="right"/>
      </w:pPr>
      <w:r>
        <w:t>к Порядку предоставления субсидий</w:t>
      </w:r>
    </w:p>
    <w:p w:rsidR="00512BE0" w:rsidRDefault="00512BE0" w:rsidP="00512BE0">
      <w:pPr>
        <w:pStyle w:val="ConsPlusNormal"/>
        <w:jc w:val="right"/>
      </w:pPr>
      <w:r>
        <w:t>бюджетам муниципальных образований</w:t>
      </w:r>
    </w:p>
    <w:p w:rsidR="00512BE0" w:rsidRDefault="00512BE0" w:rsidP="00512BE0">
      <w:pPr>
        <w:pStyle w:val="ConsPlusNormal"/>
        <w:jc w:val="right"/>
      </w:pPr>
      <w:r>
        <w:t>Архангельской области на поддержку</w:t>
      </w:r>
    </w:p>
    <w:p w:rsidR="00512BE0" w:rsidRDefault="00512BE0" w:rsidP="00512BE0">
      <w:pPr>
        <w:pStyle w:val="ConsPlusNormal"/>
        <w:jc w:val="right"/>
      </w:pPr>
      <w:r>
        <w:lastRenderedPageBreak/>
        <w:t>муниципальных программ развития</w:t>
      </w:r>
    </w:p>
    <w:p w:rsidR="00512BE0" w:rsidRDefault="00512BE0" w:rsidP="00512BE0">
      <w:pPr>
        <w:pStyle w:val="ConsPlusNormal"/>
        <w:jc w:val="right"/>
      </w:pPr>
      <w:r>
        <w:t>малого и среднего предпринимательства</w:t>
      </w:r>
    </w:p>
    <w:p w:rsidR="00512BE0" w:rsidRDefault="00512BE0" w:rsidP="00512BE0">
      <w:pPr>
        <w:sectPr w:rsidR="00512BE0">
          <w:pgSz w:w="16838" w:h="11905"/>
          <w:pgMar w:top="1701" w:right="1134" w:bottom="850" w:left="1134" w:header="0" w:footer="0" w:gutter="0"/>
          <w:cols w:space="720"/>
        </w:sectPr>
      </w:pPr>
    </w:p>
    <w:p w:rsidR="00512BE0" w:rsidRDefault="00512BE0" w:rsidP="00512BE0">
      <w:pPr>
        <w:pStyle w:val="ConsPlusNormal"/>
        <w:jc w:val="both"/>
      </w:pPr>
    </w:p>
    <w:p w:rsidR="00512BE0" w:rsidRDefault="00512BE0" w:rsidP="00512BE0">
      <w:pPr>
        <w:pStyle w:val="ConsPlusNonformat"/>
        <w:jc w:val="both"/>
      </w:pPr>
      <w:bookmarkStart w:id="28" w:name="P12198"/>
      <w:bookmarkEnd w:id="28"/>
      <w:r>
        <w:t xml:space="preserve">                              СПРАВКА-РАСЧЕТ</w:t>
      </w:r>
    </w:p>
    <w:p w:rsidR="00512BE0" w:rsidRDefault="00512BE0" w:rsidP="00512BE0">
      <w:pPr>
        <w:pStyle w:val="ConsPlusNonformat"/>
        <w:jc w:val="both"/>
      </w:pPr>
      <w:r>
        <w:t xml:space="preserve">             на использование субсидий из областного бюджета,</w:t>
      </w:r>
    </w:p>
    <w:p w:rsidR="00512BE0" w:rsidRDefault="00512BE0" w:rsidP="00512BE0">
      <w:pPr>
        <w:pStyle w:val="ConsPlusNonformat"/>
        <w:jc w:val="both"/>
      </w:pPr>
      <w:r>
        <w:t xml:space="preserve">                предоставленных муниципальным образованиям</w:t>
      </w:r>
    </w:p>
    <w:p w:rsidR="00512BE0" w:rsidRDefault="00512BE0" w:rsidP="00512BE0">
      <w:pPr>
        <w:pStyle w:val="ConsPlusNonformat"/>
        <w:jc w:val="both"/>
      </w:pPr>
      <w:r>
        <w:t xml:space="preserve">               на реализацию мероприятия "________________"</w:t>
      </w:r>
    </w:p>
    <w:p w:rsidR="00512BE0" w:rsidRDefault="00512BE0" w:rsidP="00512BE0">
      <w:pPr>
        <w:pStyle w:val="ConsPlusNonformat"/>
        <w:jc w:val="both"/>
      </w:pPr>
      <w:r>
        <w:t xml:space="preserve">             (далее - мероприятие), в соответствии с договором</w:t>
      </w:r>
    </w:p>
    <w:p w:rsidR="00512BE0" w:rsidRDefault="00512BE0" w:rsidP="00512BE0">
      <w:pPr>
        <w:pStyle w:val="ConsPlusNonformat"/>
        <w:jc w:val="both"/>
      </w:pPr>
      <w:r>
        <w:t xml:space="preserve">                         от _______ 20__ г. N ____</w:t>
      </w:r>
    </w:p>
    <w:p w:rsidR="00512BE0" w:rsidRDefault="00512BE0" w:rsidP="00512BE0">
      <w:pPr>
        <w:pStyle w:val="ConsPlusNonformat"/>
        <w:jc w:val="both"/>
      </w:pPr>
    </w:p>
    <w:p w:rsidR="00512BE0" w:rsidRDefault="00512BE0" w:rsidP="00512BE0">
      <w:pPr>
        <w:pStyle w:val="ConsPlusNonformat"/>
        <w:jc w:val="both"/>
      </w:pPr>
      <w:r>
        <w:t xml:space="preserve">    1.   Всего   предоставлено   муниципальному   образованию  субсидии  </w:t>
      </w:r>
      <w:proofErr w:type="gramStart"/>
      <w:r>
        <w:t>из</w:t>
      </w:r>
      <w:proofErr w:type="gramEnd"/>
    </w:p>
    <w:p w:rsidR="00512BE0" w:rsidRDefault="00512BE0" w:rsidP="00512BE0">
      <w:pPr>
        <w:pStyle w:val="ConsPlusNonformat"/>
        <w:jc w:val="both"/>
      </w:pPr>
      <w:r>
        <w:t>областного бюджета для финансирования мероприятия ___ тыс. рублей.</w:t>
      </w:r>
    </w:p>
    <w:p w:rsidR="00512BE0" w:rsidRDefault="00512BE0" w:rsidP="00512BE0">
      <w:pPr>
        <w:pStyle w:val="ConsPlusNonformat"/>
        <w:jc w:val="both"/>
      </w:pPr>
      <w:r>
        <w:t xml:space="preserve">    2.  Коэффициент  соотношения  размера  субсидии из областного бюджета </w:t>
      </w:r>
      <w:proofErr w:type="gramStart"/>
      <w:r>
        <w:t>к</w:t>
      </w:r>
      <w:proofErr w:type="gramEnd"/>
    </w:p>
    <w:p w:rsidR="00512BE0" w:rsidRDefault="00512BE0" w:rsidP="00512BE0">
      <w:pPr>
        <w:pStyle w:val="ConsPlusNonformat"/>
        <w:jc w:val="both"/>
      </w:pPr>
      <w:r>
        <w:t xml:space="preserve">размеру средств местного бюджета на </w:t>
      </w:r>
      <w:proofErr w:type="spellStart"/>
      <w:r>
        <w:t>софинансирование</w:t>
      </w:r>
      <w:proofErr w:type="spellEnd"/>
      <w:r>
        <w:t xml:space="preserve"> мероприятия ___.</w:t>
      </w:r>
    </w:p>
    <w:p w:rsidR="00512BE0" w:rsidRDefault="00512BE0" w:rsidP="00512BE0">
      <w:pPr>
        <w:pStyle w:val="ConsPlusNonformat"/>
        <w:jc w:val="both"/>
      </w:pPr>
      <w:r>
        <w:t xml:space="preserve">    3.  Фактически израсходовано средств местного бюджета на финансирование</w:t>
      </w:r>
    </w:p>
    <w:p w:rsidR="00512BE0" w:rsidRDefault="00512BE0" w:rsidP="00512BE0">
      <w:pPr>
        <w:pStyle w:val="ConsPlusNonformat"/>
        <w:jc w:val="both"/>
      </w:pPr>
      <w:r>
        <w:t>мероприятия ________________ тыс. рублей.</w:t>
      </w:r>
    </w:p>
    <w:p w:rsidR="00512BE0" w:rsidRDefault="00512BE0" w:rsidP="00512BE0">
      <w:pPr>
        <w:pStyle w:val="ConsPlusNonformat"/>
        <w:jc w:val="both"/>
      </w:pPr>
      <w:r>
        <w:t xml:space="preserve">    4.  Требуемый  объем  финансирования  заявок победителей муниципального</w:t>
      </w:r>
    </w:p>
    <w:p w:rsidR="00512BE0" w:rsidRDefault="00512BE0" w:rsidP="00512BE0">
      <w:pPr>
        <w:pStyle w:val="ConsPlusNonformat"/>
        <w:jc w:val="both"/>
      </w:pPr>
      <w:proofErr w:type="gramStart"/>
      <w:r>
        <w:t>конкурса  за счет средств областного бюджета (в соответствии с протоколом о</w:t>
      </w:r>
      <w:proofErr w:type="gramEnd"/>
    </w:p>
    <w:p w:rsidR="00512BE0" w:rsidRDefault="00512BE0" w:rsidP="00512BE0">
      <w:pPr>
        <w:pStyle w:val="ConsPlusNonformat"/>
        <w:jc w:val="both"/>
      </w:pPr>
      <w:proofErr w:type="gramStart"/>
      <w:r>
        <w:t>результатах</w:t>
      </w:r>
      <w:proofErr w:type="gramEnd"/>
      <w:r>
        <w:t xml:space="preserve">  муниципальных  конкурсов  на предоставление субсидий субъектам</w:t>
      </w:r>
    </w:p>
    <w:p w:rsidR="00512BE0" w:rsidRDefault="00512BE0" w:rsidP="00512BE0">
      <w:pPr>
        <w:pStyle w:val="ConsPlusNonformat"/>
        <w:jc w:val="both"/>
      </w:pPr>
      <w:r>
        <w:t>малого  и  среднего предпринимательства за счет средств областного бюджета)</w:t>
      </w:r>
    </w:p>
    <w:p w:rsidR="00512BE0" w:rsidRDefault="00512BE0" w:rsidP="00512BE0">
      <w:pPr>
        <w:pStyle w:val="ConsPlusNonformat"/>
        <w:jc w:val="both"/>
      </w:pPr>
      <w:r>
        <w:t>______________________ тыс. рублей (но не более указанного в строке 1).</w:t>
      </w:r>
    </w:p>
    <w:p w:rsidR="00512BE0" w:rsidRDefault="00512BE0" w:rsidP="00512BE0">
      <w:pPr>
        <w:pStyle w:val="ConsPlusNonformat"/>
        <w:jc w:val="both"/>
      </w:pPr>
      <w:r>
        <w:t xml:space="preserve">    5.   Подлежит  использованию  на  финансирование  мероприятия  за  счет</w:t>
      </w:r>
    </w:p>
    <w:p w:rsidR="00512BE0" w:rsidRDefault="00512BE0" w:rsidP="00512BE0">
      <w:pPr>
        <w:pStyle w:val="ConsPlusNonformat"/>
        <w:jc w:val="both"/>
      </w:pPr>
      <w:proofErr w:type="gramStart"/>
      <w:r>
        <w:t>субсидии  из областного бюджета ___ тыс. рублей (строка 2 x строка 3, но не</w:t>
      </w:r>
      <w:proofErr w:type="gramEnd"/>
    </w:p>
    <w:p w:rsidR="00512BE0" w:rsidRDefault="00512BE0" w:rsidP="00512BE0">
      <w:pPr>
        <w:pStyle w:val="ConsPlusNonformat"/>
        <w:jc w:val="both"/>
      </w:pPr>
      <w:r>
        <w:t>более указанного в строке 4).</w:t>
      </w:r>
    </w:p>
    <w:p w:rsidR="00512BE0" w:rsidRDefault="00512BE0" w:rsidP="00512BE0">
      <w:pPr>
        <w:pStyle w:val="ConsPlusNonformat"/>
        <w:jc w:val="both"/>
      </w:pPr>
    </w:p>
    <w:p w:rsidR="00512BE0" w:rsidRDefault="00512BE0" w:rsidP="00512BE0">
      <w:pPr>
        <w:pStyle w:val="ConsPlusNonformat"/>
        <w:jc w:val="both"/>
      </w:pPr>
      <w:r>
        <w:t>Распорядитель средств                         Главный распорядитель средств</w:t>
      </w:r>
    </w:p>
    <w:p w:rsidR="00512BE0" w:rsidRDefault="00512BE0" w:rsidP="00512BE0">
      <w:pPr>
        <w:pStyle w:val="ConsPlusNonformat"/>
        <w:jc w:val="both"/>
      </w:pPr>
      <w:r>
        <w:t>областного бюджета                            областного бюджета</w:t>
      </w:r>
    </w:p>
    <w:p w:rsidR="00512BE0" w:rsidRDefault="00512BE0" w:rsidP="00512BE0">
      <w:pPr>
        <w:pStyle w:val="ConsPlusNonformat"/>
        <w:jc w:val="both"/>
      </w:pPr>
      <w:r>
        <w:t>(государственный заказчик)</w:t>
      </w:r>
    </w:p>
    <w:p w:rsidR="00512BE0" w:rsidRDefault="00512BE0" w:rsidP="00512BE0">
      <w:pPr>
        <w:pStyle w:val="ConsPlusNonformat"/>
        <w:jc w:val="both"/>
      </w:pPr>
    </w:p>
    <w:p w:rsidR="00512BE0" w:rsidRDefault="00512BE0" w:rsidP="00512BE0">
      <w:pPr>
        <w:pStyle w:val="ConsPlusNonformat"/>
        <w:jc w:val="both"/>
      </w:pPr>
      <w:r>
        <w:t>Глава муниципального</w:t>
      </w:r>
    </w:p>
    <w:p w:rsidR="00512BE0" w:rsidRDefault="00512BE0" w:rsidP="00512BE0">
      <w:pPr>
        <w:pStyle w:val="ConsPlusNonformat"/>
        <w:jc w:val="both"/>
      </w:pPr>
      <w:r>
        <w:t>образования                                   _____________________________</w:t>
      </w:r>
    </w:p>
    <w:p w:rsidR="00512BE0" w:rsidRDefault="00512BE0" w:rsidP="00512BE0">
      <w:pPr>
        <w:pStyle w:val="ConsPlusNonformat"/>
        <w:jc w:val="both"/>
      </w:pPr>
    </w:p>
    <w:p w:rsidR="00512BE0" w:rsidRDefault="00512BE0" w:rsidP="00512BE0">
      <w:pPr>
        <w:pStyle w:val="ConsPlusNonformat"/>
        <w:jc w:val="both"/>
      </w:pPr>
      <w:r>
        <w:t>____________ _____________________         __________ _____________________</w:t>
      </w:r>
    </w:p>
    <w:p w:rsidR="00512BE0" w:rsidRDefault="00512BE0" w:rsidP="00512BE0">
      <w:pPr>
        <w:pStyle w:val="ConsPlusNonformat"/>
        <w:jc w:val="both"/>
      </w:pPr>
      <w:r>
        <w:t xml:space="preserve">  (подпись)  (расшифровка подписи)          (подпись) (расшифровка подписи)</w:t>
      </w:r>
    </w:p>
    <w:p w:rsidR="00512BE0" w:rsidRDefault="00512BE0" w:rsidP="00512BE0">
      <w:pPr>
        <w:pStyle w:val="ConsPlusNonformat"/>
        <w:jc w:val="both"/>
      </w:pPr>
    </w:p>
    <w:p w:rsidR="00512BE0" w:rsidRDefault="00512BE0" w:rsidP="00512BE0">
      <w:pPr>
        <w:pStyle w:val="ConsPlusNonformat"/>
        <w:jc w:val="both"/>
      </w:pPr>
      <w:r>
        <w:t>"___" ______________ 201_ года             "___" ______________ 201_ года</w:t>
      </w:r>
    </w:p>
    <w:p w:rsidR="00512BE0" w:rsidRDefault="00512BE0" w:rsidP="00512BE0">
      <w:pPr>
        <w:pStyle w:val="ConsPlusNonformat"/>
        <w:jc w:val="both"/>
      </w:pPr>
    </w:p>
    <w:p w:rsidR="00512BE0" w:rsidRDefault="00512BE0" w:rsidP="00512BE0">
      <w:pPr>
        <w:pStyle w:val="ConsPlusNonformat"/>
        <w:jc w:val="both"/>
      </w:pPr>
      <w:r>
        <w:t xml:space="preserve"> М.П.                                       М.П.</w:t>
      </w:r>
    </w:p>
    <w:p w:rsidR="00512BE0" w:rsidRDefault="00512BE0" w:rsidP="00512BE0">
      <w:pPr>
        <w:pStyle w:val="ConsPlusNormal"/>
        <w:jc w:val="both"/>
      </w:pPr>
    </w:p>
    <w:p w:rsidR="00512BE0" w:rsidRDefault="00512BE0" w:rsidP="00512BE0">
      <w:pPr>
        <w:pStyle w:val="ConsPlusNormal"/>
        <w:jc w:val="both"/>
      </w:pPr>
    </w:p>
    <w:p w:rsidR="00512BE0" w:rsidRDefault="00512BE0" w:rsidP="00512BE0">
      <w:pPr>
        <w:pStyle w:val="ConsPlusNormal"/>
        <w:jc w:val="both"/>
      </w:pPr>
    </w:p>
    <w:p w:rsidR="00512BE0" w:rsidRDefault="00512BE0" w:rsidP="00512BE0">
      <w:pPr>
        <w:pStyle w:val="ConsPlusNormal"/>
        <w:jc w:val="both"/>
      </w:pPr>
    </w:p>
    <w:p w:rsidR="00512BE0" w:rsidRDefault="00512BE0" w:rsidP="00512BE0">
      <w:pPr>
        <w:pStyle w:val="ConsPlusNormal"/>
        <w:jc w:val="both"/>
      </w:pPr>
    </w:p>
    <w:p w:rsidR="00512BE0" w:rsidRDefault="00512BE0" w:rsidP="00512BE0">
      <w:pPr>
        <w:pStyle w:val="ConsPlusNormal"/>
        <w:jc w:val="right"/>
      </w:pPr>
      <w:r>
        <w:t>Приложение N 6</w:t>
      </w:r>
    </w:p>
    <w:p w:rsidR="00512BE0" w:rsidRDefault="00512BE0" w:rsidP="00512BE0">
      <w:pPr>
        <w:pStyle w:val="ConsPlusNormal"/>
        <w:jc w:val="right"/>
      </w:pPr>
      <w:r>
        <w:t>к Порядку предоставления субсидий</w:t>
      </w:r>
    </w:p>
    <w:p w:rsidR="00512BE0" w:rsidRDefault="00512BE0" w:rsidP="00512BE0">
      <w:pPr>
        <w:pStyle w:val="ConsPlusNormal"/>
        <w:jc w:val="right"/>
      </w:pPr>
      <w:r>
        <w:t>бюджетам муниципальных образований</w:t>
      </w:r>
    </w:p>
    <w:p w:rsidR="00512BE0" w:rsidRDefault="00512BE0" w:rsidP="00512BE0">
      <w:pPr>
        <w:pStyle w:val="ConsPlusNormal"/>
        <w:jc w:val="right"/>
      </w:pPr>
      <w:r>
        <w:t>Архангельской области на поддержку</w:t>
      </w:r>
    </w:p>
    <w:p w:rsidR="00512BE0" w:rsidRDefault="00512BE0" w:rsidP="00512BE0">
      <w:pPr>
        <w:pStyle w:val="ConsPlusNormal"/>
        <w:jc w:val="right"/>
      </w:pPr>
      <w:r>
        <w:t>муниципальных программ развития</w:t>
      </w:r>
    </w:p>
    <w:p w:rsidR="00512BE0" w:rsidRDefault="00512BE0" w:rsidP="00512BE0">
      <w:pPr>
        <w:pStyle w:val="ConsPlusNormal"/>
        <w:jc w:val="right"/>
      </w:pPr>
      <w:r>
        <w:t>малого и среднего предпринимательства</w:t>
      </w:r>
    </w:p>
    <w:p w:rsidR="00512BE0" w:rsidRDefault="00512BE0" w:rsidP="00512BE0">
      <w:pPr>
        <w:sectPr w:rsidR="00512BE0">
          <w:pgSz w:w="11905" w:h="16838"/>
          <w:pgMar w:top="1134" w:right="850" w:bottom="1134" w:left="1701" w:header="0" w:footer="0" w:gutter="0"/>
          <w:cols w:space="720"/>
        </w:sectPr>
      </w:pPr>
    </w:p>
    <w:p w:rsidR="00512BE0" w:rsidRDefault="00512BE0" w:rsidP="00512BE0">
      <w:pPr>
        <w:pStyle w:val="ConsPlusNormal"/>
        <w:jc w:val="both"/>
      </w:pPr>
    </w:p>
    <w:p w:rsidR="00512BE0" w:rsidRDefault="00512BE0" w:rsidP="00512BE0">
      <w:pPr>
        <w:pStyle w:val="ConsPlusNonformat"/>
        <w:jc w:val="both"/>
      </w:pPr>
      <w:bookmarkStart w:id="29" w:name="P12245"/>
      <w:bookmarkEnd w:id="29"/>
      <w:r>
        <w:t xml:space="preserve">                                   ОТЧЕТ</w:t>
      </w:r>
    </w:p>
    <w:p w:rsidR="00512BE0" w:rsidRDefault="00512BE0" w:rsidP="00512BE0">
      <w:pPr>
        <w:pStyle w:val="ConsPlusNonformat"/>
        <w:jc w:val="both"/>
      </w:pPr>
      <w:r>
        <w:t xml:space="preserve">                     о целевом использовании субсидии</w:t>
      </w:r>
    </w:p>
    <w:p w:rsidR="00512BE0" w:rsidRDefault="00512BE0" w:rsidP="00512BE0">
      <w:pPr>
        <w:pStyle w:val="ConsPlusNonformat"/>
        <w:jc w:val="both"/>
      </w:pPr>
    </w:p>
    <w:p w:rsidR="00512BE0" w:rsidRDefault="00512BE0" w:rsidP="00512BE0">
      <w:pPr>
        <w:pStyle w:val="ConsPlusNonformat"/>
        <w:jc w:val="both"/>
      </w:pPr>
      <w:r>
        <w:t>из областного бюджета _____________________________________________________</w:t>
      </w:r>
    </w:p>
    <w:p w:rsidR="00512BE0" w:rsidRDefault="00512BE0" w:rsidP="00512BE0">
      <w:pPr>
        <w:pStyle w:val="ConsPlusNonformat"/>
        <w:jc w:val="both"/>
      </w:pPr>
      <w:r>
        <w:t xml:space="preserve">                           (наименование муниципального образования)</w:t>
      </w:r>
    </w:p>
    <w:p w:rsidR="00512BE0" w:rsidRDefault="00512BE0" w:rsidP="00512BE0">
      <w:pPr>
        <w:pStyle w:val="ConsPlusNonformat"/>
        <w:jc w:val="both"/>
      </w:pPr>
      <w:r>
        <w:t>на реализацию мероприятия "_______________________________________________"</w:t>
      </w:r>
    </w:p>
    <w:p w:rsidR="00512BE0" w:rsidRDefault="00512BE0" w:rsidP="00512BE0">
      <w:pPr>
        <w:pStyle w:val="ConsPlusNonformat"/>
        <w:jc w:val="both"/>
      </w:pPr>
      <w:r>
        <w:t>в соответствии с договором от _____________ 20__ г. N _____________________</w:t>
      </w:r>
    </w:p>
    <w:p w:rsidR="00512BE0" w:rsidRDefault="00512BE0" w:rsidP="00512BE0">
      <w:pPr>
        <w:pStyle w:val="ConsPlusNonformat"/>
        <w:jc w:val="both"/>
      </w:pPr>
      <w:proofErr w:type="spellStart"/>
      <w:r>
        <w:t>с_____________</w:t>
      </w:r>
      <w:proofErr w:type="gramStart"/>
      <w:r>
        <w:t>по</w:t>
      </w:r>
      <w:proofErr w:type="spellEnd"/>
      <w:proofErr w:type="gramEnd"/>
      <w:r>
        <w:t xml:space="preserve"> __________  года</w:t>
      </w:r>
    </w:p>
    <w:p w:rsidR="00512BE0" w:rsidRDefault="00512BE0" w:rsidP="00512B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2721"/>
        <w:gridCol w:w="1596"/>
        <w:gridCol w:w="1191"/>
        <w:gridCol w:w="1531"/>
        <w:gridCol w:w="2041"/>
      </w:tblGrid>
      <w:tr w:rsidR="00512BE0" w:rsidTr="006C3103">
        <w:tc>
          <w:tcPr>
            <w:tcW w:w="543" w:type="dxa"/>
          </w:tcPr>
          <w:p w:rsidR="00512BE0" w:rsidRDefault="00512BE0" w:rsidP="006C310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</w:tcPr>
          <w:p w:rsidR="00512BE0" w:rsidRDefault="00512BE0" w:rsidP="006C3103">
            <w:pPr>
              <w:pStyle w:val="ConsPlusNormal"/>
              <w:jc w:val="center"/>
            </w:pPr>
            <w:r>
              <w:t>Наименование получателя бюджетных средств, ИНН</w:t>
            </w:r>
          </w:p>
        </w:tc>
        <w:tc>
          <w:tcPr>
            <w:tcW w:w="1596" w:type="dxa"/>
          </w:tcPr>
          <w:p w:rsidR="00512BE0" w:rsidRDefault="00512BE0" w:rsidP="006C3103">
            <w:pPr>
              <w:pStyle w:val="ConsPlusNormal"/>
              <w:jc w:val="center"/>
            </w:pPr>
            <w:r>
              <w:t>Номер и дата документа (основание платежа)</w:t>
            </w:r>
          </w:p>
        </w:tc>
        <w:tc>
          <w:tcPr>
            <w:tcW w:w="1191" w:type="dxa"/>
          </w:tcPr>
          <w:p w:rsidR="00512BE0" w:rsidRDefault="00512BE0" w:rsidP="006C3103">
            <w:pPr>
              <w:pStyle w:val="ConsPlusNormal"/>
              <w:jc w:val="center"/>
            </w:pPr>
            <w:r>
              <w:t>Сумма к выплате</w:t>
            </w:r>
          </w:p>
        </w:tc>
        <w:tc>
          <w:tcPr>
            <w:tcW w:w="1531" w:type="dxa"/>
          </w:tcPr>
          <w:p w:rsidR="00512BE0" w:rsidRDefault="00512BE0" w:rsidP="006C3103">
            <w:pPr>
              <w:pStyle w:val="ConsPlusNormal"/>
              <w:jc w:val="center"/>
            </w:pPr>
            <w:r>
              <w:t>Фактически выплачено</w:t>
            </w:r>
          </w:p>
        </w:tc>
        <w:tc>
          <w:tcPr>
            <w:tcW w:w="2041" w:type="dxa"/>
          </w:tcPr>
          <w:p w:rsidR="00512BE0" w:rsidRDefault="00512BE0" w:rsidP="006C3103">
            <w:pPr>
              <w:pStyle w:val="ConsPlusNormal"/>
              <w:jc w:val="center"/>
            </w:pPr>
            <w:r>
              <w:t xml:space="preserve">Примечание </w:t>
            </w:r>
            <w:hyperlink w:anchor="P12297" w:history="1">
              <w:r>
                <w:rPr>
                  <w:color w:val="0000FF"/>
                </w:rPr>
                <w:t>&lt;*&gt;</w:t>
              </w:r>
            </w:hyperlink>
            <w:r>
              <w:t xml:space="preserve"> (номер и дата платежного поручения)</w:t>
            </w:r>
          </w:p>
        </w:tc>
      </w:tr>
      <w:tr w:rsidR="00512BE0" w:rsidTr="006C3103">
        <w:tc>
          <w:tcPr>
            <w:tcW w:w="543" w:type="dxa"/>
          </w:tcPr>
          <w:p w:rsidR="00512BE0" w:rsidRDefault="00512BE0" w:rsidP="006C31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512BE0" w:rsidRDefault="00512BE0" w:rsidP="006C31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512BE0" w:rsidRDefault="00512BE0" w:rsidP="006C31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512BE0" w:rsidRDefault="00512BE0" w:rsidP="006C31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512BE0" w:rsidRDefault="00512BE0" w:rsidP="006C31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512BE0" w:rsidRDefault="00512BE0" w:rsidP="006C3103">
            <w:pPr>
              <w:pStyle w:val="ConsPlusNormal"/>
              <w:jc w:val="center"/>
            </w:pPr>
            <w:r>
              <w:t>6</w:t>
            </w:r>
          </w:p>
        </w:tc>
      </w:tr>
      <w:tr w:rsidR="00512BE0" w:rsidTr="006C3103">
        <w:tc>
          <w:tcPr>
            <w:tcW w:w="543" w:type="dxa"/>
          </w:tcPr>
          <w:p w:rsidR="00512BE0" w:rsidRDefault="00512BE0" w:rsidP="006C310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</w:tcPr>
          <w:p w:rsidR="00512BE0" w:rsidRDefault="00512BE0" w:rsidP="006C3103">
            <w:pPr>
              <w:pStyle w:val="ConsPlusNormal"/>
            </w:pPr>
          </w:p>
        </w:tc>
        <w:tc>
          <w:tcPr>
            <w:tcW w:w="1596" w:type="dxa"/>
          </w:tcPr>
          <w:p w:rsidR="00512BE0" w:rsidRDefault="00512BE0" w:rsidP="006C3103">
            <w:pPr>
              <w:pStyle w:val="ConsPlusNormal"/>
            </w:pPr>
          </w:p>
        </w:tc>
        <w:tc>
          <w:tcPr>
            <w:tcW w:w="1191" w:type="dxa"/>
          </w:tcPr>
          <w:p w:rsidR="00512BE0" w:rsidRDefault="00512BE0" w:rsidP="006C3103">
            <w:pPr>
              <w:pStyle w:val="ConsPlusNormal"/>
            </w:pPr>
          </w:p>
        </w:tc>
        <w:tc>
          <w:tcPr>
            <w:tcW w:w="1531" w:type="dxa"/>
          </w:tcPr>
          <w:p w:rsidR="00512BE0" w:rsidRDefault="00512BE0" w:rsidP="006C3103">
            <w:pPr>
              <w:pStyle w:val="ConsPlusNormal"/>
            </w:pPr>
          </w:p>
        </w:tc>
        <w:tc>
          <w:tcPr>
            <w:tcW w:w="2041" w:type="dxa"/>
          </w:tcPr>
          <w:p w:rsidR="00512BE0" w:rsidRDefault="00512BE0" w:rsidP="006C3103">
            <w:pPr>
              <w:pStyle w:val="ConsPlusNormal"/>
            </w:pPr>
          </w:p>
        </w:tc>
      </w:tr>
      <w:tr w:rsidR="00512BE0" w:rsidTr="006C3103">
        <w:tc>
          <w:tcPr>
            <w:tcW w:w="543" w:type="dxa"/>
          </w:tcPr>
          <w:p w:rsidR="00512BE0" w:rsidRDefault="00512BE0" w:rsidP="006C3103">
            <w:pPr>
              <w:pStyle w:val="ConsPlusNormal"/>
            </w:pPr>
          </w:p>
        </w:tc>
        <w:tc>
          <w:tcPr>
            <w:tcW w:w="2721" w:type="dxa"/>
          </w:tcPr>
          <w:p w:rsidR="00512BE0" w:rsidRDefault="00512BE0" w:rsidP="006C3103">
            <w:pPr>
              <w:pStyle w:val="ConsPlusNormal"/>
            </w:pPr>
          </w:p>
        </w:tc>
        <w:tc>
          <w:tcPr>
            <w:tcW w:w="1596" w:type="dxa"/>
          </w:tcPr>
          <w:p w:rsidR="00512BE0" w:rsidRDefault="00512BE0" w:rsidP="006C3103">
            <w:pPr>
              <w:pStyle w:val="ConsPlusNormal"/>
            </w:pPr>
          </w:p>
        </w:tc>
        <w:tc>
          <w:tcPr>
            <w:tcW w:w="1191" w:type="dxa"/>
          </w:tcPr>
          <w:p w:rsidR="00512BE0" w:rsidRDefault="00512BE0" w:rsidP="006C3103">
            <w:pPr>
              <w:pStyle w:val="ConsPlusNormal"/>
            </w:pPr>
          </w:p>
        </w:tc>
        <w:tc>
          <w:tcPr>
            <w:tcW w:w="1531" w:type="dxa"/>
          </w:tcPr>
          <w:p w:rsidR="00512BE0" w:rsidRDefault="00512BE0" w:rsidP="006C3103">
            <w:pPr>
              <w:pStyle w:val="ConsPlusNormal"/>
            </w:pPr>
          </w:p>
        </w:tc>
        <w:tc>
          <w:tcPr>
            <w:tcW w:w="2041" w:type="dxa"/>
          </w:tcPr>
          <w:p w:rsidR="00512BE0" w:rsidRDefault="00512BE0" w:rsidP="006C3103">
            <w:pPr>
              <w:pStyle w:val="ConsPlusNormal"/>
            </w:pPr>
          </w:p>
        </w:tc>
      </w:tr>
      <w:tr w:rsidR="00512BE0" w:rsidTr="006C3103">
        <w:tc>
          <w:tcPr>
            <w:tcW w:w="543" w:type="dxa"/>
          </w:tcPr>
          <w:p w:rsidR="00512BE0" w:rsidRDefault="00512BE0" w:rsidP="006C3103">
            <w:pPr>
              <w:pStyle w:val="ConsPlusNormal"/>
            </w:pPr>
          </w:p>
        </w:tc>
        <w:tc>
          <w:tcPr>
            <w:tcW w:w="2721" w:type="dxa"/>
          </w:tcPr>
          <w:p w:rsidR="00512BE0" w:rsidRDefault="00512BE0" w:rsidP="006C3103">
            <w:pPr>
              <w:pStyle w:val="ConsPlusNormal"/>
            </w:pPr>
            <w:r>
              <w:t>ИТОГО</w:t>
            </w:r>
          </w:p>
        </w:tc>
        <w:tc>
          <w:tcPr>
            <w:tcW w:w="1596" w:type="dxa"/>
          </w:tcPr>
          <w:p w:rsidR="00512BE0" w:rsidRDefault="00512BE0" w:rsidP="006C3103">
            <w:pPr>
              <w:pStyle w:val="ConsPlusNormal"/>
            </w:pPr>
          </w:p>
        </w:tc>
        <w:tc>
          <w:tcPr>
            <w:tcW w:w="1191" w:type="dxa"/>
          </w:tcPr>
          <w:p w:rsidR="00512BE0" w:rsidRDefault="00512BE0" w:rsidP="006C3103">
            <w:pPr>
              <w:pStyle w:val="ConsPlusNormal"/>
            </w:pPr>
          </w:p>
        </w:tc>
        <w:tc>
          <w:tcPr>
            <w:tcW w:w="1531" w:type="dxa"/>
          </w:tcPr>
          <w:p w:rsidR="00512BE0" w:rsidRDefault="00512BE0" w:rsidP="006C3103">
            <w:pPr>
              <w:pStyle w:val="ConsPlusNormal"/>
            </w:pPr>
          </w:p>
        </w:tc>
        <w:tc>
          <w:tcPr>
            <w:tcW w:w="2041" w:type="dxa"/>
          </w:tcPr>
          <w:p w:rsidR="00512BE0" w:rsidRDefault="00512BE0" w:rsidP="006C3103">
            <w:pPr>
              <w:pStyle w:val="ConsPlusNormal"/>
            </w:pPr>
          </w:p>
        </w:tc>
      </w:tr>
    </w:tbl>
    <w:p w:rsidR="00512BE0" w:rsidRDefault="00512BE0" w:rsidP="00512BE0">
      <w:pPr>
        <w:pStyle w:val="ConsPlusNormal"/>
        <w:jc w:val="both"/>
      </w:pPr>
    </w:p>
    <w:p w:rsidR="00512BE0" w:rsidRDefault="00512BE0" w:rsidP="00512BE0">
      <w:pPr>
        <w:pStyle w:val="ConsPlusNonformat"/>
        <w:jc w:val="both"/>
      </w:pPr>
      <w:r>
        <w:t>Целевое использование средств в сумме ________________________ подтверждаю.</w:t>
      </w:r>
    </w:p>
    <w:p w:rsidR="00512BE0" w:rsidRDefault="00512BE0" w:rsidP="00512BE0">
      <w:pPr>
        <w:pStyle w:val="ConsPlusNonformat"/>
        <w:jc w:val="both"/>
      </w:pPr>
    </w:p>
    <w:p w:rsidR="00512BE0" w:rsidRDefault="00512BE0" w:rsidP="00512BE0">
      <w:pPr>
        <w:pStyle w:val="ConsPlusNonformat"/>
        <w:jc w:val="both"/>
      </w:pPr>
      <w:r>
        <w:t>Глава муниципального образования ______________    ________________________</w:t>
      </w:r>
    </w:p>
    <w:p w:rsidR="00512BE0" w:rsidRDefault="00512BE0" w:rsidP="00512BE0">
      <w:pPr>
        <w:pStyle w:val="ConsPlusNonformat"/>
        <w:jc w:val="both"/>
      </w:pPr>
      <w:r>
        <w:t xml:space="preserve">                                   (подпись)        (расшифровка подписи)</w:t>
      </w:r>
    </w:p>
    <w:p w:rsidR="00512BE0" w:rsidRDefault="00512BE0" w:rsidP="00512BE0">
      <w:pPr>
        <w:pStyle w:val="ConsPlusNonformat"/>
        <w:jc w:val="both"/>
      </w:pPr>
    </w:p>
    <w:p w:rsidR="00512BE0" w:rsidRDefault="00512BE0" w:rsidP="00512BE0">
      <w:pPr>
        <w:pStyle w:val="ConsPlusNonformat"/>
        <w:jc w:val="both"/>
      </w:pPr>
      <w:r>
        <w:t>Главный бухгалтер                ______________    ________________________</w:t>
      </w:r>
    </w:p>
    <w:p w:rsidR="00512BE0" w:rsidRDefault="00512BE0" w:rsidP="00512BE0">
      <w:pPr>
        <w:pStyle w:val="ConsPlusNonformat"/>
        <w:jc w:val="both"/>
      </w:pPr>
      <w:r>
        <w:t xml:space="preserve">                                   (подпись)        (расшифровка подписи)</w:t>
      </w:r>
    </w:p>
    <w:p w:rsidR="00512BE0" w:rsidRDefault="00512BE0" w:rsidP="00512BE0">
      <w:pPr>
        <w:pStyle w:val="ConsPlusNonformat"/>
        <w:jc w:val="both"/>
      </w:pPr>
      <w:r>
        <w:t>____________________</w:t>
      </w:r>
    </w:p>
    <w:p w:rsidR="00512BE0" w:rsidRDefault="00512BE0" w:rsidP="00512BE0">
      <w:pPr>
        <w:pStyle w:val="ConsPlusNonformat"/>
        <w:jc w:val="both"/>
      </w:pPr>
      <w:r>
        <w:t>(число, месяц, год)</w:t>
      </w:r>
    </w:p>
    <w:p w:rsidR="00512BE0" w:rsidRDefault="00512BE0" w:rsidP="00512BE0">
      <w:pPr>
        <w:pStyle w:val="ConsPlusNonformat"/>
        <w:jc w:val="both"/>
      </w:pPr>
    </w:p>
    <w:p w:rsidR="00512BE0" w:rsidRDefault="00512BE0" w:rsidP="00512BE0">
      <w:pPr>
        <w:pStyle w:val="ConsPlusNonformat"/>
        <w:jc w:val="both"/>
      </w:pPr>
      <w:r>
        <w:t>М.П.</w:t>
      </w:r>
    </w:p>
    <w:p w:rsidR="00512BE0" w:rsidRDefault="00512BE0" w:rsidP="00512BE0">
      <w:pPr>
        <w:pStyle w:val="ConsPlusNonformat"/>
        <w:jc w:val="both"/>
      </w:pPr>
      <w:r>
        <w:t xml:space="preserve">    --------------------------------</w:t>
      </w:r>
    </w:p>
    <w:p w:rsidR="00512BE0" w:rsidRDefault="00512BE0" w:rsidP="00512BE0">
      <w:pPr>
        <w:pStyle w:val="ConsPlusNonformat"/>
        <w:jc w:val="both"/>
      </w:pPr>
      <w:bookmarkStart w:id="30" w:name="P12297"/>
      <w:bookmarkEnd w:id="30"/>
      <w:r>
        <w:t xml:space="preserve">    &lt;*&gt;  К  отчету  прикладываются  копии  платежных  поручений  с отметкой</w:t>
      </w:r>
    </w:p>
    <w:p w:rsidR="00512BE0" w:rsidRDefault="00512BE0" w:rsidP="00512BE0">
      <w:pPr>
        <w:pStyle w:val="ConsPlusNonformat"/>
        <w:jc w:val="both"/>
      </w:pPr>
      <w:r>
        <w:t xml:space="preserve">Управления  Федерального  казначейства по Архангельской области и </w:t>
      </w:r>
      <w:proofErr w:type="gramStart"/>
      <w:r>
        <w:t>Ненецкому</w:t>
      </w:r>
      <w:proofErr w:type="gramEnd"/>
    </w:p>
    <w:p w:rsidR="00512BE0" w:rsidRDefault="00512BE0" w:rsidP="00512BE0">
      <w:pPr>
        <w:pStyle w:val="ConsPlusNonformat"/>
        <w:jc w:val="both"/>
      </w:pPr>
      <w:r>
        <w:t>автономному округу.</w:t>
      </w:r>
    </w:p>
    <w:p w:rsidR="00512BE0" w:rsidRDefault="00512BE0" w:rsidP="00512BE0">
      <w:pPr>
        <w:pStyle w:val="ConsPlusNormal"/>
        <w:jc w:val="both"/>
      </w:pPr>
    </w:p>
    <w:p w:rsidR="00512BE0" w:rsidRDefault="00512BE0" w:rsidP="00512BE0">
      <w:pPr>
        <w:pStyle w:val="ConsPlusNormal"/>
        <w:jc w:val="both"/>
      </w:pPr>
    </w:p>
    <w:p w:rsidR="00512BE0" w:rsidRDefault="00512BE0" w:rsidP="00512BE0">
      <w:pPr>
        <w:pStyle w:val="ConsPlusNormal"/>
        <w:jc w:val="both"/>
      </w:pPr>
    </w:p>
    <w:p w:rsidR="00512BE0" w:rsidRDefault="00512BE0" w:rsidP="00512BE0">
      <w:pPr>
        <w:pStyle w:val="ConsPlusNormal"/>
        <w:jc w:val="both"/>
      </w:pPr>
    </w:p>
    <w:p w:rsidR="00512BE0" w:rsidRDefault="00512BE0" w:rsidP="00512BE0">
      <w:pPr>
        <w:pStyle w:val="ConsPlusNormal"/>
        <w:jc w:val="both"/>
      </w:pPr>
    </w:p>
    <w:p w:rsidR="00512BE0" w:rsidRDefault="00512BE0" w:rsidP="00512BE0">
      <w:pPr>
        <w:pStyle w:val="ConsPlusNormal"/>
        <w:jc w:val="right"/>
      </w:pPr>
      <w:r>
        <w:t>Приложение N 7</w:t>
      </w:r>
    </w:p>
    <w:p w:rsidR="00512BE0" w:rsidRDefault="00512BE0" w:rsidP="00512BE0">
      <w:pPr>
        <w:pStyle w:val="ConsPlusNormal"/>
        <w:jc w:val="right"/>
      </w:pPr>
      <w:r>
        <w:t>к Порядку предоставления субсидий</w:t>
      </w:r>
    </w:p>
    <w:p w:rsidR="00512BE0" w:rsidRDefault="00512BE0" w:rsidP="00512BE0">
      <w:pPr>
        <w:pStyle w:val="ConsPlusNormal"/>
        <w:jc w:val="right"/>
      </w:pPr>
      <w:r>
        <w:t>бюджетам муниципальных образований</w:t>
      </w:r>
    </w:p>
    <w:p w:rsidR="00512BE0" w:rsidRDefault="00512BE0" w:rsidP="00512BE0">
      <w:pPr>
        <w:pStyle w:val="ConsPlusNormal"/>
        <w:jc w:val="right"/>
      </w:pPr>
      <w:r>
        <w:t>Архангельской области на поддержку</w:t>
      </w:r>
    </w:p>
    <w:p w:rsidR="00512BE0" w:rsidRDefault="00512BE0" w:rsidP="00512BE0">
      <w:pPr>
        <w:pStyle w:val="ConsPlusNormal"/>
        <w:jc w:val="right"/>
      </w:pPr>
      <w:r>
        <w:t>муниципальных программ развития</w:t>
      </w:r>
    </w:p>
    <w:p w:rsidR="00512BE0" w:rsidRDefault="00512BE0" w:rsidP="00512BE0">
      <w:pPr>
        <w:pStyle w:val="ConsPlusNormal"/>
        <w:jc w:val="right"/>
      </w:pPr>
      <w:r>
        <w:t>малого и среднего предпринимательства</w:t>
      </w:r>
    </w:p>
    <w:p w:rsidR="00512BE0" w:rsidRDefault="00512BE0" w:rsidP="00512BE0">
      <w:pPr>
        <w:pStyle w:val="ConsPlusNormal"/>
        <w:jc w:val="both"/>
      </w:pPr>
    </w:p>
    <w:p w:rsidR="00512BE0" w:rsidRDefault="00512BE0" w:rsidP="00512BE0">
      <w:pPr>
        <w:pStyle w:val="ConsPlusNonformat"/>
        <w:jc w:val="both"/>
      </w:pPr>
      <w:bookmarkStart w:id="31" w:name="P12312"/>
      <w:bookmarkEnd w:id="31"/>
      <w:r>
        <w:t xml:space="preserve">                                   ОТЧЕТ</w:t>
      </w:r>
    </w:p>
    <w:p w:rsidR="00512BE0" w:rsidRDefault="00512BE0" w:rsidP="00512BE0">
      <w:pPr>
        <w:pStyle w:val="ConsPlusNonformat"/>
        <w:jc w:val="both"/>
      </w:pPr>
      <w:r>
        <w:t xml:space="preserve">                     о достижении плановых показателей</w:t>
      </w:r>
    </w:p>
    <w:p w:rsidR="00512BE0" w:rsidRDefault="00512BE0" w:rsidP="00512B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2700"/>
        <w:gridCol w:w="1280"/>
        <w:gridCol w:w="1280"/>
        <w:gridCol w:w="1785"/>
        <w:gridCol w:w="1020"/>
        <w:gridCol w:w="1020"/>
      </w:tblGrid>
      <w:tr w:rsidR="00512BE0" w:rsidTr="006C3103">
        <w:tc>
          <w:tcPr>
            <w:tcW w:w="520" w:type="dxa"/>
            <w:vMerge w:val="restart"/>
          </w:tcPr>
          <w:p w:rsidR="00512BE0" w:rsidRDefault="00512BE0" w:rsidP="006C310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00" w:type="dxa"/>
            <w:vMerge w:val="restart"/>
          </w:tcPr>
          <w:p w:rsidR="00512BE0" w:rsidRDefault="00512BE0" w:rsidP="006C310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560" w:type="dxa"/>
            <w:gridSpan w:val="2"/>
          </w:tcPr>
          <w:p w:rsidR="00512BE0" w:rsidRDefault="00512BE0" w:rsidP="006C3103">
            <w:pPr>
              <w:pStyle w:val="ConsPlusNormal"/>
              <w:jc w:val="center"/>
            </w:pPr>
            <w:r>
              <w:t>Объем средств государственной поддержки, тыс. руб.</w:t>
            </w:r>
          </w:p>
        </w:tc>
        <w:tc>
          <w:tcPr>
            <w:tcW w:w="1785" w:type="dxa"/>
            <w:vMerge w:val="restart"/>
          </w:tcPr>
          <w:p w:rsidR="00512BE0" w:rsidRDefault="00512BE0" w:rsidP="006C3103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2040" w:type="dxa"/>
            <w:gridSpan w:val="2"/>
          </w:tcPr>
          <w:p w:rsidR="00512BE0" w:rsidRDefault="00512BE0" w:rsidP="006C3103">
            <w:pPr>
              <w:pStyle w:val="ConsPlusNormal"/>
              <w:jc w:val="center"/>
            </w:pPr>
            <w:r>
              <w:t>Значение целевого показателя, ед.</w:t>
            </w:r>
          </w:p>
        </w:tc>
      </w:tr>
      <w:tr w:rsidR="00512BE0" w:rsidTr="006C3103">
        <w:tc>
          <w:tcPr>
            <w:tcW w:w="520" w:type="dxa"/>
            <w:vMerge/>
          </w:tcPr>
          <w:p w:rsidR="00512BE0" w:rsidRDefault="00512BE0" w:rsidP="006C3103"/>
        </w:tc>
        <w:tc>
          <w:tcPr>
            <w:tcW w:w="2700" w:type="dxa"/>
            <w:vMerge/>
          </w:tcPr>
          <w:p w:rsidR="00512BE0" w:rsidRDefault="00512BE0" w:rsidP="006C3103"/>
        </w:tc>
        <w:tc>
          <w:tcPr>
            <w:tcW w:w="1280" w:type="dxa"/>
          </w:tcPr>
          <w:p w:rsidR="00512BE0" w:rsidRDefault="00512BE0" w:rsidP="006C3103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280" w:type="dxa"/>
          </w:tcPr>
          <w:p w:rsidR="00512BE0" w:rsidRDefault="00512BE0" w:rsidP="006C3103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785" w:type="dxa"/>
            <w:vMerge/>
          </w:tcPr>
          <w:p w:rsidR="00512BE0" w:rsidRDefault="00512BE0" w:rsidP="006C3103"/>
        </w:tc>
        <w:tc>
          <w:tcPr>
            <w:tcW w:w="1020" w:type="dxa"/>
          </w:tcPr>
          <w:p w:rsidR="00512BE0" w:rsidRDefault="00512BE0" w:rsidP="006C3103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20" w:type="dxa"/>
          </w:tcPr>
          <w:p w:rsidR="00512BE0" w:rsidRDefault="00512BE0" w:rsidP="006C3103">
            <w:pPr>
              <w:pStyle w:val="ConsPlusNormal"/>
              <w:jc w:val="center"/>
            </w:pPr>
            <w:r>
              <w:t>факт</w:t>
            </w:r>
          </w:p>
        </w:tc>
      </w:tr>
      <w:tr w:rsidR="00512BE0" w:rsidTr="006C3103">
        <w:tc>
          <w:tcPr>
            <w:tcW w:w="520" w:type="dxa"/>
            <w:vAlign w:val="center"/>
          </w:tcPr>
          <w:p w:rsidR="00512BE0" w:rsidRDefault="00512BE0" w:rsidP="006C3103">
            <w:pPr>
              <w:pStyle w:val="ConsPlusNormal"/>
            </w:pPr>
          </w:p>
        </w:tc>
        <w:tc>
          <w:tcPr>
            <w:tcW w:w="2700" w:type="dxa"/>
            <w:vAlign w:val="center"/>
          </w:tcPr>
          <w:p w:rsidR="00512BE0" w:rsidRDefault="00512BE0" w:rsidP="006C3103">
            <w:pPr>
              <w:pStyle w:val="ConsPlusNormal"/>
            </w:pPr>
          </w:p>
        </w:tc>
        <w:tc>
          <w:tcPr>
            <w:tcW w:w="1280" w:type="dxa"/>
            <w:vAlign w:val="center"/>
          </w:tcPr>
          <w:p w:rsidR="00512BE0" w:rsidRDefault="00512BE0" w:rsidP="006C3103">
            <w:pPr>
              <w:pStyle w:val="ConsPlusNormal"/>
            </w:pPr>
          </w:p>
        </w:tc>
        <w:tc>
          <w:tcPr>
            <w:tcW w:w="1280" w:type="dxa"/>
            <w:vAlign w:val="center"/>
          </w:tcPr>
          <w:p w:rsidR="00512BE0" w:rsidRDefault="00512BE0" w:rsidP="006C3103">
            <w:pPr>
              <w:pStyle w:val="ConsPlusNormal"/>
            </w:pPr>
          </w:p>
        </w:tc>
        <w:tc>
          <w:tcPr>
            <w:tcW w:w="1785" w:type="dxa"/>
            <w:vAlign w:val="center"/>
          </w:tcPr>
          <w:p w:rsidR="00512BE0" w:rsidRDefault="00512BE0" w:rsidP="006C3103">
            <w:pPr>
              <w:pStyle w:val="ConsPlusNormal"/>
            </w:pPr>
          </w:p>
        </w:tc>
        <w:tc>
          <w:tcPr>
            <w:tcW w:w="1020" w:type="dxa"/>
          </w:tcPr>
          <w:p w:rsidR="00512BE0" w:rsidRDefault="00512BE0" w:rsidP="006C3103">
            <w:pPr>
              <w:pStyle w:val="ConsPlusNormal"/>
            </w:pPr>
          </w:p>
        </w:tc>
        <w:tc>
          <w:tcPr>
            <w:tcW w:w="1020" w:type="dxa"/>
          </w:tcPr>
          <w:p w:rsidR="00512BE0" w:rsidRDefault="00512BE0" w:rsidP="006C3103">
            <w:pPr>
              <w:pStyle w:val="ConsPlusNormal"/>
            </w:pPr>
          </w:p>
        </w:tc>
      </w:tr>
      <w:tr w:rsidR="00512BE0" w:rsidTr="006C3103">
        <w:tc>
          <w:tcPr>
            <w:tcW w:w="520" w:type="dxa"/>
            <w:vAlign w:val="center"/>
          </w:tcPr>
          <w:p w:rsidR="00512BE0" w:rsidRDefault="00512BE0" w:rsidP="006C3103">
            <w:pPr>
              <w:pStyle w:val="ConsPlusNormal"/>
            </w:pPr>
          </w:p>
        </w:tc>
        <w:tc>
          <w:tcPr>
            <w:tcW w:w="2700" w:type="dxa"/>
            <w:vAlign w:val="center"/>
          </w:tcPr>
          <w:p w:rsidR="00512BE0" w:rsidRDefault="00512BE0" w:rsidP="006C3103">
            <w:pPr>
              <w:pStyle w:val="ConsPlusNormal"/>
            </w:pPr>
          </w:p>
        </w:tc>
        <w:tc>
          <w:tcPr>
            <w:tcW w:w="1280" w:type="dxa"/>
            <w:vAlign w:val="center"/>
          </w:tcPr>
          <w:p w:rsidR="00512BE0" w:rsidRDefault="00512BE0" w:rsidP="006C3103">
            <w:pPr>
              <w:pStyle w:val="ConsPlusNormal"/>
            </w:pPr>
          </w:p>
        </w:tc>
        <w:tc>
          <w:tcPr>
            <w:tcW w:w="1280" w:type="dxa"/>
            <w:vAlign w:val="center"/>
          </w:tcPr>
          <w:p w:rsidR="00512BE0" w:rsidRDefault="00512BE0" w:rsidP="006C3103">
            <w:pPr>
              <w:pStyle w:val="ConsPlusNormal"/>
            </w:pPr>
          </w:p>
        </w:tc>
        <w:tc>
          <w:tcPr>
            <w:tcW w:w="1785" w:type="dxa"/>
            <w:vAlign w:val="center"/>
          </w:tcPr>
          <w:p w:rsidR="00512BE0" w:rsidRDefault="00512BE0" w:rsidP="006C3103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12BE0" w:rsidRDefault="00512BE0" w:rsidP="006C3103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12BE0" w:rsidRDefault="00512BE0" w:rsidP="006C3103">
            <w:pPr>
              <w:pStyle w:val="ConsPlusNormal"/>
            </w:pPr>
          </w:p>
        </w:tc>
      </w:tr>
      <w:tr w:rsidR="00512BE0" w:rsidTr="006C3103">
        <w:tc>
          <w:tcPr>
            <w:tcW w:w="520" w:type="dxa"/>
            <w:vAlign w:val="center"/>
          </w:tcPr>
          <w:p w:rsidR="00512BE0" w:rsidRDefault="00512BE0" w:rsidP="006C3103">
            <w:pPr>
              <w:pStyle w:val="ConsPlusNormal"/>
            </w:pPr>
          </w:p>
        </w:tc>
        <w:tc>
          <w:tcPr>
            <w:tcW w:w="2700" w:type="dxa"/>
            <w:vAlign w:val="center"/>
          </w:tcPr>
          <w:p w:rsidR="00512BE0" w:rsidRDefault="00512BE0" w:rsidP="006C3103">
            <w:pPr>
              <w:pStyle w:val="ConsPlusNormal"/>
            </w:pPr>
          </w:p>
        </w:tc>
        <w:tc>
          <w:tcPr>
            <w:tcW w:w="1280" w:type="dxa"/>
            <w:vAlign w:val="center"/>
          </w:tcPr>
          <w:p w:rsidR="00512BE0" w:rsidRDefault="00512BE0" w:rsidP="006C3103">
            <w:pPr>
              <w:pStyle w:val="ConsPlusNormal"/>
            </w:pPr>
          </w:p>
        </w:tc>
        <w:tc>
          <w:tcPr>
            <w:tcW w:w="1280" w:type="dxa"/>
            <w:vAlign w:val="center"/>
          </w:tcPr>
          <w:p w:rsidR="00512BE0" w:rsidRDefault="00512BE0" w:rsidP="006C3103">
            <w:pPr>
              <w:pStyle w:val="ConsPlusNormal"/>
            </w:pPr>
          </w:p>
        </w:tc>
        <w:tc>
          <w:tcPr>
            <w:tcW w:w="1785" w:type="dxa"/>
            <w:vAlign w:val="center"/>
          </w:tcPr>
          <w:p w:rsidR="00512BE0" w:rsidRDefault="00512BE0" w:rsidP="006C3103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12BE0" w:rsidRDefault="00512BE0" w:rsidP="006C3103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12BE0" w:rsidRDefault="00512BE0" w:rsidP="006C3103">
            <w:pPr>
              <w:pStyle w:val="ConsPlusNormal"/>
            </w:pPr>
          </w:p>
        </w:tc>
      </w:tr>
    </w:tbl>
    <w:p w:rsidR="00512BE0" w:rsidRDefault="00512BE0" w:rsidP="00512BE0">
      <w:pPr>
        <w:pStyle w:val="ConsPlusNormal"/>
        <w:jc w:val="both"/>
      </w:pPr>
    </w:p>
    <w:p w:rsidR="00512BE0" w:rsidRDefault="00512BE0" w:rsidP="00512BE0">
      <w:pPr>
        <w:pStyle w:val="ConsPlusNonformat"/>
        <w:jc w:val="both"/>
      </w:pPr>
      <w:r>
        <w:t>Глава муниципального образования ______________    ________________________</w:t>
      </w:r>
    </w:p>
    <w:p w:rsidR="00512BE0" w:rsidRDefault="00512BE0" w:rsidP="00512BE0">
      <w:pPr>
        <w:pStyle w:val="ConsPlusNonformat"/>
        <w:jc w:val="both"/>
      </w:pPr>
      <w:r>
        <w:t xml:space="preserve">                                   (подпись)        (расшифровка подписи)</w:t>
      </w:r>
    </w:p>
    <w:p w:rsidR="00512BE0" w:rsidRDefault="00512BE0" w:rsidP="00512BE0">
      <w:pPr>
        <w:pStyle w:val="ConsPlusNonformat"/>
        <w:jc w:val="both"/>
      </w:pPr>
      <w:r>
        <w:t>М.П.</w:t>
      </w:r>
    </w:p>
    <w:p w:rsidR="00512BE0" w:rsidRDefault="00512BE0" w:rsidP="00512BE0">
      <w:pPr>
        <w:pStyle w:val="ConsPlusNormal"/>
        <w:jc w:val="both"/>
      </w:pPr>
    </w:p>
    <w:p w:rsidR="00512BE0" w:rsidRDefault="00512BE0" w:rsidP="00512BE0">
      <w:pPr>
        <w:pStyle w:val="ConsPlusNormal"/>
        <w:jc w:val="both"/>
      </w:pPr>
    </w:p>
    <w:p w:rsidR="00512BE0" w:rsidRDefault="00512BE0" w:rsidP="00512B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0526" w:rsidRDefault="001D0526"/>
    <w:sectPr w:rsidR="001D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E0"/>
    <w:rsid w:val="001D0526"/>
    <w:rsid w:val="00512BE0"/>
    <w:rsid w:val="00A2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2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2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2B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2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2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2B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855221E24A29EC759A26AF5526CCE98065F247B86F3CBD7972AAE41CF14A7D524F35A8823596CEo8d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855221E24A29EC759A38A2434A92E58267AB43B86D37E8222DF1B94BF8402A15006CEAC63995C88FD439o4d7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855221E24A29EC759A26AF5526CCE98065F64FBB623CBD7972AAE41CF14A7D524F35A8823495CEo8dF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9855221E24A29EC759A26AF5526CCE9836CF546BB6C3CBD7972AAE41CF14A7D524F35AA8737o9dCG" TargetMode="External"/><Relationship Id="rId10" Type="http://schemas.openxmlformats.org/officeDocument/2006/relationships/hyperlink" Target="consultantplus://offline/ref=69855221E24A29EC759A26AF5526CCE98065F247B86F3CBD7972AAE41CF14A7D524F35A8823596CEo8d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855221E24A29EC759A26AF5526CCE98065F04CB86B3CBD7972AAE41CF14A7D524F35A882349DC9o8d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6345</Words>
  <Characters>36167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Терновой Марк Анатольевич</dc:creator>
  <cp:lastModifiedBy>Кристина Васильевна Плугару</cp:lastModifiedBy>
  <cp:revision>2</cp:revision>
  <dcterms:created xsi:type="dcterms:W3CDTF">2016-09-12T06:31:00Z</dcterms:created>
  <dcterms:modified xsi:type="dcterms:W3CDTF">2016-09-12T06:31:00Z</dcterms:modified>
</cp:coreProperties>
</file>