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CD" w:rsidRPr="00D11381" w:rsidRDefault="00BB73CD" w:rsidP="00BB73CD">
      <w:pPr>
        <w:pStyle w:val="ConsPlusNormal"/>
        <w:jc w:val="center"/>
        <w:rPr>
          <w:rFonts w:ascii="Times New Roman" w:hAnsi="Times New Roman" w:cs="Times New Roman"/>
        </w:rPr>
      </w:pPr>
      <w:r w:rsidRPr="00B34135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35">
        <w:rPr>
          <w:rFonts w:ascii="Times New Roman" w:hAnsi="Times New Roman" w:cs="Times New Roman"/>
          <w:b/>
          <w:sz w:val="28"/>
          <w:szCs w:val="28"/>
        </w:rPr>
        <w:t xml:space="preserve">доходов, учитываемых при признании граждан </w:t>
      </w:r>
      <w:proofErr w:type="gramStart"/>
      <w:r w:rsidRPr="00B34135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35">
        <w:rPr>
          <w:rFonts w:ascii="Times New Roman" w:hAnsi="Times New Roman" w:cs="Times New Roman"/>
          <w:b/>
          <w:sz w:val="28"/>
          <w:szCs w:val="28"/>
        </w:rPr>
        <w:t>для принятия на учет и предоставления им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35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</w:t>
      </w:r>
    </w:p>
    <w:p w:rsidR="00BB73CD" w:rsidRPr="00D11381" w:rsidRDefault="00BB73CD" w:rsidP="00BB73CD">
      <w:pPr>
        <w:autoSpaceDE w:val="0"/>
        <w:autoSpaceDN w:val="0"/>
        <w:adjustRightInd w:val="0"/>
        <w:ind w:firstLine="540"/>
      </w:pP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1. При определении размера дохода граждан в целях признания их </w:t>
      </w:r>
      <w:proofErr w:type="gramStart"/>
      <w:r w:rsidRPr="00FD2FA5">
        <w:t>малоимущими</w:t>
      </w:r>
      <w:proofErr w:type="gramEnd"/>
      <w:r w:rsidRPr="00FD2FA5">
        <w:t xml:space="preserve"> для принятия на учет и предоставления им жилых помещений по договорам социального найма в доход гражданина-заявителя и членов его семьи (доход одиноко проживающего гражданина-заявителя) включаются следующие виды доходов: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а) все предусмотренные системой оплаты труда выплаты, учитываемые при расчете среднего заработка, а также денежное содержание государственных и муниципальных служащих;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б) средний заработок, сохраняемый в случаях, предусмотренных трудовым законодательством;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в) компенсации, выплачиваемые государственными органами или общественными объединениями за время исполнения государственных или общественных обязанностей;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г) выходные пособия, выплачиваемые при увольнении, компенсации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д) социальные выплаты из бюджетов бюджетной системы Российской Федерации и других источников. К указанным выплатам относятся: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>ежемесячное пожизненное содержание судей, вышедших в отставку;</w:t>
      </w:r>
      <w:proofErr w:type="gramEnd"/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>стипендии, выплачиваемые обучающимся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аспирантам, ординаторам, ассистентам-стажерам, слушателям), а также компенсационные выплаты указанным лицам в период их нахождения в академическом отпуске по медицинским показаниям;</w:t>
      </w:r>
      <w:proofErr w:type="gramEnd"/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>пособия по безработице, материальная помощь и иные выплаты безработным гражданам, а также стипендии и материальная помощь, выплачиваемые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временного трудоустройства, а также выплаты несовершеннолетним гражданам в возрасте от</w:t>
      </w:r>
      <w:proofErr w:type="gramEnd"/>
      <w:r w:rsidRPr="00FD2FA5">
        <w:t xml:space="preserve"> 14 до 18 лет в период их временного трудоустройства;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lastRenderedPageBreak/>
        <w:t>пособия по временной нетрудоспособности, пособия по беременности и родам, а также единовременные пособия женщинам, вставшим на учет в медицинских учреждениях в ранние сроки беременности;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ежемесячные пособия на ребенка;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ежемесячные пособия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>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FD2FA5">
        <w:t xml:space="preserve"> месту военной службы супругов, если по медицинскому заключению медицинской организации их дети до достижения возраста 18 лет нуждаются в постороннем уходе;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службы, учреждений и органов уголовно-исполнительной системы в отдаленных гарнизонах и местностях, где отсутствует возможность их трудоустройства;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>
        <w:t>ежемесячные выплаты докторантам;</w:t>
      </w:r>
    </w:p>
    <w:p w:rsidR="00BB73CD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е) доходы от имущества, принадлежащего на праве собственности гражданину-заявителю и (или) членам его семьи либо одиноко проживающему гражданину-заявителю, к которым относятся: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доходы от реализации и сдачи в аренду (наем, поднаем) недвижимого имущества, транспортных и иных механических средств;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ж) другие доходы гражданина-заявителя и членов его семьи или доходы одиноко проживающего гражданина-заявителя, в которые включаются: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>денежное довольствие военнослужащих, сотрудников органов внутренних дел Российской Федерации, учреждений и органов уголовно</w:t>
      </w:r>
      <w:bookmarkStart w:id="0" w:name="_GoBack"/>
      <w:bookmarkEnd w:id="0"/>
      <w:r w:rsidRPr="00FD2FA5">
        <w:t>-</w:t>
      </w:r>
      <w:r w:rsidRPr="00FD2FA5">
        <w:lastRenderedPageBreak/>
        <w:t>исполнительной системы, таможенных органов Российской Федерации и других органов, в которых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  <w:proofErr w:type="gramEnd"/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единовременные пособия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предусмотрено прохождение федеральной государственной службы, связанной с правоохранительной деятельностью;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доходы от работ по договорам, заключаемым в соответствии с гражданским законодательством;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старости;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вознаграждения авторам, исполнителям и иным обладателям авторских и смежных прав за использование объектов авторских и смежных прав;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доходы от предпринимательской деятельности, включая доходы, полученные в результате деятельности крестьянского (фермерского) хозяйства;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дивиденды и другие доходы от участия в управлении собственностью организаций;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алименты, получаемые гражданином-заявителем, членами его семьи либо одиноко проживающим гражданином-заявителем;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денежные эквиваленты полученных гражданином-заявителем, членами его семьи либо одиноко проживающим гражданином-заявителем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организациями.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2. При определении размера дохода граждан в целях признания их </w:t>
      </w:r>
      <w:proofErr w:type="gramStart"/>
      <w:r w:rsidRPr="00FD2FA5">
        <w:t>малоимущими</w:t>
      </w:r>
      <w:proofErr w:type="gramEnd"/>
      <w:r w:rsidRPr="00FD2FA5">
        <w:t xml:space="preserve"> для принятия на учет и предоставления им жилых помещений по договорам социального найма в доход гражданина-заявителя и членов его семьи (доход одиноко проживающего гражданина-заявителя) также включаются следующие виды доходов: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а) денежные эквиваленты предоставляемых гражданам льгот и компенсаций по оплате жилого помещения, коммунальных услуг и транспортных услуг,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 и организациями, в виде предоставленных гражданам скидок с оплаты;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lastRenderedPageBreak/>
        <w:t>б)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по оплате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в) компенсации по оплате жилого помещения и коммунальных услуг, выплачиваемые отдельным категориям граждан;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г) денежные средства, выделяемые опекуну (попечителю) на содержание подопечного;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д) денежные средства из любых источников (за исключением собственных сре</w:t>
      </w:r>
      <w:proofErr w:type="gramStart"/>
      <w:r w:rsidRPr="00FD2FA5">
        <w:t>дств гр</w:t>
      </w:r>
      <w:proofErr w:type="gramEnd"/>
      <w:r w:rsidRPr="00FD2FA5">
        <w:t>ажданина-заявителя, членов его семьи либо одиноко проживающего гражданина-заявителя), направленные на оплату обучения гражданина-заявителя, членов его семьи либо одиноко проживающего гражданина-заявителя в образовательных организациях;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D11381">
        <w:t>е</w:t>
      </w:r>
      <w:r w:rsidRPr="00FD2FA5">
        <w:t>) суммы ежемесячных денежных выплат различным категориям граждан, выплачиваемых в соответствии со следующими законами:</w:t>
      </w:r>
    </w:p>
    <w:bookmarkStart w:id="1" w:name="Par69"/>
    <w:bookmarkEnd w:id="1"/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fldChar w:fldCharType="begin"/>
      </w:r>
      <w:r w:rsidRPr="00FD2FA5">
        <w:instrText xml:space="preserve">HYPERLINK consultantplus://offline/ref=80D93D047E4D1ABFF8AD1C992620517D9F45953D0297925BE5691CD53D2FGEM </w:instrText>
      </w:r>
      <w:r w:rsidRPr="00FD2FA5">
        <w:fldChar w:fldCharType="separate"/>
      </w:r>
      <w:r w:rsidRPr="00FD2FA5">
        <w:t>Законом</w:t>
      </w:r>
      <w:r w:rsidRPr="00FD2FA5">
        <w:fldChar w:fldCharType="end"/>
      </w:r>
      <w:r w:rsidRPr="00FD2FA5">
        <w:t xml:space="preserve"> Российской Федерации от 15 мая 1991 года </w:t>
      </w:r>
      <w:r w:rsidRPr="00A0761A">
        <w:t>№</w:t>
      </w:r>
      <w:r w:rsidRPr="00FD2FA5">
        <w:t xml:space="preserve"> 1244-1 </w:t>
      </w:r>
      <w:r>
        <w:br/>
      </w:r>
      <w:r w:rsidRPr="00FD2FA5">
        <w:t>"О социальной защите граждан, подвергшихся воздействию радиации вследствие катастрофы на Чернобыльской АЭС";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Федеральным </w:t>
      </w:r>
      <w:hyperlink r:id="rId5" w:history="1">
        <w:r w:rsidRPr="00FD2FA5">
          <w:t>законом</w:t>
        </w:r>
      </w:hyperlink>
      <w:r w:rsidRPr="00FD2FA5">
        <w:t xml:space="preserve"> от 12 января 1995 года </w:t>
      </w:r>
      <w:r w:rsidRPr="00A0761A">
        <w:t>№</w:t>
      </w:r>
      <w:r w:rsidRPr="00FD2FA5">
        <w:t xml:space="preserve"> 5-ФЗ "О ветеранах";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Федеральным </w:t>
      </w:r>
      <w:hyperlink r:id="rId6" w:history="1">
        <w:r w:rsidRPr="00FD2FA5">
          <w:t>законом</w:t>
        </w:r>
      </w:hyperlink>
      <w:r w:rsidRPr="00FD2FA5">
        <w:t xml:space="preserve"> от 24 ноября 1995 года </w:t>
      </w:r>
      <w:r w:rsidRPr="00A0761A">
        <w:t>№</w:t>
      </w:r>
      <w:r w:rsidRPr="00FD2FA5">
        <w:t xml:space="preserve"> 181-ФЗ "О социальной защите инвалидов в Российской Федерации";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Федеральным </w:t>
      </w:r>
      <w:hyperlink r:id="rId7" w:history="1">
        <w:r w:rsidRPr="00FD2FA5">
          <w:t>законом</w:t>
        </w:r>
      </w:hyperlink>
      <w:r w:rsidRPr="00FD2FA5">
        <w:t xml:space="preserve"> от 10 января 2002 года </w:t>
      </w:r>
      <w:r w:rsidRPr="00A0761A">
        <w:t>№</w:t>
      </w:r>
      <w:r w:rsidRPr="00FD2FA5"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bookmarkStart w:id="2" w:name="Par73"/>
      <w:bookmarkEnd w:id="2"/>
      <w:proofErr w:type="gramStart"/>
      <w:r w:rsidRPr="00FD2FA5">
        <w:t xml:space="preserve">Федеральным </w:t>
      </w:r>
      <w:hyperlink r:id="rId8" w:history="1">
        <w:r w:rsidRPr="00FD2FA5">
          <w:t>законом</w:t>
        </w:r>
      </w:hyperlink>
      <w:r w:rsidRPr="00FD2FA5">
        <w:t xml:space="preserve"> от 22 августа 2004 года </w:t>
      </w:r>
      <w:r>
        <w:t>№</w:t>
      </w:r>
      <w:r w:rsidRPr="00FD2FA5"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proofErr w:type="gramEnd"/>
      <w:r w:rsidRPr="00FD2FA5">
        <w:t xml:space="preserve"> в Российской Федерации";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hyperlink r:id="rId9" w:history="1">
        <w:r w:rsidRPr="00FD2FA5">
          <w:t>законом</w:t>
        </w:r>
      </w:hyperlink>
      <w:r w:rsidRPr="00FD2FA5">
        <w:t xml:space="preserve"> </w:t>
      </w:r>
      <w:r>
        <w:t xml:space="preserve">Архангельской области </w:t>
      </w:r>
      <w:r w:rsidRPr="00FD2FA5">
        <w:t xml:space="preserve">от 10 ноября 2004 года </w:t>
      </w:r>
      <w:r w:rsidRPr="00A0761A">
        <w:t>№</w:t>
      </w:r>
      <w:r w:rsidRPr="00FD2FA5">
        <w:t xml:space="preserve"> 262-33-ОЗ </w:t>
      </w:r>
      <w:r>
        <w:br/>
      </w:r>
      <w:r w:rsidRPr="00FD2FA5">
        <w:t xml:space="preserve">"О мерах социальной поддержки ветеранов, граждан, пострадавших </w:t>
      </w:r>
      <w:r>
        <w:br/>
      </w:r>
      <w:r w:rsidRPr="00FD2FA5">
        <w:t>от политических репрессий, и иных категорий граждан";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A0761A">
        <w:t>ж</w:t>
      </w:r>
      <w:r w:rsidRPr="00FD2FA5">
        <w:t>) суммы предоставленной государственной социальной помощи.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3. При определении размера дохода граждан в целях признания их </w:t>
      </w:r>
      <w:proofErr w:type="gramStart"/>
      <w:r w:rsidRPr="00FD2FA5">
        <w:t>малоимущими</w:t>
      </w:r>
      <w:proofErr w:type="gramEnd"/>
      <w:r w:rsidRPr="00FD2FA5">
        <w:t xml:space="preserve"> для принятия на учет и предоставления им жилых помещений по договорам социального найма в доход гражданина-заявителя и членов его семьи (доход одиноко проживающего гражданина-заявителя) не включаются следующие виды доходов: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proofErr w:type="gramStart"/>
      <w:r w:rsidRPr="00FD2FA5">
        <w:t xml:space="preserve">а) единовременные страховые выплаты, производимые в возмещение ущерба, причиненного жизни и здоровью гражданина, его личному </w:t>
      </w:r>
      <w:r w:rsidRPr="00FD2FA5">
        <w:lastRenderedPageBreak/>
        <w:t>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государственного учреждения медико-социальной экспертизы;</w:t>
      </w:r>
      <w:proofErr w:type="gramEnd"/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б)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hyperlink r:id="rId10" w:history="1">
        <w:r w:rsidRPr="00FD2FA5">
          <w:t>Законом</w:t>
        </w:r>
      </w:hyperlink>
      <w:r w:rsidRPr="00FD2FA5">
        <w:t xml:space="preserve"> Российской Федерации от 19 апреля 1991 года </w:t>
      </w:r>
      <w:r w:rsidRPr="00A0761A">
        <w:t>№</w:t>
      </w:r>
      <w:r w:rsidRPr="00FD2FA5">
        <w:t xml:space="preserve"> 1032-1 "О занятости населения в Российской Федерации";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в) пособия на погребение, выплачиваемые в соответствии с Федеральным </w:t>
      </w:r>
      <w:hyperlink r:id="rId11" w:history="1">
        <w:r w:rsidRPr="00FD2FA5">
          <w:t>законом</w:t>
        </w:r>
      </w:hyperlink>
      <w:r w:rsidRPr="00FD2FA5">
        <w:t xml:space="preserve"> от 12 января 1996 года </w:t>
      </w:r>
      <w:r w:rsidRPr="00A0761A">
        <w:t>№</w:t>
      </w:r>
      <w:r w:rsidRPr="00FD2FA5">
        <w:t xml:space="preserve"> 8-ФЗ "О погребении и похоронном деле";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г) ежегодные компенсации и разовые (единовременные) компенсации, выплачиваемые различным категориям граждан в соответствии с нормативными правовыми актами, указанными в </w:t>
      </w:r>
      <w:r w:rsidRPr="00D11381">
        <w:t>подпункте "е"</w:t>
      </w:r>
      <w:r w:rsidRPr="00FD2FA5">
        <w:t xml:space="preserve"> </w:t>
      </w:r>
      <w:r w:rsidRPr="00D11381">
        <w:t xml:space="preserve">пункта 2 </w:t>
      </w:r>
      <w:r>
        <w:t>настоящего приложения</w:t>
      </w:r>
      <w:r w:rsidRPr="00FD2FA5">
        <w:t>.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4. При определении размера дохода граждан в целях признания их </w:t>
      </w:r>
      <w:proofErr w:type="gramStart"/>
      <w:r w:rsidRPr="00FD2FA5">
        <w:t>малоимущими</w:t>
      </w:r>
      <w:proofErr w:type="gramEnd"/>
      <w:r w:rsidRPr="00FD2FA5">
        <w:t xml:space="preserve"> для принятия на учет и предоставления им жилых помещений по договорам социального найма в доход этих граждан не включаются доходы следующих лиц, получаемые по месту их пребывания: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а)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 xml:space="preserve">б) лиц, отбывающих наказание в виде лишения свободы, лиц, в отношении которых применена мера пресечения в виде заключения под стражу, </w:t>
      </w:r>
      <w:r>
        <w:br/>
      </w:r>
      <w:r w:rsidRPr="00FD2FA5">
        <w:t>а также лиц, находящихся на принудительном лечении по решению суда;</w:t>
      </w:r>
    </w:p>
    <w:p w:rsidR="00BB73CD" w:rsidRPr="00FD2FA5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в) лиц, пропавших без вести и находящихся в розыске;</w:t>
      </w:r>
    </w:p>
    <w:p w:rsidR="00BB73CD" w:rsidRDefault="00BB73CD" w:rsidP="00BB73CD">
      <w:pPr>
        <w:autoSpaceDE w:val="0"/>
        <w:autoSpaceDN w:val="0"/>
        <w:adjustRightInd w:val="0"/>
        <w:ind w:firstLine="540"/>
        <w:jc w:val="both"/>
      </w:pPr>
      <w:r w:rsidRPr="00FD2FA5">
        <w:t>г) лиц, находящихся на полном государственном обеспечении.</w:t>
      </w:r>
    </w:p>
    <w:p w:rsidR="005355BD" w:rsidRDefault="00BB73CD" w:rsidP="00BB73CD">
      <w:pPr>
        <w:jc w:val="center"/>
      </w:pPr>
      <w:r>
        <w:t>_________</w:t>
      </w:r>
    </w:p>
    <w:sectPr w:rsidR="0053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CD"/>
    <w:rsid w:val="005355BD"/>
    <w:rsid w:val="00BB73CD"/>
    <w:rsid w:val="00E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93D047E4D1ABFF8AD1C992620517D9F4A9636069E925BE5691CD53D2FG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93D047E4D1ABFF8AD1C992620517D9F4B98320295925BE5691CD53D2FG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93D047E4D1ABFF8AD1C992620517D9F4B90320A90925BE5691CD53D2FGEM" TargetMode="External"/><Relationship Id="rId11" Type="http://schemas.openxmlformats.org/officeDocument/2006/relationships/hyperlink" Target="consultantplus://offline/ref=80D93D047E4D1ABFF8AD1C992620517D9F4B9831059F925BE5691CD53D2FGEM" TargetMode="External"/><Relationship Id="rId5" Type="http://schemas.openxmlformats.org/officeDocument/2006/relationships/hyperlink" Target="consultantplus://offline/ref=80D93D047E4D1ABFF8AD1C992620517D9F4A99360495925BE5691CD53D2FGEM" TargetMode="External"/><Relationship Id="rId10" Type="http://schemas.openxmlformats.org/officeDocument/2006/relationships/hyperlink" Target="consultantplus://offline/ref=80D93D047E4D1ABFF8AD1C992620517D9F4A953D0B90925BE5691CD53D2F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D93D047E4D1ABFF8AD0294304C0F719D48CF3904919A0CB13647886AF7A63626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2016-09-07T06:21:00Z</dcterms:created>
  <dcterms:modified xsi:type="dcterms:W3CDTF">2016-09-07T08:17:00Z</dcterms:modified>
</cp:coreProperties>
</file>