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6E" w:rsidRPr="00B758BC" w:rsidRDefault="002B4D6E" w:rsidP="002B4D6E">
      <w:pPr>
        <w:pStyle w:val="aa"/>
        <w:spacing w:before="0" w:beforeAutospacing="0" w:after="0" w:afterAutospacing="0"/>
        <w:ind w:left="5670" w:firstLine="0"/>
        <w:jc w:val="center"/>
        <w:rPr>
          <w:color w:val="auto"/>
          <w:sz w:val="28"/>
          <w:szCs w:val="28"/>
        </w:rPr>
      </w:pPr>
      <w:bookmarkStart w:id="0" w:name="_GoBack"/>
      <w:bookmarkEnd w:id="0"/>
      <w:r w:rsidRPr="00B758BC">
        <w:rPr>
          <w:color w:val="auto"/>
          <w:sz w:val="28"/>
          <w:szCs w:val="28"/>
        </w:rPr>
        <w:t>УТВЕРЖДЕНЫ</w:t>
      </w:r>
    </w:p>
    <w:p w:rsidR="002B4D6E" w:rsidRPr="00B758BC" w:rsidRDefault="002B4D6E" w:rsidP="002B4D6E">
      <w:pPr>
        <w:ind w:left="5670"/>
        <w:jc w:val="center"/>
        <w:rPr>
          <w:szCs w:val="28"/>
        </w:rPr>
      </w:pPr>
      <w:r w:rsidRPr="00B758BC">
        <w:rPr>
          <w:szCs w:val="28"/>
        </w:rPr>
        <w:t>постановлением Главы муниципального образования "Город Архангельск"</w:t>
      </w:r>
    </w:p>
    <w:p w:rsidR="002B4D6E" w:rsidRPr="00B758BC" w:rsidRDefault="002B4D6E" w:rsidP="002B4D6E">
      <w:pPr>
        <w:ind w:left="5670"/>
        <w:jc w:val="center"/>
        <w:rPr>
          <w:szCs w:val="28"/>
        </w:rPr>
      </w:pPr>
      <w:r w:rsidRPr="00B758BC">
        <w:rPr>
          <w:szCs w:val="28"/>
        </w:rPr>
        <w:t xml:space="preserve">от </w:t>
      </w:r>
      <w:r w:rsidR="008F5815">
        <w:rPr>
          <w:szCs w:val="28"/>
        </w:rPr>
        <w:t>07.06.2018 № 718</w:t>
      </w:r>
    </w:p>
    <w:p w:rsidR="002B4D6E" w:rsidRDefault="002B4D6E" w:rsidP="002B4D6E">
      <w:pPr>
        <w:ind w:left="7080" w:firstLine="851"/>
        <w:rPr>
          <w:b/>
          <w:szCs w:val="28"/>
        </w:rPr>
      </w:pPr>
    </w:p>
    <w:p w:rsidR="002B4D6E" w:rsidRPr="00B758BC" w:rsidRDefault="002B4D6E" w:rsidP="002B4D6E">
      <w:pPr>
        <w:ind w:left="7080" w:firstLine="851"/>
        <w:rPr>
          <w:b/>
          <w:szCs w:val="28"/>
        </w:rPr>
      </w:pPr>
    </w:p>
    <w:p w:rsidR="002B4D6E" w:rsidRPr="00B758BC" w:rsidRDefault="002B4D6E" w:rsidP="002B4D6E">
      <w:pPr>
        <w:jc w:val="center"/>
        <w:rPr>
          <w:b/>
          <w:szCs w:val="28"/>
        </w:rPr>
      </w:pPr>
      <w:r w:rsidRPr="00B758BC">
        <w:rPr>
          <w:b/>
          <w:szCs w:val="28"/>
        </w:rPr>
        <w:t xml:space="preserve">Основные направления бюджетной и налоговой политики </w:t>
      </w:r>
    </w:p>
    <w:p w:rsidR="002B4D6E" w:rsidRPr="00B758BC" w:rsidRDefault="002B4D6E" w:rsidP="002B4D6E">
      <w:pPr>
        <w:jc w:val="center"/>
        <w:rPr>
          <w:b/>
          <w:szCs w:val="28"/>
        </w:rPr>
      </w:pPr>
      <w:r w:rsidRPr="00B758BC">
        <w:rPr>
          <w:b/>
          <w:szCs w:val="28"/>
        </w:rPr>
        <w:t xml:space="preserve">муниципального образования "Город Архангельск" </w:t>
      </w:r>
    </w:p>
    <w:p w:rsidR="002B4D6E" w:rsidRPr="00B758BC" w:rsidRDefault="002B4D6E" w:rsidP="002B4D6E">
      <w:pPr>
        <w:jc w:val="center"/>
        <w:rPr>
          <w:b/>
          <w:szCs w:val="28"/>
        </w:rPr>
      </w:pPr>
      <w:r w:rsidRPr="00B758BC">
        <w:rPr>
          <w:b/>
          <w:szCs w:val="28"/>
        </w:rPr>
        <w:t>на 2019 год и на плановый период 2020 и 2021 годов</w:t>
      </w:r>
    </w:p>
    <w:p w:rsidR="002B4D6E" w:rsidRPr="002B4D6E" w:rsidRDefault="002B4D6E" w:rsidP="002B4D6E">
      <w:pPr>
        <w:ind w:firstLine="851"/>
        <w:jc w:val="both"/>
        <w:rPr>
          <w:sz w:val="36"/>
          <w:szCs w:val="36"/>
        </w:rPr>
      </w:pPr>
    </w:p>
    <w:p w:rsidR="002B4D6E" w:rsidRPr="00B758BC" w:rsidRDefault="002B4D6E" w:rsidP="002B4D6E">
      <w:pPr>
        <w:ind w:firstLine="709"/>
        <w:jc w:val="both"/>
        <w:rPr>
          <w:szCs w:val="28"/>
        </w:rPr>
      </w:pPr>
      <w:r w:rsidRPr="00B758BC">
        <w:rPr>
          <w:szCs w:val="28"/>
        </w:rPr>
        <w:t xml:space="preserve">Основные направления бюджетной и налоговой политики муниципального образования "Город Архангельск" </w:t>
      </w:r>
      <w:bookmarkStart w:id="1" w:name="OLE_LINK1"/>
      <w:bookmarkStart w:id="2" w:name="OLE_LINK2"/>
      <w:r w:rsidRPr="00B758BC">
        <w:rPr>
          <w:szCs w:val="28"/>
        </w:rPr>
        <w:t xml:space="preserve">(далее – город Архангельск) на 2019 год и на плановый период 2020 и 2021 годов определяют основные цели, задачи и направления </w:t>
      </w:r>
      <w:bookmarkEnd w:id="1"/>
      <w:bookmarkEnd w:id="2"/>
      <w:r w:rsidRPr="00B758BC">
        <w:rPr>
          <w:szCs w:val="28"/>
        </w:rPr>
        <w:t xml:space="preserve">бюджетной и налоговой политики города Архангельска (далее – бюджетная и налоговая политика) </w:t>
      </w:r>
      <w:r>
        <w:rPr>
          <w:szCs w:val="28"/>
        </w:rPr>
        <w:br/>
      </w:r>
      <w:r w:rsidRPr="00B758BC">
        <w:rPr>
          <w:szCs w:val="28"/>
        </w:rPr>
        <w:t xml:space="preserve">в области доходов и расходов городского бюджета, управления муниципальным долгом города Архангельска, муниципального контроля </w:t>
      </w:r>
      <w:r>
        <w:rPr>
          <w:szCs w:val="28"/>
        </w:rPr>
        <w:br/>
      </w:r>
      <w:r w:rsidRPr="00B758BC">
        <w:rPr>
          <w:szCs w:val="28"/>
        </w:rPr>
        <w:t>в финансово-бюджетной сфере и являются основой для составления проекта городского бюджета на 2019 год и на плановый период 2020 и 2021 годов.</w:t>
      </w:r>
    </w:p>
    <w:p w:rsidR="002B4D6E" w:rsidRPr="00B758BC" w:rsidRDefault="002B4D6E" w:rsidP="002B4D6E">
      <w:pPr>
        <w:ind w:firstLine="851"/>
        <w:jc w:val="center"/>
        <w:rPr>
          <w:szCs w:val="28"/>
        </w:rPr>
      </w:pPr>
    </w:p>
    <w:p w:rsidR="002B4D6E" w:rsidRPr="00B758BC" w:rsidRDefault="002B4D6E" w:rsidP="002B4D6E">
      <w:pPr>
        <w:jc w:val="center"/>
        <w:rPr>
          <w:b/>
          <w:szCs w:val="28"/>
        </w:rPr>
      </w:pPr>
      <w:r>
        <w:rPr>
          <w:b/>
          <w:szCs w:val="28"/>
        </w:rPr>
        <w:t>1</w:t>
      </w:r>
      <w:r w:rsidRPr="00B758BC">
        <w:rPr>
          <w:b/>
          <w:szCs w:val="28"/>
        </w:rPr>
        <w:t xml:space="preserve">. Основные итоги бюджетной и налоговой политики в 2017 году </w:t>
      </w:r>
    </w:p>
    <w:p w:rsidR="002B4D6E" w:rsidRPr="00B758BC" w:rsidRDefault="002B4D6E" w:rsidP="002B4D6E">
      <w:pPr>
        <w:jc w:val="center"/>
        <w:rPr>
          <w:b/>
          <w:szCs w:val="28"/>
        </w:rPr>
      </w:pPr>
      <w:r w:rsidRPr="00B758BC">
        <w:rPr>
          <w:b/>
          <w:szCs w:val="28"/>
        </w:rPr>
        <w:t>и в начале 2018 года</w:t>
      </w:r>
    </w:p>
    <w:p w:rsidR="002B4D6E" w:rsidRPr="00B758BC" w:rsidRDefault="002B4D6E" w:rsidP="002B4D6E">
      <w:pPr>
        <w:ind w:firstLine="851"/>
        <w:jc w:val="center"/>
        <w:rPr>
          <w:szCs w:val="28"/>
        </w:rPr>
      </w:pPr>
    </w:p>
    <w:p w:rsidR="002B4D6E" w:rsidRPr="00B758BC" w:rsidRDefault="002B4D6E" w:rsidP="002B4D6E">
      <w:pPr>
        <w:autoSpaceDE w:val="0"/>
        <w:autoSpaceDN w:val="0"/>
        <w:adjustRightInd w:val="0"/>
        <w:ind w:firstLine="709"/>
        <w:jc w:val="both"/>
        <w:rPr>
          <w:szCs w:val="28"/>
        </w:rPr>
      </w:pPr>
      <w:r w:rsidRPr="00B758BC">
        <w:rPr>
          <w:szCs w:val="28"/>
        </w:rPr>
        <w:t>Основными итогами реализации основных направлений бюджетной и налоговой политики в 2017 году и в начале 2018 года являются:</w:t>
      </w:r>
    </w:p>
    <w:p w:rsidR="002B4D6E" w:rsidRPr="00B758BC" w:rsidRDefault="002B4D6E" w:rsidP="002B4D6E">
      <w:pPr>
        <w:widowControl w:val="0"/>
        <w:autoSpaceDE w:val="0"/>
        <w:autoSpaceDN w:val="0"/>
        <w:adjustRightInd w:val="0"/>
        <w:ind w:firstLine="709"/>
        <w:jc w:val="both"/>
        <w:rPr>
          <w:szCs w:val="28"/>
        </w:rPr>
      </w:pPr>
      <w:r w:rsidRPr="00B758BC">
        <w:rPr>
          <w:szCs w:val="28"/>
        </w:rPr>
        <w:t xml:space="preserve">повышение сбалансированности и устойчивости городского бюджета, </w:t>
      </w:r>
      <w:r>
        <w:rPr>
          <w:szCs w:val="28"/>
        </w:rPr>
        <w:br/>
      </w:r>
      <w:r w:rsidRPr="00B758BC">
        <w:rPr>
          <w:szCs w:val="28"/>
        </w:rPr>
        <w:t>в том числе в рамках реализации Плана мероприятий по обеспечению устойчивости городского бюджета на 2016 и 2017 годы, утвержденного распоряжением Администрации города от 26.10.2016 № 3064р;</w:t>
      </w:r>
    </w:p>
    <w:p w:rsidR="002B4D6E" w:rsidRPr="00B758BC" w:rsidRDefault="002B4D6E" w:rsidP="002B4D6E">
      <w:pPr>
        <w:autoSpaceDE w:val="0"/>
        <w:autoSpaceDN w:val="0"/>
        <w:adjustRightInd w:val="0"/>
        <w:ind w:firstLine="709"/>
        <w:jc w:val="both"/>
        <w:rPr>
          <w:szCs w:val="28"/>
        </w:rPr>
      </w:pPr>
      <w:r w:rsidRPr="00B758BC">
        <w:rPr>
          <w:szCs w:val="28"/>
        </w:rPr>
        <w:t xml:space="preserve">увеличение доходности муниципального имущества, переданного </w:t>
      </w:r>
      <w:r w:rsidRPr="00B758BC">
        <w:rPr>
          <w:szCs w:val="28"/>
        </w:rPr>
        <w:br/>
        <w:t>в возмездное пользование,</w:t>
      </w:r>
      <w:r w:rsidRPr="00B758BC">
        <w:rPr>
          <w:i/>
          <w:szCs w:val="28"/>
        </w:rPr>
        <w:t xml:space="preserve"> </w:t>
      </w:r>
      <w:r w:rsidRPr="00B758BC">
        <w:rPr>
          <w:szCs w:val="28"/>
        </w:rPr>
        <w:t>вовлечение в хозяйственный оборот неиспользуемых объектов недвижимости и земельных участков, осуществление муниципального земельного контроля и контроля за использованием муниципального имущества, сданного в аренду, а также переданного в оперативное управление или хозяйственное ведение муниципальным учреждениям и предприятиям города Архангельска;</w:t>
      </w:r>
    </w:p>
    <w:p w:rsidR="002B4D6E" w:rsidRPr="00B758BC" w:rsidRDefault="002B4D6E" w:rsidP="002B4D6E">
      <w:pPr>
        <w:autoSpaceDE w:val="0"/>
        <w:autoSpaceDN w:val="0"/>
        <w:adjustRightInd w:val="0"/>
        <w:ind w:firstLine="709"/>
        <w:jc w:val="both"/>
        <w:rPr>
          <w:szCs w:val="28"/>
        </w:rPr>
      </w:pPr>
      <w:r w:rsidRPr="00B758BC">
        <w:rPr>
          <w:szCs w:val="28"/>
        </w:rPr>
        <w:t>продолжение работы, направленной на повышение собираемости платежей в городской бюджет, проведение претензионной работы с неплательщиками, осуществление мер принудительного взыскания задолженности;</w:t>
      </w:r>
    </w:p>
    <w:p w:rsidR="002B4D6E" w:rsidRDefault="002B4D6E" w:rsidP="002B4D6E">
      <w:pPr>
        <w:tabs>
          <w:tab w:val="left" w:pos="9356"/>
        </w:tabs>
        <w:autoSpaceDE w:val="0"/>
        <w:autoSpaceDN w:val="0"/>
        <w:adjustRightInd w:val="0"/>
        <w:ind w:firstLine="709"/>
        <w:jc w:val="both"/>
        <w:rPr>
          <w:szCs w:val="28"/>
        </w:rPr>
      </w:pPr>
      <w:r w:rsidRPr="00B758BC">
        <w:rPr>
          <w:szCs w:val="28"/>
        </w:rPr>
        <w:t xml:space="preserve">проведение инвентаризации действующих налоговых льгот по местным налогам, предоставленных решениями Архангельской городской Думы, </w:t>
      </w:r>
      <w:r w:rsidRPr="00B758BC">
        <w:rPr>
          <w:szCs w:val="28"/>
        </w:rPr>
        <w:br/>
        <w:t>и осуществление оценки их эффективности;</w:t>
      </w:r>
    </w:p>
    <w:p w:rsidR="002B4D6E" w:rsidRDefault="002B4D6E" w:rsidP="002B4D6E">
      <w:pPr>
        <w:tabs>
          <w:tab w:val="left" w:pos="9356"/>
        </w:tabs>
        <w:autoSpaceDE w:val="0"/>
        <w:autoSpaceDN w:val="0"/>
        <w:adjustRightInd w:val="0"/>
        <w:ind w:firstLine="709"/>
        <w:jc w:val="both"/>
        <w:rPr>
          <w:szCs w:val="28"/>
        </w:rPr>
        <w:sectPr w:rsidR="002B4D6E" w:rsidSect="002B4D6E">
          <w:headerReference w:type="default" r:id="rId8"/>
          <w:headerReference w:type="first" r:id="rId9"/>
          <w:pgSz w:w="11906" w:h="16838"/>
          <w:pgMar w:top="1134" w:right="850" w:bottom="1276" w:left="1701" w:header="142" w:footer="709" w:gutter="0"/>
          <w:pgNumType w:start="1"/>
          <w:cols w:space="708"/>
          <w:docGrid w:linePitch="381"/>
        </w:sectPr>
      </w:pPr>
    </w:p>
    <w:p w:rsidR="002B4D6E" w:rsidRDefault="002B4D6E" w:rsidP="002B4D6E">
      <w:pPr>
        <w:tabs>
          <w:tab w:val="left" w:pos="9356"/>
        </w:tabs>
        <w:autoSpaceDE w:val="0"/>
        <w:autoSpaceDN w:val="0"/>
        <w:adjustRightInd w:val="0"/>
        <w:ind w:firstLine="709"/>
        <w:jc w:val="center"/>
        <w:rPr>
          <w:szCs w:val="28"/>
        </w:rPr>
      </w:pPr>
      <w:r>
        <w:rPr>
          <w:szCs w:val="28"/>
        </w:rPr>
        <w:lastRenderedPageBreak/>
        <w:t>2</w:t>
      </w:r>
    </w:p>
    <w:p w:rsidR="002B4D6E" w:rsidRPr="00B758BC" w:rsidRDefault="002B4D6E" w:rsidP="002B4D6E">
      <w:pPr>
        <w:tabs>
          <w:tab w:val="left" w:pos="9356"/>
        </w:tabs>
        <w:autoSpaceDE w:val="0"/>
        <w:autoSpaceDN w:val="0"/>
        <w:adjustRightInd w:val="0"/>
        <w:ind w:firstLine="709"/>
        <w:jc w:val="center"/>
        <w:rPr>
          <w:szCs w:val="28"/>
        </w:rPr>
      </w:pPr>
    </w:p>
    <w:p w:rsidR="002B4D6E" w:rsidRPr="00B758BC" w:rsidRDefault="002B4D6E" w:rsidP="002B4D6E">
      <w:pPr>
        <w:tabs>
          <w:tab w:val="left" w:pos="9356"/>
        </w:tabs>
        <w:autoSpaceDE w:val="0"/>
        <w:autoSpaceDN w:val="0"/>
        <w:adjustRightInd w:val="0"/>
        <w:ind w:firstLine="709"/>
        <w:jc w:val="both"/>
        <w:rPr>
          <w:szCs w:val="28"/>
        </w:rPr>
      </w:pPr>
      <w:r w:rsidRPr="00B758BC">
        <w:rPr>
          <w:szCs w:val="28"/>
        </w:rPr>
        <w:t>мобилизация собственных доходных источников городского бюджета за счет пересмотра значений корректирующего коэффициента базовой доходности К2 в отношении отдельных видов предпринимательской деятельности, установления эффективных ставок арендной платы в отношении муниципального имущества, увеличения размеров платы за пользование жилым помещением;</w:t>
      </w:r>
    </w:p>
    <w:p w:rsidR="002B4D6E" w:rsidRPr="00B758BC" w:rsidRDefault="002B4D6E" w:rsidP="002B4D6E">
      <w:pPr>
        <w:autoSpaceDE w:val="0"/>
        <w:autoSpaceDN w:val="0"/>
        <w:adjustRightInd w:val="0"/>
        <w:ind w:firstLine="709"/>
        <w:jc w:val="both"/>
        <w:rPr>
          <w:szCs w:val="28"/>
        </w:rPr>
      </w:pPr>
      <w:r w:rsidRPr="00B758BC">
        <w:rPr>
          <w:szCs w:val="28"/>
        </w:rPr>
        <w:t xml:space="preserve">привлечение в городской бюджет дополнительных межбюджетных трансфертов из федерального и областного бюджетов для </w:t>
      </w:r>
      <w:proofErr w:type="spellStart"/>
      <w:r w:rsidRPr="00B758BC">
        <w:rPr>
          <w:szCs w:val="28"/>
        </w:rPr>
        <w:t>софинансирования</w:t>
      </w:r>
      <w:proofErr w:type="spellEnd"/>
      <w:r w:rsidRPr="00B758BC">
        <w:rPr>
          <w:szCs w:val="28"/>
        </w:rPr>
        <w:t xml:space="preserve"> расходных обязательств города Архангельска;</w:t>
      </w:r>
    </w:p>
    <w:p w:rsidR="002B4D6E" w:rsidRPr="00B758BC" w:rsidRDefault="002B4D6E" w:rsidP="002B4D6E">
      <w:pPr>
        <w:autoSpaceDE w:val="0"/>
        <w:autoSpaceDN w:val="0"/>
        <w:adjustRightInd w:val="0"/>
        <w:ind w:firstLine="709"/>
        <w:jc w:val="both"/>
        <w:rPr>
          <w:szCs w:val="28"/>
        </w:rPr>
      </w:pPr>
      <w:r w:rsidRPr="00B758BC">
        <w:rPr>
          <w:szCs w:val="28"/>
        </w:rPr>
        <w:t>внедрение проектного управления в деятельность Администрации города;</w:t>
      </w:r>
    </w:p>
    <w:p w:rsidR="002B4D6E" w:rsidRPr="00B758BC" w:rsidRDefault="002B4D6E" w:rsidP="002B4D6E">
      <w:pPr>
        <w:autoSpaceDE w:val="0"/>
        <w:autoSpaceDN w:val="0"/>
        <w:adjustRightInd w:val="0"/>
        <w:ind w:firstLine="709"/>
        <w:jc w:val="both"/>
        <w:rPr>
          <w:szCs w:val="28"/>
        </w:rPr>
      </w:pPr>
      <w:r w:rsidRPr="00B758BC">
        <w:rPr>
          <w:szCs w:val="28"/>
        </w:rPr>
        <w:t xml:space="preserve">централизация бюджетного (бухгалтерского) учета, закупок товаров, работ и услуг для муниципальных нужд города Архангельска; </w:t>
      </w:r>
    </w:p>
    <w:p w:rsidR="002B4D6E" w:rsidRPr="00B758BC" w:rsidRDefault="002B4D6E" w:rsidP="002B4D6E">
      <w:pPr>
        <w:autoSpaceDE w:val="0"/>
        <w:autoSpaceDN w:val="0"/>
        <w:adjustRightInd w:val="0"/>
        <w:ind w:firstLine="709"/>
        <w:jc w:val="both"/>
        <w:rPr>
          <w:szCs w:val="28"/>
        </w:rPr>
      </w:pPr>
      <w:r w:rsidRPr="00B758BC">
        <w:rPr>
          <w:szCs w:val="28"/>
        </w:rPr>
        <w:t>увеличение инвестиционных расходов и расходов, связанных с развитием городской инфраструктуры;</w:t>
      </w:r>
    </w:p>
    <w:p w:rsidR="002B4D6E" w:rsidRPr="00B758BC" w:rsidRDefault="002B4D6E" w:rsidP="002B4D6E">
      <w:pPr>
        <w:widowControl w:val="0"/>
        <w:autoSpaceDE w:val="0"/>
        <w:autoSpaceDN w:val="0"/>
        <w:adjustRightInd w:val="0"/>
        <w:ind w:firstLine="709"/>
        <w:jc w:val="both"/>
        <w:rPr>
          <w:rStyle w:val="ab"/>
          <w:b w:val="0"/>
          <w:color w:val="000000"/>
          <w:szCs w:val="28"/>
        </w:rPr>
      </w:pPr>
      <w:r w:rsidRPr="00B758BC">
        <w:rPr>
          <w:rStyle w:val="ab"/>
          <w:b w:val="0"/>
          <w:color w:val="000000"/>
          <w:szCs w:val="28"/>
        </w:rPr>
        <w:t>сокращение муниципального долга города Архангельска, в том числе обеспечение полного и своевременного исполнения долговых обязательств города Архангельска при безусловном соблюдении ограничений бюджетного законодательства Российской Федерации, минимизация расходов на обслуживание муниципального долга города Архангельска;</w:t>
      </w:r>
    </w:p>
    <w:p w:rsidR="002B4D6E" w:rsidRPr="00B758BC" w:rsidRDefault="002B4D6E" w:rsidP="002B4D6E">
      <w:pPr>
        <w:widowControl w:val="0"/>
        <w:autoSpaceDE w:val="0"/>
        <w:autoSpaceDN w:val="0"/>
        <w:adjustRightInd w:val="0"/>
        <w:ind w:firstLine="709"/>
        <w:jc w:val="both"/>
        <w:rPr>
          <w:szCs w:val="28"/>
        </w:rPr>
      </w:pPr>
      <w:r w:rsidRPr="00B758BC">
        <w:rPr>
          <w:szCs w:val="28"/>
        </w:rPr>
        <w:t>продолжение работы по совершенствованию деятельности муниципальных учреждений и муниципальных предприятий города Архангельска;</w:t>
      </w:r>
    </w:p>
    <w:p w:rsidR="002B4D6E" w:rsidRPr="00B758BC" w:rsidRDefault="002B4D6E" w:rsidP="002B4D6E">
      <w:pPr>
        <w:widowControl w:val="0"/>
        <w:autoSpaceDE w:val="0"/>
        <w:autoSpaceDN w:val="0"/>
        <w:adjustRightInd w:val="0"/>
        <w:ind w:firstLine="709"/>
        <w:jc w:val="both"/>
        <w:rPr>
          <w:rStyle w:val="ab"/>
          <w:b w:val="0"/>
          <w:color w:val="000000"/>
          <w:szCs w:val="28"/>
        </w:rPr>
      </w:pPr>
      <w:r w:rsidRPr="00B758BC">
        <w:rPr>
          <w:rStyle w:val="ab"/>
          <w:b w:val="0"/>
          <w:color w:val="000000"/>
          <w:szCs w:val="28"/>
        </w:rPr>
        <w:t>организация деятельности по муниципальному финансовому контролю в соответствии с изменениями законодательства Российской Федерации и муниципальных правовых актов города Архангельска;</w:t>
      </w:r>
    </w:p>
    <w:p w:rsidR="002B4D6E" w:rsidRPr="00B758BC" w:rsidRDefault="002B4D6E" w:rsidP="002B4D6E">
      <w:pPr>
        <w:autoSpaceDE w:val="0"/>
        <w:autoSpaceDN w:val="0"/>
        <w:adjustRightInd w:val="0"/>
        <w:ind w:firstLine="709"/>
        <w:jc w:val="both"/>
        <w:rPr>
          <w:szCs w:val="28"/>
        </w:rPr>
      </w:pPr>
      <w:r w:rsidRPr="00B758BC">
        <w:rPr>
          <w:szCs w:val="28"/>
        </w:rPr>
        <w:t xml:space="preserve">усиление системы мониторинга качества финансового менеджмента, осуществляемого главными администраторами средств городского бюджета; </w:t>
      </w:r>
    </w:p>
    <w:p w:rsidR="002B4D6E" w:rsidRPr="00B758BC" w:rsidRDefault="002B4D6E" w:rsidP="002B4D6E">
      <w:pPr>
        <w:widowControl w:val="0"/>
        <w:autoSpaceDE w:val="0"/>
        <w:autoSpaceDN w:val="0"/>
        <w:adjustRightInd w:val="0"/>
        <w:ind w:firstLine="709"/>
        <w:jc w:val="both"/>
        <w:rPr>
          <w:szCs w:val="28"/>
        </w:rPr>
      </w:pPr>
      <w:r w:rsidRPr="00B758BC">
        <w:rPr>
          <w:szCs w:val="28"/>
        </w:rPr>
        <w:t>повышение уровня открытости информации о муниципальных финансах, показателях проекта городского бюджета и отчета о его исполнении.</w:t>
      </w:r>
    </w:p>
    <w:p w:rsidR="002B4D6E" w:rsidRPr="00B758BC" w:rsidRDefault="002B4D6E" w:rsidP="002B4D6E">
      <w:pPr>
        <w:widowControl w:val="0"/>
        <w:autoSpaceDE w:val="0"/>
        <w:autoSpaceDN w:val="0"/>
        <w:adjustRightInd w:val="0"/>
        <w:ind w:firstLine="709"/>
        <w:jc w:val="both"/>
        <w:rPr>
          <w:szCs w:val="28"/>
        </w:rPr>
      </w:pPr>
      <w:r w:rsidRPr="00B758BC">
        <w:rPr>
          <w:szCs w:val="28"/>
        </w:rPr>
        <w:t xml:space="preserve">В целях дальнейшего совершенствования системы социально – экономического и бюджетного планирования откорректирована Стратегия социально – экономического развития города Архангельска на период </w:t>
      </w:r>
      <w:r>
        <w:rPr>
          <w:szCs w:val="28"/>
        </w:rPr>
        <w:br/>
      </w:r>
      <w:r w:rsidRPr="00B758BC">
        <w:rPr>
          <w:szCs w:val="28"/>
        </w:rPr>
        <w:t xml:space="preserve">до 2020 года, утвержден план мероприятий по ее реализации, а также Программа обеспечения устойчивости городского бюджета на 2018 – </w:t>
      </w:r>
      <w:r>
        <w:rPr>
          <w:szCs w:val="28"/>
        </w:rPr>
        <w:br/>
      </w:r>
      <w:r w:rsidRPr="00B758BC">
        <w:rPr>
          <w:szCs w:val="28"/>
        </w:rPr>
        <w:t>2020 годы.</w:t>
      </w:r>
    </w:p>
    <w:p w:rsidR="002B4D6E" w:rsidRPr="00B758BC" w:rsidRDefault="002B4D6E" w:rsidP="002B4D6E">
      <w:pPr>
        <w:ind w:firstLine="851"/>
        <w:jc w:val="center"/>
        <w:rPr>
          <w:b/>
          <w:szCs w:val="28"/>
        </w:rPr>
      </w:pPr>
    </w:p>
    <w:p w:rsidR="002B4D6E" w:rsidRPr="00B758BC" w:rsidRDefault="002B4D6E" w:rsidP="002B4D6E">
      <w:pPr>
        <w:jc w:val="center"/>
        <w:rPr>
          <w:b/>
          <w:szCs w:val="28"/>
        </w:rPr>
      </w:pPr>
      <w:r>
        <w:rPr>
          <w:b/>
          <w:szCs w:val="28"/>
        </w:rPr>
        <w:t>2</w:t>
      </w:r>
      <w:r w:rsidRPr="00B758BC">
        <w:rPr>
          <w:b/>
          <w:szCs w:val="28"/>
        </w:rPr>
        <w:t xml:space="preserve">. Цели и задачи бюджетной и налоговой политики на 2019 год </w:t>
      </w:r>
    </w:p>
    <w:p w:rsidR="002B4D6E" w:rsidRPr="00B758BC" w:rsidRDefault="002B4D6E" w:rsidP="002B4D6E">
      <w:pPr>
        <w:jc w:val="center"/>
        <w:rPr>
          <w:b/>
          <w:szCs w:val="28"/>
        </w:rPr>
      </w:pPr>
      <w:r w:rsidRPr="00B758BC">
        <w:rPr>
          <w:b/>
          <w:szCs w:val="28"/>
        </w:rPr>
        <w:t xml:space="preserve">и на плановый период 2020 и 2021 годов </w:t>
      </w:r>
    </w:p>
    <w:p w:rsidR="002B4D6E" w:rsidRPr="00B758BC" w:rsidRDefault="002B4D6E" w:rsidP="002B4D6E">
      <w:pPr>
        <w:ind w:firstLine="851"/>
        <w:jc w:val="center"/>
        <w:rPr>
          <w:szCs w:val="28"/>
        </w:rPr>
      </w:pPr>
    </w:p>
    <w:p w:rsidR="002B4D6E" w:rsidRDefault="002B4D6E" w:rsidP="002B4D6E">
      <w:pPr>
        <w:ind w:firstLine="709"/>
        <w:jc w:val="both"/>
        <w:rPr>
          <w:szCs w:val="28"/>
        </w:rPr>
      </w:pPr>
      <w:r w:rsidRPr="00B758BC">
        <w:rPr>
          <w:szCs w:val="28"/>
        </w:rPr>
        <w:t>Основной целью бюджетной и налоговой политики на 2019 год и на плановый период 2020 и 2021 годов остается обеспечение сбалансирован</w:t>
      </w:r>
      <w:r>
        <w:rPr>
          <w:szCs w:val="28"/>
        </w:rPr>
        <w:t>-</w:t>
      </w:r>
      <w:proofErr w:type="spellStart"/>
      <w:r w:rsidRPr="00B758BC">
        <w:rPr>
          <w:szCs w:val="28"/>
        </w:rPr>
        <w:t>ности</w:t>
      </w:r>
      <w:proofErr w:type="spellEnd"/>
      <w:r w:rsidRPr="00B758BC">
        <w:rPr>
          <w:szCs w:val="28"/>
        </w:rPr>
        <w:t xml:space="preserve"> и устойчивости городского бюджета.</w:t>
      </w:r>
    </w:p>
    <w:p w:rsidR="002B4D6E" w:rsidRDefault="002B4D6E">
      <w:pPr>
        <w:jc w:val="center"/>
        <w:rPr>
          <w:szCs w:val="28"/>
        </w:rPr>
      </w:pPr>
      <w:r>
        <w:rPr>
          <w:szCs w:val="28"/>
        </w:rPr>
        <w:br w:type="page"/>
      </w:r>
    </w:p>
    <w:p w:rsidR="002B4D6E" w:rsidRDefault="002B4D6E" w:rsidP="002B4D6E">
      <w:pPr>
        <w:ind w:firstLine="709"/>
        <w:jc w:val="center"/>
        <w:rPr>
          <w:szCs w:val="28"/>
        </w:rPr>
      </w:pPr>
      <w:r>
        <w:rPr>
          <w:szCs w:val="28"/>
        </w:rPr>
        <w:lastRenderedPageBreak/>
        <w:t>3</w:t>
      </w:r>
    </w:p>
    <w:p w:rsidR="002B4D6E" w:rsidRPr="00B758BC" w:rsidRDefault="002B4D6E" w:rsidP="002B4D6E">
      <w:pPr>
        <w:ind w:firstLine="709"/>
        <w:jc w:val="center"/>
        <w:rPr>
          <w:szCs w:val="28"/>
        </w:rPr>
      </w:pPr>
    </w:p>
    <w:p w:rsidR="002B4D6E" w:rsidRPr="00B758BC" w:rsidRDefault="002B4D6E" w:rsidP="002B4D6E">
      <w:pPr>
        <w:ind w:firstLine="709"/>
        <w:jc w:val="both"/>
        <w:rPr>
          <w:szCs w:val="28"/>
        </w:rPr>
      </w:pPr>
      <w:r w:rsidRPr="00B758BC">
        <w:rPr>
          <w:szCs w:val="28"/>
        </w:rPr>
        <w:t>Для достижения указанной цели необходимо решить следующие задачи:</w:t>
      </w:r>
    </w:p>
    <w:p w:rsidR="002B4D6E" w:rsidRPr="00B758BC" w:rsidRDefault="002B4D6E" w:rsidP="002B4D6E">
      <w:pPr>
        <w:ind w:firstLine="709"/>
        <w:jc w:val="both"/>
        <w:rPr>
          <w:szCs w:val="28"/>
        </w:rPr>
      </w:pPr>
      <w:r w:rsidRPr="00B758BC">
        <w:rPr>
          <w:szCs w:val="28"/>
        </w:rPr>
        <w:t>сохранение и развитие доходных источников городского бюджета;</w:t>
      </w:r>
    </w:p>
    <w:p w:rsidR="002B4D6E" w:rsidRPr="00B758BC" w:rsidRDefault="002B4D6E" w:rsidP="002B4D6E">
      <w:pPr>
        <w:ind w:firstLine="709"/>
        <w:jc w:val="both"/>
        <w:rPr>
          <w:szCs w:val="28"/>
        </w:rPr>
      </w:pPr>
      <w:r w:rsidRPr="00B758BC">
        <w:rPr>
          <w:szCs w:val="28"/>
        </w:rPr>
        <w:t>оптимизация расходных обязательств города Архангельска;</w:t>
      </w:r>
    </w:p>
    <w:p w:rsidR="002B4D6E" w:rsidRPr="00B758BC" w:rsidRDefault="002B4D6E" w:rsidP="002B4D6E">
      <w:pPr>
        <w:ind w:firstLine="709"/>
        <w:jc w:val="both"/>
        <w:rPr>
          <w:szCs w:val="28"/>
        </w:rPr>
      </w:pPr>
      <w:r w:rsidRPr="00B758BC">
        <w:rPr>
          <w:szCs w:val="28"/>
        </w:rPr>
        <w:t>повышение качества и эффективности управления муниципальным долгом города Архангельска.</w:t>
      </w:r>
    </w:p>
    <w:p w:rsidR="002B4D6E" w:rsidRPr="00B758BC" w:rsidRDefault="002B4D6E" w:rsidP="002B4D6E">
      <w:pPr>
        <w:pStyle w:val="a3"/>
        <w:spacing w:after="0" w:line="240" w:lineRule="auto"/>
        <w:ind w:left="0" w:firstLine="709"/>
        <w:jc w:val="both"/>
        <w:rPr>
          <w:rFonts w:ascii="Times New Roman" w:hAnsi="Times New Roman"/>
          <w:sz w:val="28"/>
          <w:szCs w:val="28"/>
        </w:rPr>
      </w:pPr>
      <w:r w:rsidRPr="00B758BC">
        <w:rPr>
          <w:rFonts w:ascii="Times New Roman" w:hAnsi="Times New Roman"/>
          <w:sz w:val="28"/>
          <w:szCs w:val="28"/>
        </w:rPr>
        <w:t>Реализация поставленных цели и задач будет осуществляться, в том числе в  рамках реализации Программы обеспечения устойчивости городского бюджета на 2018-2020 годы, утвержденной распоряжением Администрации муниципального образования "Город Архангельск" от 23.03.2018 № 908р.</w:t>
      </w:r>
    </w:p>
    <w:p w:rsidR="002B4D6E" w:rsidRDefault="002B4D6E" w:rsidP="002B4D6E">
      <w:pPr>
        <w:pStyle w:val="a3"/>
        <w:spacing w:after="0" w:line="240" w:lineRule="auto"/>
        <w:ind w:left="0" w:firstLine="709"/>
        <w:jc w:val="both"/>
        <w:rPr>
          <w:rFonts w:ascii="Times New Roman" w:hAnsi="Times New Roman"/>
          <w:sz w:val="28"/>
          <w:szCs w:val="28"/>
        </w:rPr>
      </w:pPr>
      <w:r w:rsidRPr="00B758BC">
        <w:rPr>
          <w:rFonts w:ascii="Times New Roman" w:hAnsi="Times New Roman"/>
          <w:sz w:val="28"/>
          <w:szCs w:val="28"/>
        </w:rPr>
        <w:t>Оценка достижения поставленных целей и задач должна осуществляться на основе разработанных критериев.</w:t>
      </w:r>
    </w:p>
    <w:p w:rsidR="002B4D6E" w:rsidRPr="00B758BC" w:rsidRDefault="002B4D6E" w:rsidP="002B4D6E">
      <w:pPr>
        <w:pStyle w:val="a3"/>
        <w:spacing w:after="0" w:line="240" w:lineRule="auto"/>
        <w:ind w:left="0" w:firstLine="709"/>
        <w:jc w:val="both"/>
        <w:rPr>
          <w:rFonts w:ascii="Times New Roman" w:hAnsi="Times New Roman"/>
          <w:sz w:val="28"/>
          <w:szCs w:val="28"/>
        </w:rPr>
      </w:pPr>
    </w:p>
    <w:p w:rsidR="002B4D6E" w:rsidRPr="00B758BC" w:rsidRDefault="002B4D6E" w:rsidP="002B4D6E">
      <w:pPr>
        <w:jc w:val="center"/>
        <w:rPr>
          <w:rFonts w:eastAsia="Calibri"/>
          <w:b/>
          <w:szCs w:val="28"/>
        </w:rPr>
      </w:pPr>
      <w:r>
        <w:rPr>
          <w:rFonts w:eastAsia="Calibri"/>
          <w:b/>
          <w:szCs w:val="28"/>
        </w:rPr>
        <w:t>3</w:t>
      </w:r>
      <w:r w:rsidRPr="00B758BC">
        <w:rPr>
          <w:rFonts w:eastAsia="Calibri"/>
          <w:b/>
          <w:szCs w:val="28"/>
        </w:rPr>
        <w:t>. Основные направления бюджетной и налоговой политики</w:t>
      </w:r>
    </w:p>
    <w:p w:rsidR="002B4D6E" w:rsidRPr="00B758BC" w:rsidRDefault="002B4D6E" w:rsidP="002B4D6E">
      <w:pPr>
        <w:jc w:val="center"/>
        <w:rPr>
          <w:rFonts w:eastAsia="Calibri"/>
          <w:b/>
          <w:szCs w:val="28"/>
        </w:rPr>
      </w:pPr>
      <w:r w:rsidRPr="00B758BC">
        <w:rPr>
          <w:rFonts w:eastAsia="Calibri"/>
          <w:b/>
          <w:szCs w:val="28"/>
        </w:rPr>
        <w:t xml:space="preserve"> </w:t>
      </w:r>
      <w:r w:rsidRPr="00B758BC">
        <w:rPr>
          <w:b/>
          <w:szCs w:val="28"/>
        </w:rPr>
        <w:t>на 2019 год и на плановый период 2020 и 2021 годов</w:t>
      </w:r>
    </w:p>
    <w:p w:rsidR="002B4D6E" w:rsidRPr="00B758BC" w:rsidRDefault="002B4D6E" w:rsidP="002B4D6E">
      <w:pPr>
        <w:ind w:firstLine="851"/>
        <w:jc w:val="center"/>
        <w:rPr>
          <w:rFonts w:eastAsia="Calibri"/>
          <w:b/>
          <w:szCs w:val="28"/>
        </w:rPr>
      </w:pPr>
      <w:r w:rsidRPr="00B758BC">
        <w:rPr>
          <w:rFonts w:eastAsia="Calibri"/>
          <w:b/>
          <w:szCs w:val="28"/>
        </w:rPr>
        <w:t xml:space="preserve"> в области доходов городского бюджета</w:t>
      </w:r>
    </w:p>
    <w:p w:rsidR="002B4D6E" w:rsidRPr="00B758BC" w:rsidRDefault="002B4D6E" w:rsidP="002B4D6E">
      <w:pPr>
        <w:tabs>
          <w:tab w:val="left" w:pos="709"/>
        </w:tabs>
        <w:ind w:firstLine="851"/>
        <w:jc w:val="both"/>
        <w:rPr>
          <w:rFonts w:eastAsia="Calibri"/>
          <w:szCs w:val="28"/>
        </w:rPr>
      </w:pPr>
    </w:p>
    <w:p w:rsidR="002B4D6E" w:rsidRPr="00B758BC" w:rsidRDefault="002B4D6E" w:rsidP="002B4D6E">
      <w:pPr>
        <w:autoSpaceDE w:val="0"/>
        <w:autoSpaceDN w:val="0"/>
        <w:adjustRightInd w:val="0"/>
        <w:ind w:firstLine="709"/>
        <w:jc w:val="both"/>
        <w:rPr>
          <w:rFonts w:eastAsia="Calibri"/>
          <w:szCs w:val="28"/>
        </w:rPr>
      </w:pPr>
      <w:r w:rsidRPr="00B758BC">
        <w:rPr>
          <w:rFonts w:eastAsia="Calibri"/>
          <w:szCs w:val="28"/>
        </w:rPr>
        <w:t xml:space="preserve">Бюджетная и налоговая политика </w:t>
      </w:r>
      <w:r w:rsidRPr="00B758BC">
        <w:rPr>
          <w:szCs w:val="28"/>
        </w:rPr>
        <w:t xml:space="preserve">на 2018 год и на плановый период 2019 и 2020 годов </w:t>
      </w:r>
      <w:r w:rsidRPr="00B758BC">
        <w:rPr>
          <w:rFonts w:eastAsia="Calibri"/>
          <w:szCs w:val="28"/>
        </w:rPr>
        <w:t xml:space="preserve">в области доходов городского бюджета ориентирована на </w:t>
      </w:r>
      <w:r w:rsidRPr="00B758BC">
        <w:rPr>
          <w:szCs w:val="28"/>
        </w:rPr>
        <w:t>сохранение и развитие доходных источников городского бюджета</w:t>
      </w:r>
      <w:r w:rsidRPr="00B758BC">
        <w:rPr>
          <w:rFonts w:eastAsia="Calibri"/>
          <w:szCs w:val="28"/>
        </w:rPr>
        <w:t xml:space="preserve"> с учетом консервативной оценки доходного потенциала.</w:t>
      </w:r>
    </w:p>
    <w:p w:rsidR="002B4D6E" w:rsidRPr="00B758BC" w:rsidRDefault="002B4D6E" w:rsidP="002B4D6E">
      <w:pPr>
        <w:tabs>
          <w:tab w:val="left" w:pos="709"/>
        </w:tabs>
        <w:ind w:firstLine="709"/>
        <w:jc w:val="both"/>
        <w:rPr>
          <w:rFonts w:eastAsia="Calibri"/>
          <w:szCs w:val="28"/>
        </w:rPr>
      </w:pPr>
      <w:r w:rsidRPr="00B758BC">
        <w:rPr>
          <w:rFonts w:eastAsia="Calibri"/>
          <w:szCs w:val="28"/>
        </w:rPr>
        <w:t xml:space="preserve">Основными направлениями бюджетной и налоговой политики в области доходов городского бюджета являются: </w:t>
      </w:r>
    </w:p>
    <w:p w:rsidR="002B4D6E" w:rsidRPr="00B758BC" w:rsidRDefault="002B4D6E" w:rsidP="002B4D6E">
      <w:pPr>
        <w:pStyle w:val="a3"/>
        <w:spacing w:line="240" w:lineRule="auto"/>
        <w:ind w:left="0" w:firstLine="709"/>
        <w:jc w:val="both"/>
        <w:rPr>
          <w:rFonts w:ascii="Times New Roman" w:hAnsi="Times New Roman"/>
          <w:sz w:val="28"/>
          <w:szCs w:val="28"/>
        </w:rPr>
      </w:pPr>
      <w:r>
        <w:rPr>
          <w:rFonts w:ascii="Times New Roman" w:hAnsi="Times New Roman"/>
          <w:sz w:val="28"/>
          <w:szCs w:val="28"/>
        </w:rPr>
        <w:t>3.</w:t>
      </w:r>
      <w:r w:rsidRPr="00B758BC">
        <w:rPr>
          <w:rFonts w:ascii="Times New Roman" w:hAnsi="Times New Roman"/>
          <w:sz w:val="28"/>
          <w:szCs w:val="28"/>
        </w:rPr>
        <w:t>1. Продолжение работы по развитию доходного потенциала города Архангельска.</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Реализация данного направления будет осуществляться путем:</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обеспечения качественного прогнозирования и выполнения установленного плана по поступлению доходов городского бюджета;</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продолжения анализа эффективности установления значений корректирующего коэффициента базовой доходности К2 по отдельным видам предпринимательской деятельности, нормативов отчислений в городской бюджет части прибыли, остающейся в распоряжении муниципальных унитарных предприятий города Архангельска после уплаты налогов и иных обязательных платежей, а также установления рыночных ставок арендной платы для арендаторов муниципального имущества;</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 xml:space="preserve">обеспечения проведения взвешенной политики в области предоставления налоговых льгот по местным налогам в городской бюджет. </w:t>
      </w:r>
      <w:r>
        <w:rPr>
          <w:rFonts w:ascii="Times New Roman" w:hAnsi="Times New Roman"/>
          <w:sz w:val="28"/>
          <w:szCs w:val="28"/>
        </w:rPr>
        <w:br/>
      </w:r>
      <w:r w:rsidRPr="00B758BC">
        <w:rPr>
          <w:rFonts w:ascii="Times New Roman" w:hAnsi="Times New Roman"/>
          <w:sz w:val="28"/>
          <w:szCs w:val="28"/>
        </w:rPr>
        <w:t>С этой целью необходимо сохранить практику инвентаризации действующих налоговых льгот по местным налогам, предоставленных решениями Архангельской городской Думы, и оценки их эффективности.</w:t>
      </w:r>
    </w:p>
    <w:p w:rsidR="002B4D6E" w:rsidRDefault="002B4D6E" w:rsidP="002B4D6E">
      <w:pPr>
        <w:pStyle w:val="a3"/>
        <w:spacing w:line="240" w:lineRule="auto"/>
        <w:ind w:left="0" w:firstLine="709"/>
        <w:jc w:val="both"/>
        <w:rPr>
          <w:rFonts w:ascii="Times New Roman" w:hAnsi="Times New Roman"/>
          <w:sz w:val="28"/>
          <w:szCs w:val="28"/>
        </w:rPr>
      </w:pPr>
      <w:r w:rsidRPr="002B4D6E">
        <w:rPr>
          <w:rFonts w:ascii="Times New Roman" w:hAnsi="Times New Roman"/>
          <w:spacing w:val="-6"/>
          <w:sz w:val="28"/>
          <w:szCs w:val="28"/>
        </w:rPr>
        <w:t>3.2. Повышение эффективности управления муниципальными земельными</w:t>
      </w:r>
      <w:r w:rsidRPr="00B758BC">
        <w:rPr>
          <w:rFonts w:ascii="Times New Roman" w:hAnsi="Times New Roman"/>
          <w:sz w:val="28"/>
          <w:szCs w:val="28"/>
        </w:rPr>
        <w:t xml:space="preserve"> ресурсами и иным имуществом города Архангельска.</w:t>
      </w:r>
    </w:p>
    <w:p w:rsidR="002B4D6E" w:rsidRDefault="002B4D6E">
      <w:pPr>
        <w:jc w:val="center"/>
        <w:rPr>
          <w:rFonts w:eastAsia="Calibri"/>
          <w:szCs w:val="28"/>
          <w:lang w:eastAsia="en-US"/>
        </w:rPr>
      </w:pPr>
      <w:r>
        <w:rPr>
          <w:szCs w:val="28"/>
        </w:rPr>
        <w:br w:type="page"/>
      </w:r>
    </w:p>
    <w:p w:rsidR="002B4D6E" w:rsidRDefault="002B4D6E" w:rsidP="002B4D6E">
      <w:pPr>
        <w:pStyle w:val="a3"/>
        <w:spacing w:line="240" w:lineRule="auto"/>
        <w:ind w:left="0" w:firstLine="709"/>
        <w:jc w:val="center"/>
        <w:rPr>
          <w:rFonts w:ascii="Times New Roman" w:hAnsi="Times New Roman"/>
          <w:sz w:val="28"/>
          <w:szCs w:val="28"/>
        </w:rPr>
      </w:pPr>
      <w:r>
        <w:rPr>
          <w:rFonts w:ascii="Times New Roman" w:hAnsi="Times New Roman"/>
          <w:sz w:val="28"/>
          <w:szCs w:val="28"/>
        </w:rPr>
        <w:lastRenderedPageBreak/>
        <w:t>4</w:t>
      </w:r>
    </w:p>
    <w:p w:rsidR="002B4D6E" w:rsidRPr="00B758BC" w:rsidRDefault="002B4D6E" w:rsidP="002B4D6E">
      <w:pPr>
        <w:pStyle w:val="a3"/>
        <w:spacing w:line="240" w:lineRule="auto"/>
        <w:ind w:left="0" w:firstLine="709"/>
        <w:jc w:val="center"/>
        <w:rPr>
          <w:rFonts w:ascii="Times New Roman" w:hAnsi="Times New Roman"/>
          <w:sz w:val="28"/>
          <w:szCs w:val="28"/>
        </w:rPr>
      </w:pP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Реализация данного направления должна осуществляться путем:</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 xml:space="preserve">осуществления контроля за использованием муниципального имущества города Архангельска, сданного в аренду, а также переданного в  оперативное управление или хозяйственное ведение муниципальным учреждениям и муниципальным предприятиям города Архангельска; </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вовлечения в хозяйственный оборот неиспользуемых земельных участков и иных объектов недвижимости города Архангельска;</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продолжения работы по текущей инвентаризации и структурированию имущественного комплекса города Архангельска в группы по целям использования для обеспечения долгосрочного планирования имущественных отношений;</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проведения анализа показателей эффективности использования и управления муниципальным имуществом города Архангельск</w:t>
      </w:r>
      <w:r w:rsidR="00F32EBF">
        <w:rPr>
          <w:rFonts w:ascii="Times New Roman" w:hAnsi="Times New Roman"/>
          <w:sz w:val="28"/>
          <w:szCs w:val="28"/>
        </w:rPr>
        <w:t>а</w:t>
      </w:r>
      <w:r w:rsidRPr="00B758BC">
        <w:rPr>
          <w:rFonts w:ascii="Times New Roman" w:hAnsi="Times New Roman"/>
          <w:sz w:val="28"/>
          <w:szCs w:val="28"/>
        </w:rPr>
        <w:t xml:space="preserve"> за отчетный период для принятия эффективных решений по управлению и использованию муниципальным имуществом.</w:t>
      </w:r>
    </w:p>
    <w:p w:rsidR="002B4D6E" w:rsidRPr="00B758BC" w:rsidRDefault="002B4D6E" w:rsidP="002B4D6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3.</w:t>
      </w:r>
      <w:r w:rsidRPr="00B758BC">
        <w:rPr>
          <w:rFonts w:ascii="Times New Roman" w:hAnsi="Times New Roman"/>
          <w:sz w:val="28"/>
          <w:szCs w:val="28"/>
        </w:rPr>
        <w:t xml:space="preserve">3. Повышение качества администрирования главными </w:t>
      </w:r>
      <w:proofErr w:type="spellStart"/>
      <w:r w:rsidRPr="00B758BC">
        <w:rPr>
          <w:rFonts w:ascii="Times New Roman" w:hAnsi="Times New Roman"/>
          <w:sz w:val="28"/>
          <w:szCs w:val="28"/>
        </w:rPr>
        <w:t>админи</w:t>
      </w:r>
      <w:r>
        <w:rPr>
          <w:rFonts w:ascii="Times New Roman" w:hAnsi="Times New Roman"/>
          <w:sz w:val="28"/>
          <w:szCs w:val="28"/>
        </w:rPr>
        <w:t>-</w:t>
      </w:r>
      <w:r w:rsidRPr="00B758BC">
        <w:rPr>
          <w:rFonts w:ascii="Times New Roman" w:hAnsi="Times New Roman"/>
          <w:sz w:val="28"/>
          <w:szCs w:val="28"/>
        </w:rPr>
        <w:t>страторами</w:t>
      </w:r>
      <w:proofErr w:type="spellEnd"/>
      <w:r w:rsidRPr="00B758BC">
        <w:rPr>
          <w:rFonts w:ascii="Times New Roman" w:hAnsi="Times New Roman"/>
          <w:sz w:val="28"/>
          <w:szCs w:val="28"/>
        </w:rPr>
        <w:t xml:space="preserve"> доходов городского бюджета.</w:t>
      </w:r>
    </w:p>
    <w:p w:rsidR="002B4D6E" w:rsidRPr="00B758BC" w:rsidRDefault="002B4D6E" w:rsidP="002B4D6E">
      <w:pPr>
        <w:pStyle w:val="a3"/>
        <w:spacing w:after="0" w:line="240" w:lineRule="auto"/>
        <w:ind w:left="0" w:firstLine="709"/>
        <w:jc w:val="both"/>
        <w:rPr>
          <w:rFonts w:ascii="Times New Roman" w:hAnsi="Times New Roman"/>
          <w:sz w:val="28"/>
          <w:szCs w:val="28"/>
        </w:rPr>
      </w:pPr>
      <w:r w:rsidRPr="00B758BC">
        <w:rPr>
          <w:rFonts w:ascii="Times New Roman" w:hAnsi="Times New Roman"/>
          <w:sz w:val="28"/>
          <w:szCs w:val="28"/>
        </w:rPr>
        <w:t>Основной акцент должен быть направлен на осуществление контроля за своевременностью и полнотой перечисления в городской бюджет налогов и неналоговых платежей. При этом следует проводить работу по анализу состояния текущей дебиторской задолженности, инвентаризации просроченной задолженности, продолжить проведение претензионной работы с неплательщиками и по осуществлению мер принудительного взыскания задолженности, а также по своевременному списанию безнадежной к взысканию задолженности.</w:t>
      </w:r>
    </w:p>
    <w:p w:rsidR="002B4D6E" w:rsidRPr="00B758BC" w:rsidRDefault="002B4D6E" w:rsidP="002B4D6E">
      <w:pPr>
        <w:tabs>
          <w:tab w:val="left" w:pos="851"/>
          <w:tab w:val="left" w:pos="993"/>
          <w:tab w:val="left" w:pos="9356"/>
        </w:tabs>
        <w:autoSpaceDE w:val="0"/>
        <w:autoSpaceDN w:val="0"/>
        <w:adjustRightInd w:val="0"/>
        <w:ind w:firstLine="709"/>
        <w:jc w:val="both"/>
        <w:rPr>
          <w:szCs w:val="28"/>
        </w:rPr>
      </w:pPr>
      <w:r w:rsidRPr="00B758BC">
        <w:rPr>
          <w:szCs w:val="28"/>
        </w:rPr>
        <w:t xml:space="preserve">Необходимо продолжить работу по легализации неформальной занятости и повышению собираемости налога на доходы физических лиц, </w:t>
      </w:r>
      <w:r>
        <w:rPr>
          <w:szCs w:val="28"/>
        </w:rPr>
        <w:br/>
      </w:r>
      <w:r w:rsidRPr="00B758BC">
        <w:rPr>
          <w:szCs w:val="28"/>
        </w:rPr>
        <w:t>в том числе на базе межведомственной комиссии, созданной в Инспекции федеральной налоговой службы по городу Архангельску.</w:t>
      </w:r>
    </w:p>
    <w:p w:rsidR="002B4D6E" w:rsidRPr="00B758BC" w:rsidRDefault="002B4D6E" w:rsidP="002B4D6E">
      <w:pPr>
        <w:tabs>
          <w:tab w:val="left" w:pos="851"/>
          <w:tab w:val="left" w:pos="993"/>
          <w:tab w:val="left" w:pos="9356"/>
        </w:tabs>
        <w:autoSpaceDE w:val="0"/>
        <w:autoSpaceDN w:val="0"/>
        <w:adjustRightInd w:val="0"/>
        <w:ind w:firstLine="709"/>
        <w:jc w:val="both"/>
        <w:rPr>
          <w:szCs w:val="28"/>
        </w:rPr>
      </w:pPr>
      <w:r w:rsidRPr="00B758BC">
        <w:rPr>
          <w:szCs w:val="28"/>
        </w:rPr>
        <w:t xml:space="preserve">В целях содействия налоговым органам по администрированию ими доходов городского бюджета следует усовершенствовать работу межведомственной комиссии по своевременному поступлению платежей </w:t>
      </w:r>
      <w:r w:rsidR="005201C7">
        <w:rPr>
          <w:szCs w:val="28"/>
        </w:rPr>
        <w:br/>
      </w:r>
      <w:r w:rsidRPr="00B758BC">
        <w:rPr>
          <w:szCs w:val="28"/>
        </w:rPr>
        <w:t xml:space="preserve">в городской бюджет, по выявлению иногородних субъектов </w:t>
      </w:r>
      <w:proofErr w:type="spellStart"/>
      <w:r w:rsidRPr="00B758BC">
        <w:rPr>
          <w:szCs w:val="28"/>
        </w:rPr>
        <w:t>предприни</w:t>
      </w:r>
      <w:r w:rsidR="005201C7">
        <w:rPr>
          <w:szCs w:val="28"/>
        </w:rPr>
        <w:t>-</w:t>
      </w:r>
      <w:r w:rsidRPr="00B758BC">
        <w:rPr>
          <w:szCs w:val="28"/>
        </w:rPr>
        <w:t>мательской</w:t>
      </w:r>
      <w:proofErr w:type="spellEnd"/>
      <w:r w:rsidRPr="00B758BC">
        <w:rPr>
          <w:szCs w:val="28"/>
        </w:rPr>
        <w:t xml:space="preserve"> деятельности, имеющих рабочие места на территории города Архангельска, по представлению сведений об объектах недвижимого имущества, используемого для осуществления розничной торговли, </w:t>
      </w:r>
      <w:r w:rsidR="005201C7">
        <w:rPr>
          <w:szCs w:val="28"/>
        </w:rPr>
        <w:br/>
      </w:r>
      <w:r w:rsidRPr="00B758BC">
        <w:rPr>
          <w:szCs w:val="28"/>
        </w:rPr>
        <w:t xml:space="preserve">и сведений об осуществлении предпринимательской деятельности плательщиками единого налога на вмененный доход для отдельных видов деятельности. </w:t>
      </w:r>
    </w:p>
    <w:p w:rsidR="005201C7"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 xml:space="preserve">Также необходимо обеспечить должный контроль за своевременным и полным перечислением муниципальными учреждениями и предприятиям города Архангельска налогов, сборов и иных обязательных платежей </w:t>
      </w:r>
      <w:r w:rsidR="005201C7">
        <w:rPr>
          <w:rFonts w:ascii="Times New Roman" w:hAnsi="Times New Roman"/>
          <w:sz w:val="28"/>
          <w:szCs w:val="28"/>
        </w:rPr>
        <w:br/>
      </w:r>
      <w:r w:rsidRPr="00B758BC">
        <w:rPr>
          <w:rFonts w:ascii="Times New Roman" w:hAnsi="Times New Roman"/>
          <w:sz w:val="28"/>
          <w:szCs w:val="28"/>
        </w:rPr>
        <w:t>в бюджеты бюджетной системы Российской Федерации.</w:t>
      </w:r>
    </w:p>
    <w:p w:rsidR="005201C7" w:rsidRDefault="005201C7">
      <w:pPr>
        <w:jc w:val="center"/>
        <w:rPr>
          <w:rFonts w:eastAsia="Calibri"/>
          <w:szCs w:val="28"/>
          <w:lang w:eastAsia="en-US"/>
        </w:rPr>
      </w:pPr>
      <w:r>
        <w:rPr>
          <w:szCs w:val="28"/>
        </w:rPr>
        <w:br w:type="page"/>
      </w:r>
    </w:p>
    <w:p w:rsidR="002B4D6E" w:rsidRDefault="005201C7" w:rsidP="005201C7">
      <w:pPr>
        <w:pStyle w:val="a3"/>
        <w:spacing w:line="240" w:lineRule="auto"/>
        <w:ind w:left="0" w:firstLine="709"/>
        <w:jc w:val="center"/>
        <w:rPr>
          <w:rFonts w:ascii="Times New Roman" w:hAnsi="Times New Roman"/>
          <w:sz w:val="28"/>
          <w:szCs w:val="28"/>
        </w:rPr>
      </w:pPr>
      <w:r>
        <w:rPr>
          <w:rFonts w:ascii="Times New Roman" w:hAnsi="Times New Roman"/>
          <w:sz w:val="28"/>
          <w:szCs w:val="28"/>
        </w:rPr>
        <w:lastRenderedPageBreak/>
        <w:t>5</w:t>
      </w:r>
    </w:p>
    <w:p w:rsidR="005201C7" w:rsidRPr="00B758BC" w:rsidRDefault="005201C7" w:rsidP="005201C7">
      <w:pPr>
        <w:pStyle w:val="a3"/>
        <w:spacing w:line="240" w:lineRule="auto"/>
        <w:ind w:left="0" w:firstLine="709"/>
        <w:jc w:val="center"/>
        <w:rPr>
          <w:rFonts w:ascii="Times New Roman" w:hAnsi="Times New Roman"/>
          <w:sz w:val="28"/>
          <w:szCs w:val="28"/>
        </w:rPr>
      </w:pP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Кроме того, в случае внесения изменений в законодательство Российской Федерации о налогах и сборах, касающихся местных налогов и сборов, необходимо обеспечить своевременную подготовку и принятие соответствующих решений Архангельской городской Думы, а также своевременную актуализацию методик прогнозирования поступлений доходов в городской бюджет.</w:t>
      </w:r>
    </w:p>
    <w:p w:rsidR="002B4D6E" w:rsidRPr="00B758BC" w:rsidRDefault="005201C7" w:rsidP="002B4D6E">
      <w:pPr>
        <w:pStyle w:val="a3"/>
        <w:spacing w:line="240" w:lineRule="auto"/>
        <w:ind w:left="0" w:firstLine="709"/>
        <w:jc w:val="both"/>
        <w:rPr>
          <w:rFonts w:ascii="Times New Roman" w:hAnsi="Times New Roman"/>
          <w:sz w:val="28"/>
          <w:szCs w:val="28"/>
        </w:rPr>
      </w:pPr>
      <w:r>
        <w:rPr>
          <w:rFonts w:ascii="Times New Roman" w:hAnsi="Times New Roman"/>
          <w:sz w:val="28"/>
          <w:szCs w:val="28"/>
        </w:rPr>
        <w:t>3.</w:t>
      </w:r>
      <w:r w:rsidR="002B4D6E" w:rsidRPr="00B758BC">
        <w:rPr>
          <w:rFonts w:ascii="Times New Roman" w:hAnsi="Times New Roman"/>
          <w:sz w:val="28"/>
          <w:szCs w:val="28"/>
        </w:rPr>
        <w:t xml:space="preserve">4. Продолжение работы по повышению эффективности </w:t>
      </w:r>
      <w:proofErr w:type="spellStart"/>
      <w:r w:rsidR="002B4D6E" w:rsidRPr="00B758BC">
        <w:rPr>
          <w:rFonts w:ascii="Times New Roman" w:hAnsi="Times New Roman"/>
          <w:sz w:val="28"/>
          <w:szCs w:val="28"/>
        </w:rPr>
        <w:t>межбюд</w:t>
      </w:r>
      <w:r>
        <w:rPr>
          <w:rFonts w:ascii="Times New Roman" w:hAnsi="Times New Roman"/>
          <w:sz w:val="28"/>
          <w:szCs w:val="28"/>
        </w:rPr>
        <w:t>-</w:t>
      </w:r>
      <w:r w:rsidR="002B4D6E" w:rsidRPr="00B758BC">
        <w:rPr>
          <w:rFonts w:ascii="Times New Roman" w:hAnsi="Times New Roman"/>
          <w:sz w:val="28"/>
          <w:szCs w:val="28"/>
        </w:rPr>
        <w:t>жетных</w:t>
      </w:r>
      <w:proofErr w:type="spellEnd"/>
      <w:r w:rsidR="002B4D6E" w:rsidRPr="00B758BC">
        <w:rPr>
          <w:rFonts w:ascii="Times New Roman" w:hAnsi="Times New Roman"/>
          <w:sz w:val="28"/>
          <w:szCs w:val="28"/>
        </w:rPr>
        <w:t xml:space="preserve"> отношений с Архангельской областью.</w:t>
      </w:r>
    </w:p>
    <w:p w:rsidR="002B4D6E" w:rsidRPr="00B758BC" w:rsidRDefault="002B4D6E" w:rsidP="002B4D6E">
      <w:pPr>
        <w:pStyle w:val="a3"/>
        <w:spacing w:line="240" w:lineRule="auto"/>
        <w:ind w:left="0" w:firstLine="709"/>
        <w:jc w:val="both"/>
        <w:rPr>
          <w:rFonts w:ascii="Times New Roman" w:hAnsi="Times New Roman"/>
          <w:sz w:val="28"/>
          <w:szCs w:val="28"/>
        </w:rPr>
      </w:pPr>
      <w:r w:rsidRPr="00B758BC">
        <w:rPr>
          <w:rFonts w:ascii="Times New Roman" w:hAnsi="Times New Roman"/>
          <w:sz w:val="28"/>
          <w:szCs w:val="28"/>
        </w:rPr>
        <w:t>Развитие взаимоотношений с органами государственной власти должно быть по-прежнему направлено на активное привлечение в город Архангельск  федеральных и областных трансфертов.</w:t>
      </w:r>
    </w:p>
    <w:p w:rsidR="002B4D6E" w:rsidRPr="00B758BC" w:rsidRDefault="002B4D6E" w:rsidP="002B4D6E">
      <w:pPr>
        <w:pStyle w:val="a3"/>
        <w:tabs>
          <w:tab w:val="left" w:pos="851"/>
          <w:tab w:val="left" w:pos="1134"/>
        </w:tabs>
        <w:spacing w:after="0" w:line="240" w:lineRule="auto"/>
        <w:ind w:left="0" w:firstLine="709"/>
        <w:jc w:val="both"/>
        <w:rPr>
          <w:rFonts w:ascii="Times New Roman" w:hAnsi="Times New Roman"/>
          <w:sz w:val="28"/>
          <w:szCs w:val="28"/>
        </w:rPr>
      </w:pPr>
      <w:r w:rsidRPr="00B758BC">
        <w:rPr>
          <w:rFonts w:ascii="Times New Roman" w:hAnsi="Times New Roman"/>
          <w:sz w:val="28"/>
          <w:szCs w:val="28"/>
        </w:rPr>
        <w:t xml:space="preserve">В связи с чем органам местного самоуправления города Архангельска необходимо обеспечивать отстаивание интересов города Архангельска при рассмотрении и обсуждении проектов областных и федеральных законов, иных проектов нормативных правовых актов по вопросам бюджетной и налоговой политики. Также следует обеспечивать своевременную защиту </w:t>
      </w:r>
      <w:r w:rsidR="005201C7">
        <w:rPr>
          <w:rFonts w:ascii="Times New Roman" w:hAnsi="Times New Roman"/>
          <w:sz w:val="28"/>
          <w:szCs w:val="28"/>
        </w:rPr>
        <w:br/>
      </w:r>
      <w:r w:rsidRPr="00B758BC">
        <w:rPr>
          <w:rFonts w:ascii="Times New Roman" w:hAnsi="Times New Roman"/>
          <w:sz w:val="28"/>
          <w:szCs w:val="28"/>
        </w:rPr>
        <w:t xml:space="preserve">в соответствующих отраслевых министерствах и ведомствах заявок и предложений по участию города Архангельска в государственных программах, конкурсах и проектах, направленных на выделение дополнительных межбюджетных трансфертов, добиваться полноценного финансового обеспечения переданных городу Архангельску </w:t>
      </w:r>
      <w:proofErr w:type="spellStart"/>
      <w:r w:rsidRPr="00B758BC">
        <w:rPr>
          <w:rFonts w:ascii="Times New Roman" w:hAnsi="Times New Roman"/>
          <w:sz w:val="28"/>
          <w:szCs w:val="28"/>
        </w:rPr>
        <w:t>государ</w:t>
      </w:r>
      <w:r w:rsidR="005201C7">
        <w:rPr>
          <w:rFonts w:ascii="Times New Roman" w:hAnsi="Times New Roman"/>
          <w:sz w:val="28"/>
          <w:szCs w:val="28"/>
        </w:rPr>
        <w:t>-</w:t>
      </w:r>
      <w:r w:rsidRPr="00B758BC">
        <w:rPr>
          <w:rFonts w:ascii="Times New Roman" w:hAnsi="Times New Roman"/>
          <w:sz w:val="28"/>
          <w:szCs w:val="28"/>
        </w:rPr>
        <w:t>ственных</w:t>
      </w:r>
      <w:proofErr w:type="spellEnd"/>
      <w:r w:rsidRPr="00B758BC">
        <w:rPr>
          <w:rFonts w:ascii="Times New Roman" w:hAnsi="Times New Roman"/>
          <w:sz w:val="28"/>
          <w:szCs w:val="28"/>
        </w:rPr>
        <w:t xml:space="preserve"> полномочий за счет средств из областного бюджета.</w:t>
      </w:r>
    </w:p>
    <w:p w:rsidR="002B4D6E" w:rsidRPr="00B758BC" w:rsidRDefault="002B4D6E" w:rsidP="002B4D6E">
      <w:pPr>
        <w:tabs>
          <w:tab w:val="left" w:pos="851"/>
        </w:tabs>
        <w:contextualSpacing/>
        <w:jc w:val="both"/>
        <w:rPr>
          <w:rFonts w:eastAsia="Calibri"/>
          <w:szCs w:val="28"/>
        </w:rPr>
      </w:pPr>
    </w:p>
    <w:p w:rsidR="002B4D6E" w:rsidRPr="00B758BC" w:rsidRDefault="005201C7" w:rsidP="002B4D6E">
      <w:pPr>
        <w:jc w:val="center"/>
        <w:rPr>
          <w:b/>
          <w:szCs w:val="28"/>
        </w:rPr>
      </w:pPr>
      <w:r>
        <w:rPr>
          <w:b/>
          <w:szCs w:val="28"/>
        </w:rPr>
        <w:t>4</w:t>
      </w:r>
      <w:r w:rsidR="002B4D6E" w:rsidRPr="00B758BC">
        <w:rPr>
          <w:b/>
          <w:szCs w:val="28"/>
        </w:rPr>
        <w:t xml:space="preserve">. Основные направления бюджетной и налоговой политики </w:t>
      </w:r>
    </w:p>
    <w:p w:rsidR="002B4D6E" w:rsidRPr="00B758BC" w:rsidRDefault="002B4D6E" w:rsidP="002B4D6E">
      <w:pPr>
        <w:jc w:val="center"/>
        <w:rPr>
          <w:b/>
          <w:szCs w:val="28"/>
        </w:rPr>
      </w:pPr>
      <w:r w:rsidRPr="00B758BC">
        <w:rPr>
          <w:b/>
          <w:szCs w:val="28"/>
        </w:rPr>
        <w:t xml:space="preserve">на 2019 год и на плановый период 2020 и 2021 годов </w:t>
      </w:r>
    </w:p>
    <w:p w:rsidR="002B4D6E" w:rsidRPr="00B758BC" w:rsidRDefault="002B4D6E" w:rsidP="002B4D6E">
      <w:pPr>
        <w:jc w:val="center"/>
        <w:rPr>
          <w:szCs w:val="28"/>
        </w:rPr>
      </w:pPr>
      <w:r w:rsidRPr="00B758BC">
        <w:rPr>
          <w:b/>
          <w:szCs w:val="28"/>
        </w:rPr>
        <w:t>в области расходов городского бюджета</w:t>
      </w:r>
    </w:p>
    <w:p w:rsidR="002B4D6E" w:rsidRPr="00B758BC" w:rsidRDefault="002B4D6E" w:rsidP="002B4D6E">
      <w:pPr>
        <w:ind w:firstLine="851"/>
        <w:jc w:val="center"/>
        <w:rPr>
          <w:szCs w:val="28"/>
        </w:rPr>
      </w:pPr>
    </w:p>
    <w:p w:rsidR="002B4D6E" w:rsidRPr="005201C7" w:rsidRDefault="002B4D6E" w:rsidP="002B4D6E">
      <w:pPr>
        <w:pStyle w:val="ConsPlusNormal"/>
        <w:tabs>
          <w:tab w:val="left" w:pos="993"/>
        </w:tabs>
        <w:ind w:firstLine="709"/>
        <w:jc w:val="both"/>
        <w:rPr>
          <w:rFonts w:ascii="Times New Roman" w:hAnsi="Times New Roman" w:cs="Times New Roman"/>
          <w:sz w:val="28"/>
          <w:szCs w:val="28"/>
        </w:rPr>
      </w:pPr>
      <w:r w:rsidRPr="005201C7">
        <w:rPr>
          <w:rFonts w:ascii="Times New Roman" w:hAnsi="Times New Roman" w:cs="Times New Roman"/>
          <w:sz w:val="28"/>
          <w:szCs w:val="28"/>
        </w:rPr>
        <w:t>Бюджетная и налоговая политика на 2019 год и на плановый период 2020 и 2021 годов в области расходов городского бюджета нацелена на повышение эффективности расходов городского бюджета путем реализации комплекса мероприятий, направленных на:</w:t>
      </w:r>
    </w:p>
    <w:p w:rsidR="002B4D6E" w:rsidRPr="005201C7" w:rsidRDefault="002B4D6E" w:rsidP="002B4D6E">
      <w:pPr>
        <w:autoSpaceDE w:val="0"/>
        <w:autoSpaceDN w:val="0"/>
        <w:adjustRightInd w:val="0"/>
        <w:ind w:firstLine="709"/>
        <w:jc w:val="both"/>
        <w:rPr>
          <w:rFonts w:eastAsia="Calibri"/>
          <w:szCs w:val="28"/>
        </w:rPr>
      </w:pPr>
      <w:r w:rsidRPr="005201C7">
        <w:rPr>
          <w:rFonts w:eastAsia="Calibri"/>
          <w:szCs w:val="28"/>
        </w:rPr>
        <w:t>совершенствование муниципального управления и оптимизацию расходов на муниципальное управление;</w:t>
      </w:r>
    </w:p>
    <w:p w:rsidR="002B4D6E" w:rsidRPr="00B758BC" w:rsidRDefault="002B4D6E" w:rsidP="002B4D6E">
      <w:pPr>
        <w:autoSpaceDE w:val="0"/>
        <w:autoSpaceDN w:val="0"/>
        <w:adjustRightInd w:val="0"/>
        <w:ind w:firstLine="709"/>
        <w:jc w:val="both"/>
        <w:rPr>
          <w:rFonts w:eastAsia="Calibri"/>
          <w:szCs w:val="28"/>
        </w:rPr>
      </w:pPr>
      <w:r w:rsidRPr="005201C7">
        <w:rPr>
          <w:rFonts w:eastAsia="Calibri"/>
          <w:szCs w:val="28"/>
        </w:rPr>
        <w:t>оптимизацию расходов на содержание муниципальных</w:t>
      </w:r>
      <w:r w:rsidRPr="00B758BC">
        <w:rPr>
          <w:rFonts w:eastAsia="Calibri"/>
          <w:szCs w:val="28"/>
        </w:rPr>
        <w:t xml:space="preserve"> учреждений города Архангельска;</w:t>
      </w:r>
    </w:p>
    <w:p w:rsidR="002B4D6E" w:rsidRPr="00B758BC" w:rsidRDefault="002B4D6E" w:rsidP="002B4D6E">
      <w:pPr>
        <w:autoSpaceDE w:val="0"/>
        <w:autoSpaceDN w:val="0"/>
        <w:adjustRightInd w:val="0"/>
        <w:ind w:firstLine="709"/>
        <w:jc w:val="both"/>
        <w:rPr>
          <w:rFonts w:eastAsia="Calibri"/>
          <w:szCs w:val="28"/>
        </w:rPr>
      </w:pPr>
      <w:r w:rsidRPr="00B758BC">
        <w:rPr>
          <w:rFonts w:eastAsia="Calibri"/>
          <w:szCs w:val="28"/>
        </w:rPr>
        <w:t>совершенствование системы закупок для муниципальных нужд города Архангельска;</w:t>
      </w:r>
    </w:p>
    <w:p w:rsidR="002B4D6E" w:rsidRPr="00B758BC" w:rsidRDefault="002B4D6E" w:rsidP="002B4D6E">
      <w:pPr>
        <w:autoSpaceDE w:val="0"/>
        <w:autoSpaceDN w:val="0"/>
        <w:adjustRightInd w:val="0"/>
        <w:ind w:firstLine="709"/>
        <w:jc w:val="both"/>
        <w:rPr>
          <w:rFonts w:eastAsia="Calibri"/>
          <w:szCs w:val="28"/>
        </w:rPr>
      </w:pPr>
      <w:r w:rsidRPr="00B758BC">
        <w:rPr>
          <w:rFonts w:eastAsia="Calibri"/>
          <w:szCs w:val="28"/>
        </w:rPr>
        <w:t>снижение (недопущение образования) просроченной кредиторской задолженности;</w:t>
      </w:r>
    </w:p>
    <w:p w:rsidR="002B4D6E" w:rsidRPr="00B758BC" w:rsidRDefault="002B4D6E" w:rsidP="002B4D6E">
      <w:pPr>
        <w:autoSpaceDE w:val="0"/>
        <w:autoSpaceDN w:val="0"/>
        <w:adjustRightInd w:val="0"/>
        <w:ind w:firstLine="709"/>
        <w:jc w:val="both"/>
        <w:rPr>
          <w:rFonts w:eastAsia="Calibri"/>
          <w:szCs w:val="28"/>
        </w:rPr>
      </w:pPr>
      <w:r w:rsidRPr="00B758BC">
        <w:rPr>
          <w:rFonts w:eastAsia="Calibri"/>
          <w:szCs w:val="28"/>
        </w:rPr>
        <w:t>оптимизацию инвестиционных расходов, субсидий юридическим лицам.</w:t>
      </w:r>
    </w:p>
    <w:p w:rsidR="005201C7" w:rsidRDefault="002B4D6E" w:rsidP="002B4D6E">
      <w:pPr>
        <w:tabs>
          <w:tab w:val="left" w:pos="993"/>
        </w:tabs>
        <w:autoSpaceDE w:val="0"/>
        <w:autoSpaceDN w:val="0"/>
        <w:adjustRightInd w:val="0"/>
        <w:ind w:firstLine="709"/>
        <w:jc w:val="both"/>
        <w:rPr>
          <w:rFonts w:eastAsia="Calibri"/>
          <w:szCs w:val="28"/>
        </w:rPr>
      </w:pPr>
      <w:r w:rsidRPr="00B758BC">
        <w:rPr>
          <w:rFonts w:eastAsia="Calibri"/>
          <w:szCs w:val="28"/>
        </w:rPr>
        <w:t xml:space="preserve">В условиях ограниченности бюджетных ресурсов в первоочередном порядке необходимо обеспечить безусловное исполнение обязательств </w:t>
      </w:r>
      <w:r w:rsidR="005201C7">
        <w:rPr>
          <w:rFonts w:eastAsia="Calibri"/>
          <w:szCs w:val="28"/>
        </w:rPr>
        <w:br/>
      </w:r>
    </w:p>
    <w:p w:rsidR="005201C7" w:rsidRDefault="005201C7" w:rsidP="005201C7">
      <w:pPr>
        <w:tabs>
          <w:tab w:val="left" w:pos="993"/>
        </w:tabs>
        <w:autoSpaceDE w:val="0"/>
        <w:autoSpaceDN w:val="0"/>
        <w:adjustRightInd w:val="0"/>
        <w:jc w:val="both"/>
        <w:rPr>
          <w:rFonts w:eastAsia="Calibri"/>
          <w:szCs w:val="28"/>
        </w:rPr>
      </w:pPr>
    </w:p>
    <w:p w:rsidR="005201C7" w:rsidRDefault="005201C7" w:rsidP="005201C7">
      <w:pPr>
        <w:tabs>
          <w:tab w:val="left" w:pos="993"/>
        </w:tabs>
        <w:autoSpaceDE w:val="0"/>
        <w:autoSpaceDN w:val="0"/>
        <w:adjustRightInd w:val="0"/>
        <w:jc w:val="center"/>
        <w:rPr>
          <w:rFonts w:eastAsia="Calibri"/>
          <w:szCs w:val="28"/>
        </w:rPr>
      </w:pPr>
      <w:r>
        <w:rPr>
          <w:rFonts w:eastAsia="Calibri"/>
          <w:szCs w:val="28"/>
        </w:rPr>
        <w:lastRenderedPageBreak/>
        <w:t>6</w:t>
      </w:r>
    </w:p>
    <w:p w:rsidR="005201C7" w:rsidRDefault="005201C7" w:rsidP="005201C7">
      <w:pPr>
        <w:tabs>
          <w:tab w:val="left" w:pos="993"/>
        </w:tabs>
        <w:autoSpaceDE w:val="0"/>
        <w:autoSpaceDN w:val="0"/>
        <w:adjustRightInd w:val="0"/>
        <w:jc w:val="both"/>
        <w:rPr>
          <w:rFonts w:eastAsia="Calibri"/>
          <w:szCs w:val="28"/>
        </w:rPr>
      </w:pPr>
    </w:p>
    <w:p w:rsidR="002B4D6E" w:rsidRPr="00B758BC" w:rsidRDefault="002B4D6E" w:rsidP="005201C7">
      <w:pPr>
        <w:tabs>
          <w:tab w:val="left" w:pos="993"/>
        </w:tabs>
        <w:autoSpaceDE w:val="0"/>
        <w:autoSpaceDN w:val="0"/>
        <w:adjustRightInd w:val="0"/>
        <w:jc w:val="both"/>
        <w:rPr>
          <w:rFonts w:eastAsia="Calibri"/>
          <w:szCs w:val="28"/>
        </w:rPr>
      </w:pPr>
      <w:r w:rsidRPr="00B758BC">
        <w:rPr>
          <w:rFonts w:eastAsia="Calibri"/>
          <w:szCs w:val="28"/>
        </w:rPr>
        <w:t>по оплате труда работников муниципальных учреждений города Архангельска с учетом изменения законодательства о минимальном размере оплаты труда.</w:t>
      </w:r>
    </w:p>
    <w:p w:rsidR="002B4D6E" w:rsidRPr="00B758BC" w:rsidRDefault="002B4D6E" w:rsidP="002B4D6E">
      <w:pPr>
        <w:tabs>
          <w:tab w:val="left" w:pos="993"/>
        </w:tabs>
        <w:autoSpaceDE w:val="0"/>
        <w:autoSpaceDN w:val="0"/>
        <w:adjustRightInd w:val="0"/>
        <w:ind w:firstLine="709"/>
        <w:jc w:val="both"/>
        <w:rPr>
          <w:rFonts w:eastAsia="Calibri"/>
          <w:szCs w:val="28"/>
        </w:rPr>
      </w:pPr>
      <w:r w:rsidRPr="00B758BC">
        <w:rPr>
          <w:rFonts w:eastAsia="Calibri"/>
          <w:szCs w:val="28"/>
        </w:rPr>
        <w:t>При этом основные усилия необходимо сосредоточить на выполнении мероприятий, касающихся оценки возможностей оптимизации структуры и численности работников муниципальных учреждений города Архангельска, сохранения дифференцированного подхода к оплате труда по категориям работников, передачи муниципальными учреждениями города Архангельска несвойственных им функций на аутсорсинг. Реализация данных мероприятий должна осуществляться с учетом максимального использования резервов оптимизации иных расходов и привлечения средств от приносящей доход деятельности.</w:t>
      </w:r>
    </w:p>
    <w:p w:rsidR="002B4D6E" w:rsidRPr="00B758BC" w:rsidRDefault="002B4D6E" w:rsidP="002B4D6E">
      <w:pPr>
        <w:tabs>
          <w:tab w:val="left" w:pos="993"/>
        </w:tabs>
        <w:autoSpaceDE w:val="0"/>
        <w:autoSpaceDN w:val="0"/>
        <w:adjustRightInd w:val="0"/>
        <w:ind w:firstLine="709"/>
        <w:jc w:val="both"/>
        <w:rPr>
          <w:rFonts w:eastAsia="Calibri"/>
          <w:szCs w:val="28"/>
        </w:rPr>
      </w:pPr>
      <w:r w:rsidRPr="00B758BC">
        <w:rPr>
          <w:rFonts w:eastAsia="Calibri"/>
          <w:szCs w:val="28"/>
        </w:rPr>
        <w:t>Одновременно следует рассмотреть возможность дальнейшей индексации уровня заработной платы всех категорий работников муниципальных учреждений города Архангельска.</w:t>
      </w:r>
    </w:p>
    <w:p w:rsidR="002B4D6E" w:rsidRPr="00B758BC" w:rsidRDefault="002B4D6E" w:rsidP="002B4D6E">
      <w:pPr>
        <w:tabs>
          <w:tab w:val="left" w:pos="993"/>
        </w:tabs>
        <w:autoSpaceDE w:val="0"/>
        <w:autoSpaceDN w:val="0"/>
        <w:adjustRightInd w:val="0"/>
        <w:ind w:firstLine="709"/>
        <w:jc w:val="both"/>
        <w:rPr>
          <w:rFonts w:eastAsia="Calibri"/>
          <w:szCs w:val="28"/>
        </w:rPr>
      </w:pPr>
      <w:r w:rsidRPr="00B758BC">
        <w:rPr>
          <w:rFonts w:eastAsia="Calibri"/>
          <w:szCs w:val="28"/>
        </w:rPr>
        <w:t>Решение задач по исполнению социальных обязательств и обеспечению наряду с этим развития городских пространств требует выявления резервов экономии расходов городского бюджета и определения четких приоритетов использования бюджетных средств.</w:t>
      </w:r>
    </w:p>
    <w:p w:rsidR="002B4D6E" w:rsidRPr="00B758BC" w:rsidRDefault="002B4D6E" w:rsidP="002B4D6E">
      <w:pPr>
        <w:tabs>
          <w:tab w:val="left" w:pos="993"/>
        </w:tabs>
        <w:autoSpaceDE w:val="0"/>
        <w:autoSpaceDN w:val="0"/>
        <w:adjustRightInd w:val="0"/>
        <w:ind w:firstLine="709"/>
        <w:jc w:val="both"/>
        <w:rPr>
          <w:rFonts w:eastAsia="Calibri"/>
          <w:szCs w:val="28"/>
        </w:rPr>
      </w:pPr>
      <w:r w:rsidRPr="00B758BC">
        <w:rPr>
          <w:rFonts w:eastAsia="Calibri"/>
          <w:szCs w:val="28"/>
        </w:rPr>
        <w:t xml:space="preserve">В связи с чем при планировании бюджетных ассигнований на 2019 год и на плановый период 2020 и 2021 годов следует детально оценить содержание каждого программного мероприятия, соразмерив объемы их финансового обеспечения с реальными возможностями городского бюджета. Ключевыми требованиями к расходной части городского бюджета должны стать бережливость и максимальная отдача. </w:t>
      </w:r>
    </w:p>
    <w:p w:rsidR="002B4D6E" w:rsidRPr="00B758BC" w:rsidRDefault="002B4D6E" w:rsidP="002B4D6E">
      <w:pPr>
        <w:tabs>
          <w:tab w:val="left" w:pos="993"/>
        </w:tabs>
        <w:autoSpaceDE w:val="0"/>
        <w:autoSpaceDN w:val="0"/>
        <w:adjustRightInd w:val="0"/>
        <w:ind w:firstLine="709"/>
        <w:jc w:val="both"/>
        <w:rPr>
          <w:szCs w:val="28"/>
        </w:rPr>
      </w:pPr>
      <w:r w:rsidRPr="00B758BC">
        <w:rPr>
          <w:szCs w:val="28"/>
        </w:rPr>
        <w:t xml:space="preserve">В сложившихся условиях участие граждан в разработке бюджетных решений и выборе муниципальных приоритетов может стать одним из инструментов повышения эффективности бюджетных расходов. В этой связи при составлении проекта городского бюджета на новый бюджетный цикл необходимо запустить проект "Бюджет твоих возможностей", направленный на реализацию за счет средств городского бюджета инициатив жителей по развитию города Архангельска. </w:t>
      </w:r>
    </w:p>
    <w:p w:rsidR="002B4D6E" w:rsidRPr="00B758BC" w:rsidRDefault="002B4D6E" w:rsidP="002B4D6E">
      <w:pPr>
        <w:tabs>
          <w:tab w:val="left" w:pos="993"/>
        </w:tabs>
        <w:autoSpaceDE w:val="0"/>
        <w:autoSpaceDN w:val="0"/>
        <w:adjustRightInd w:val="0"/>
        <w:ind w:firstLine="709"/>
        <w:jc w:val="both"/>
        <w:rPr>
          <w:szCs w:val="28"/>
        </w:rPr>
      </w:pPr>
      <w:r w:rsidRPr="00B758BC">
        <w:rPr>
          <w:szCs w:val="28"/>
        </w:rPr>
        <w:t>Также необходимым условием совершенствования муниципального управления в условиях недопущения роста численности муниципальных служащих должно стать развитие проектного управления за счет расширения спектра проблем (задач), для решения которых применяются принципы проектного управления.</w:t>
      </w:r>
    </w:p>
    <w:p w:rsidR="002B4D6E" w:rsidRPr="00B758BC" w:rsidRDefault="002B4D6E" w:rsidP="002B4D6E">
      <w:pPr>
        <w:rPr>
          <w:rFonts w:eastAsia="Calibri"/>
          <w:b/>
          <w:szCs w:val="28"/>
        </w:rPr>
      </w:pPr>
    </w:p>
    <w:p w:rsidR="002B4D6E" w:rsidRPr="00B758BC" w:rsidRDefault="005201C7" w:rsidP="002B4D6E">
      <w:pPr>
        <w:jc w:val="center"/>
        <w:rPr>
          <w:b/>
          <w:szCs w:val="28"/>
        </w:rPr>
      </w:pPr>
      <w:r>
        <w:rPr>
          <w:rFonts w:eastAsia="Calibri"/>
          <w:b/>
          <w:szCs w:val="28"/>
        </w:rPr>
        <w:t>5</w:t>
      </w:r>
      <w:r w:rsidR="002B4D6E" w:rsidRPr="00B758BC">
        <w:rPr>
          <w:rFonts w:eastAsia="Calibri"/>
          <w:b/>
          <w:szCs w:val="28"/>
        </w:rPr>
        <w:t xml:space="preserve">. </w:t>
      </w:r>
      <w:r w:rsidR="002B4D6E" w:rsidRPr="00B758BC">
        <w:rPr>
          <w:b/>
          <w:szCs w:val="28"/>
        </w:rPr>
        <w:t xml:space="preserve">Основные направления бюджетной и налоговой политики </w:t>
      </w:r>
    </w:p>
    <w:p w:rsidR="002B4D6E" w:rsidRPr="00B758BC" w:rsidRDefault="002B4D6E" w:rsidP="002B4D6E">
      <w:pPr>
        <w:jc w:val="center"/>
        <w:rPr>
          <w:b/>
          <w:szCs w:val="28"/>
        </w:rPr>
      </w:pPr>
      <w:r w:rsidRPr="00B758BC">
        <w:rPr>
          <w:b/>
          <w:szCs w:val="28"/>
        </w:rPr>
        <w:t xml:space="preserve">на 2018 год и на плановый период 2019 и 2020 годов </w:t>
      </w:r>
    </w:p>
    <w:p w:rsidR="002B4D6E" w:rsidRPr="00B758BC" w:rsidRDefault="002B4D6E" w:rsidP="002B4D6E">
      <w:pPr>
        <w:jc w:val="center"/>
        <w:rPr>
          <w:rFonts w:eastAsia="Calibri"/>
          <w:b/>
          <w:szCs w:val="28"/>
        </w:rPr>
      </w:pPr>
      <w:r w:rsidRPr="00B758BC">
        <w:rPr>
          <w:b/>
          <w:szCs w:val="28"/>
        </w:rPr>
        <w:t>в области управления муниципальным долгом города Архангельска</w:t>
      </w:r>
    </w:p>
    <w:p w:rsidR="002B4D6E" w:rsidRPr="00B758BC" w:rsidRDefault="002B4D6E" w:rsidP="002B4D6E">
      <w:pPr>
        <w:tabs>
          <w:tab w:val="left" w:pos="1134"/>
        </w:tabs>
        <w:autoSpaceDE w:val="0"/>
        <w:autoSpaceDN w:val="0"/>
        <w:adjustRightInd w:val="0"/>
        <w:ind w:firstLine="709"/>
        <w:jc w:val="center"/>
        <w:rPr>
          <w:rFonts w:eastAsia="Calibri"/>
          <w:szCs w:val="28"/>
        </w:rPr>
      </w:pPr>
    </w:p>
    <w:p w:rsidR="005201C7" w:rsidRDefault="002B4D6E" w:rsidP="002B4D6E">
      <w:pPr>
        <w:tabs>
          <w:tab w:val="left" w:pos="1134"/>
        </w:tabs>
        <w:autoSpaceDE w:val="0"/>
        <w:autoSpaceDN w:val="0"/>
        <w:adjustRightInd w:val="0"/>
        <w:ind w:firstLine="709"/>
        <w:jc w:val="both"/>
        <w:rPr>
          <w:rFonts w:eastAsia="Calibri"/>
          <w:szCs w:val="28"/>
        </w:rPr>
        <w:sectPr w:rsidR="005201C7" w:rsidSect="002B4D6E">
          <w:pgSz w:w="11906" w:h="16838"/>
          <w:pgMar w:top="709" w:right="850" w:bottom="709" w:left="1701" w:header="624" w:footer="709" w:gutter="0"/>
          <w:pgNumType w:start="1"/>
          <w:cols w:space="708"/>
          <w:docGrid w:linePitch="381"/>
        </w:sectPr>
      </w:pPr>
      <w:r w:rsidRPr="00B758BC">
        <w:rPr>
          <w:szCs w:val="28"/>
        </w:rPr>
        <w:t xml:space="preserve">Бюджетная и налоговая политика на 2018 год и на плановый период 2019 и 2020 годов в области </w:t>
      </w:r>
      <w:r w:rsidRPr="00B758BC">
        <w:rPr>
          <w:rFonts w:eastAsia="Calibri"/>
          <w:szCs w:val="28"/>
        </w:rPr>
        <w:t xml:space="preserve">управления муниципальным долгом города </w:t>
      </w:r>
    </w:p>
    <w:p w:rsidR="005201C7" w:rsidRDefault="005201C7" w:rsidP="005201C7">
      <w:pPr>
        <w:tabs>
          <w:tab w:val="left" w:pos="1134"/>
        </w:tabs>
        <w:autoSpaceDE w:val="0"/>
        <w:autoSpaceDN w:val="0"/>
        <w:adjustRightInd w:val="0"/>
        <w:ind w:firstLine="709"/>
        <w:jc w:val="center"/>
        <w:rPr>
          <w:rFonts w:eastAsia="Calibri"/>
          <w:szCs w:val="28"/>
        </w:rPr>
      </w:pPr>
      <w:r>
        <w:rPr>
          <w:rFonts w:eastAsia="Calibri"/>
          <w:szCs w:val="28"/>
        </w:rPr>
        <w:lastRenderedPageBreak/>
        <w:t>7</w:t>
      </w:r>
    </w:p>
    <w:p w:rsidR="005201C7" w:rsidRDefault="005201C7" w:rsidP="002B4D6E">
      <w:pPr>
        <w:tabs>
          <w:tab w:val="left" w:pos="1134"/>
        </w:tabs>
        <w:autoSpaceDE w:val="0"/>
        <w:autoSpaceDN w:val="0"/>
        <w:adjustRightInd w:val="0"/>
        <w:ind w:firstLine="709"/>
        <w:jc w:val="both"/>
        <w:rPr>
          <w:rFonts w:eastAsia="Calibri"/>
          <w:szCs w:val="28"/>
        </w:rPr>
      </w:pPr>
    </w:p>
    <w:p w:rsidR="002B4D6E" w:rsidRPr="00B758BC" w:rsidRDefault="002B4D6E" w:rsidP="005201C7">
      <w:pPr>
        <w:tabs>
          <w:tab w:val="left" w:pos="1134"/>
        </w:tabs>
        <w:autoSpaceDE w:val="0"/>
        <w:autoSpaceDN w:val="0"/>
        <w:adjustRightInd w:val="0"/>
        <w:jc w:val="both"/>
        <w:rPr>
          <w:rFonts w:eastAsia="Calibri"/>
          <w:szCs w:val="28"/>
        </w:rPr>
      </w:pPr>
      <w:r w:rsidRPr="00B758BC">
        <w:rPr>
          <w:rFonts w:eastAsia="Calibri"/>
          <w:szCs w:val="28"/>
        </w:rPr>
        <w:t xml:space="preserve">Архангельска нацелена на продолжение оптимизации муниципального долга города Архангельска и стоимости его обслуживания. </w:t>
      </w:r>
    </w:p>
    <w:p w:rsidR="002B4D6E" w:rsidRPr="005201C7" w:rsidRDefault="002B4D6E" w:rsidP="002B4D6E">
      <w:pPr>
        <w:pStyle w:val="ConsPlusNormal"/>
        <w:ind w:firstLine="709"/>
        <w:jc w:val="both"/>
        <w:rPr>
          <w:rFonts w:ascii="Times New Roman" w:hAnsi="Times New Roman" w:cs="Times New Roman"/>
          <w:sz w:val="28"/>
        </w:rPr>
      </w:pPr>
      <w:r w:rsidRPr="005201C7">
        <w:rPr>
          <w:rFonts w:ascii="Times New Roman" w:hAnsi="Times New Roman" w:cs="Times New Roman"/>
          <w:sz w:val="28"/>
        </w:rPr>
        <w:t>При этом для поддержания имиджа города Архангельска как надежного заемщика управление муниципальным долгом должно обеспечивать полное и своевременное исполнение долговых обязательств при безусловном соблюдении ограничений бюджетного законодательства Российской Федерации.</w:t>
      </w:r>
    </w:p>
    <w:p w:rsidR="002B4D6E" w:rsidRPr="005201C7" w:rsidRDefault="002B4D6E" w:rsidP="002B4D6E">
      <w:pPr>
        <w:pStyle w:val="ConsPlusNormal"/>
        <w:ind w:firstLine="709"/>
        <w:jc w:val="both"/>
        <w:rPr>
          <w:rFonts w:ascii="Times New Roman" w:hAnsi="Times New Roman" w:cs="Times New Roman"/>
          <w:sz w:val="28"/>
        </w:rPr>
      </w:pPr>
      <w:r w:rsidRPr="005201C7">
        <w:rPr>
          <w:rFonts w:ascii="Times New Roman" w:hAnsi="Times New Roman" w:cs="Times New Roman"/>
          <w:sz w:val="28"/>
        </w:rPr>
        <w:t>Для повышения качества управления муниципальным долгом города Архангельска необходимо обеспечить:</w:t>
      </w:r>
    </w:p>
    <w:p w:rsidR="002B4D6E" w:rsidRPr="00B758BC" w:rsidRDefault="002B4D6E" w:rsidP="002B4D6E">
      <w:pPr>
        <w:tabs>
          <w:tab w:val="left" w:pos="1134"/>
        </w:tabs>
        <w:autoSpaceDE w:val="0"/>
        <w:autoSpaceDN w:val="0"/>
        <w:adjustRightInd w:val="0"/>
        <w:ind w:firstLine="709"/>
        <w:jc w:val="both"/>
        <w:rPr>
          <w:rFonts w:eastAsia="Calibri"/>
          <w:szCs w:val="28"/>
        </w:rPr>
      </w:pPr>
      <w:r w:rsidRPr="00B758BC">
        <w:rPr>
          <w:rFonts w:eastAsia="Calibri"/>
          <w:szCs w:val="28"/>
        </w:rPr>
        <w:t>поэтапное (последовательное) снижение и поддержание безопасного уровня муниципального долга города Архангельска, в том числе за счет минимизации дефицита городского бюджета,  проведение оценки рисков, связанных с увеличением муниципального долга;</w:t>
      </w:r>
    </w:p>
    <w:p w:rsidR="002B4D6E" w:rsidRPr="00B758BC" w:rsidRDefault="002B4D6E" w:rsidP="002B4D6E">
      <w:pPr>
        <w:tabs>
          <w:tab w:val="left" w:pos="1134"/>
        </w:tabs>
        <w:autoSpaceDE w:val="0"/>
        <w:autoSpaceDN w:val="0"/>
        <w:adjustRightInd w:val="0"/>
        <w:ind w:firstLine="709"/>
        <w:jc w:val="both"/>
        <w:rPr>
          <w:rFonts w:eastAsia="Calibri"/>
          <w:szCs w:val="28"/>
        </w:rPr>
      </w:pPr>
      <w:r w:rsidRPr="00B758BC">
        <w:rPr>
          <w:rFonts w:eastAsia="Calibri"/>
          <w:szCs w:val="28"/>
        </w:rPr>
        <w:t>проведения систематического отбора форм покрытия временных кассовых разрывов, возникающих при исполнении городского бюджета, в том числе продолжение практики активного использования бюджетных кредитов</w:t>
      </w:r>
      <w:r w:rsidR="00F32EBF">
        <w:rPr>
          <w:rFonts w:eastAsia="Calibri"/>
          <w:szCs w:val="28"/>
        </w:rPr>
        <w:t>,</w:t>
      </w:r>
      <w:r w:rsidRPr="00B758BC">
        <w:rPr>
          <w:rFonts w:eastAsia="Calibri"/>
          <w:szCs w:val="28"/>
        </w:rPr>
        <w:t xml:space="preserve"> привлеченных от Федерального казначейства, а также эффективного управления свободными остатками средств городского бюджета и муниципальных учреждений города Архангельска;</w:t>
      </w:r>
    </w:p>
    <w:p w:rsidR="002B4D6E" w:rsidRPr="00B758BC" w:rsidRDefault="002B4D6E" w:rsidP="002B4D6E">
      <w:pPr>
        <w:tabs>
          <w:tab w:val="left" w:pos="1134"/>
        </w:tabs>
        <w:autoSpaceDE w:val="0"/>
        <w:autoSpaceDN w:val="0"/>
        <w:adjustRightInd w:val="0"/>
        <w:ind w:firstLine="709"/>
        <w:jc w:val="both"/>
        <w:rPr>
          <w:rFonts w:eastAsia="Calibri"/>
          <w:szCs w:val="28"/>
        </w:rPr>
      </w:pPr>
      <w:r w:rsidRPr="00B758BC">
        <w:rPr>
          <w:rFonts w:eastAsia="Calibri"/>
          <w:szCs w:val="28"/>
        </w:rPr>
        <w:t xml:space="preserve">сокращение стоимости обслуживания муниципального долга города Архангельска, в том числе за счет  проведения работы с кредитными организациями по снижению процентных ставок по заключенным контрактам на оказание услуг по предоставлению денежных средств (кредита), привлечения кредитов кредитных организаций при условии установления процентной ставки, рассчитываемой как сумма ключевой ставки Центрального банка Российской Федерации и надбавки, определяемой контрактом. </w:t>
      </w:r>
    </w:p>
    <w:p w:rsidR="002B4D6E" w:rsidRPr="00B758BC" w:rsidRDefault="002B4D6E" w:rsidP="002B4D6E">
      <w:pPr>
        <w:autoSpaceDE w:val="0"/>
        <w:autoSpaceDN w:val="0"/>
        <w:adjustRightInd w:val="0"/>
        <w:ind w:firstLine="540"/>
        <w:jc w:val="both"/>
        <w:rPr>
          <w:rFonts w:ascii="Arial Narrow" w:eastAsia="Calibri" w:hAnsi="Arial Narrow"/>
          <w:szCs w:val="28"/>
        </w:rPr>
      </w:pPr>
    </w:p>
    <w:p w:rsidR="002B4D6E" w:rsidRPr="00B758BC" w:rsidRDefault="005201C7" w:rsidP="002B4D6E">
      <w:pPr>
        <w:jc w:val="center"/>
        <w:rPr>
          <w:b/>
          <w:szCs w:val="28"/>
        </w:rPr>
      </w:pPr>
      <w:r>
        <w:rPr>
          <w:b/>
          <w:szCs w:val="28"/>
        </w:rPr>
        <w:t>6</w:t>
      </w:r>
      <w:r w:rsidR="002B4D6E" w:rsidRPr="00B758BC">
        <w:rPr>
          <w:b/>
          <w:szCs w:val="28"/>
        </w:rPr>
        <w:t xml:space="preserve">. Основные направления бюджетной и налоговой политики </w:t>
      </w:r>
    </w:p>
    <w:p w:rsidR="002B4D6E" w:rsidRPr="00B758BC" w:rsidRDefault="002B4D6E" w:rsidP="002B4D6E">
      <w:pPr>
        <w:jc w:val="center"/>
        <w:rPr>
          <w:b/>
          <w:szCs w:val="28"/>
        </w:rPr>
      </w:pPr>
      <w:r w:rsidRPr="00B758BC">
        <w:rPr>
          <w:b/>
          <w:szCs w:val="28"/>
        </w:rPr>
        <w:t xml:space="preserve">на 2019 год и на плановый период 2020 и 2021 годов </w:t>
      </w:r>
    </w:p>
    <w:p w:rsidR="002B4D6E" w:rsidRPr="00B758BC" w:rsidRDefault="002B4D6E" w:rsidP="002B4D6E">
      <w:pPr>
        <w:jc w:val="center"/>
        <w:rPr>
          <w:rFonts w:eastAsia="Calibri"/>
          <w:b/>
          <w:szCs w:val="28"/>
        </w:rPr>
      </w:pPr>
      <w:r w:rsidRPr="00B758BC">
        <w:rPr>
          <w:b/>
          <w:szCs w:val="28"/>
        </w:rPr>
        <w:t xml:space="preserve">в области муниципального контроля в финансово-бюджетной сфере                             </w:t>
      </w:r>
    </w:p>
    <w:p w:rsidR="002B4D6E" w:rsidRPr="00B758BC" w:rsidRDefault="002B4D6E" w:rsidP="002B4D6E">
      <w:pPr>
        <w:ind w:firstLine="851"/>
        <w:jc w:val="center"/>
        <w:rPr>
          <w:szCs w:val="28"/>
        </w:rPr>
      </w:pPr>
    </w:p>
    <w:p w:rsidR="002B4D6E" w:rsidRPr="00B758BC" w:rsidRDefault="002B4D6E" w:rsidP="002B4D6E">
      <w:pPr>
        <w:tabs>
          <w:tab w:val="left" w:pos="993"/>
        </w:tabs>
        <w:autoSpaceDE w:val="0"/>
        <w:autoSpaceDN w:val="0"/>
        <w:adjustRightInd w:val="0"/>
        <w:ind w:firstLine="709"/>
        <w:jc w:val="both"/>
        <w:outlineLvl w:val="1"/>
        <w:rPr>
          <w:rFonts w:eastAsia="Calibri"/>
          <w:szCs w:val="28"/>
        </w:rPr>
      </w:pPr>
      <w:r w:rsidRPr="00B758BC">
        <w:rPr>
          <w:szCs w:val="28"/>
        </w:rPr>
        <w:t xml:space="preserve">Бюджетная и налоговая политика на 2019 год и на плановый период 2020 и 2021 годов в области муниципального контроля направлена на </w:t>
      </w:r>
      <w:r w:rsidRPr="00B758BC">
        <w:rPr>
          <w:rFonts w:eastAsia="Calibri"/>
          <w:szCs w:val="28"/>
        </w:rPr>
        <w:t xml:space="preserve">совершенствование муниципального контроля </w:t>
      </w:r>
      <w:r w:rsidRPr="00B758BC">
        <w:rPr>
          <w:szCs w:val="28"/>
        </w:rPr>
        <w:t>в финансово-бюджетной сфере</w:t>
      </w:r>
      <w:r w:rsidRPr="00B758BC">
        <w:rPr>
          <w:rFonts w:eastAsia="Calibri"/>
          <w:szCs w:val="28"/>
        </w:rPr>
        <w:t xml:space="preserve"> с целью его ориентации на оценку эффективности расходов городского бюджета.</w:t>
      </w:r>
    </w:p>
    <w:p w:rsidR="002B4D6E" w:rsidRPr="00B758BC" w:rsidRDefault="002B4D6E" w:rsidP="002B4D6E">
      <w:pPr>
        <w:tabs>
          <w:tab w:val="left" w:pos="993"/>
        </w:tabs>
        <w:autoSpaceDE w:val="0"/>
        <w:autoSpaceDN w:val="0"/>
        <w:adjustRightInd w:val="0"/>
        <w:ind w:firstLine="709"/>
        <w:jc w:val="both"/>
        <w:outlineLvl w:val="1"/>
        <w:rPr>
          <w:szCs w:val="28"/>
        </w:rPr>
      </w:pPr>
      <w:r w:rsidRPr="00B758BC">
        <w:rPr>
          <w:szCs w:val="28"/>
        </w:rPr>
        <w:t>Основными направлениями бюджетной и налоговой политики в области муниципального финансового контроля являются:</w:t>
      </w:r>
    </w:p>
    <w:p w:rsidR="002B4D6E" w:rsidRPr="00B758BC" w:rsidRDefault="005201C7" w:rsidP="002B4D6E">
      <w:pPr>
        <w:pStyle w:val="a3"/>
        <w:tabs>
          <w:tab w:val="left" w:pos="993"/>
          <w:tab w:val="left" w:pos="1276"/>
          <w:tab w:val="left" w:pos="1560"/>
        </w:tabs>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6.</w:t>
      </w:r>
      <w:r w:rsidR="002B4D6E" w:rsidRPr="00B758BC">
        <w:rPr>
          <w:rFonts w:ascii="Times New Roman" w:hAnsi="Times New Roman"/>
          <w:sz w:val="28"/>
          <w:szCs w:val="28"/>
        </w:rPr>
        <w:t>1. Совершенствование правового регулирования муниципального финансового контроля</w:t>
      </w:r>
    </w:p>
    <w:p w:rsidR="005201C7" w:rsidRDefault="002B4D6E" w:rsidP="002B4D6E">
      <w:pPr>
        <w:pStyle w:val="a3"/>
        <w:tabs>
          <w:tab w:val="left" w:pos="993"/>
          <w:tab w:val="left" w:pos="1276"/>
          <w:tab w:val="left" w:pos="1560"/>
        </w:tabs>
        <w:autoSpaceDE w:val="0"/>
        <w:autoSpaceDN w:val="0"/>
        <w:adjustRightInd w:val="0"/>
        <w:spacing w:after="0" w:line="240" w:lineRule="auto"/>
        <w:ind w:left="0" w:firstLine="709"/>
        <w:jc w:val="both"/>
        <w:outlineLvl w:val="1"/>
        <w:rPr>
          <w:rFonts w:ascii="Times New Roman" w:hAnsi="Times New Roman"/>
          <w:sz w:val="28"/>
          <w:szCs w:val="28"/>
        </w:rPr>
        <w:sectPr w:rsidR="005201C7" w:rsidSect="002B4D6E">
          <w:pgSz w:w="11906" w:h="16838"/>
          <w:pgMar w:top="709" w:right="850" w:bottom="709" w:left="1701" w:header="624" w:footer="709" w:gutter="0"/>
          <w:pgNumType w:start="1"/>
          <w:cols w:space="708"/>
          <w:docGrid w:linePitch="381"/>
        </w:sectPr>
      </w:pPr>
      <w:r w:rsidRPr="00B758BC">
        <w:rPr>
          <w:rFonts w:ascii="Times New Roman" w:hAnsi="Times New Roman"/>
          <w:sz w:val="28"/>
          <w:szCs w:val="28"/>
        </w:rPr>
        <w:t>В условиях ограниченности бюджетных ресурсов большое значение придается повышению действенности работы органов муниципального финансового контроля. В связи с чем необходимо уделить особое внимание</w:t>
      </w:r>
    </w:p>
    <w:p w:rsidR="005201C7" w:rsidRDefault="005201C7" w:rsidP="005201C7">
      <w:pPr>
        <w:pStyle w:val="a3"/>
        <w:tabs>
          <w:tab w:val="left" w:pos="993"/>
          <w:tab w:val="left" w:pos="1276"/>
          <w:tab w:val="left" w:pos="1560"/>
        </w:tabs>
        <w:autoSpaceDE w:val="0"/>
        <w:autoSpaceDN w:val="0"/>
        <w:adjustRightInd w:val="0"/>
        <w:spacing w:after="0" w:line="240" w:lineRule="auto"/>
        <w:ind w:left="0" w:firstLine="709"/>
        <w:jc w:val="center"/>
        <w:outlineLvl w:val="1"/>
        <w:rPr>
          <w:rFonts w:ascii="Times New Roman" w:hAnsi="Times New Roman"/>
          <w:sz w:val="28"/>
          <w:szCs w:val="28"/>
        </w:rPr>
      </w:pPr>
      <w:r>
        <w:rPr>
          <w:rFonts w:ascii="Times New Roman" w:hAnsi="Times New Roman"/>
          <w:sz w:val="28"/>
          <w:szCs w:val="28"/>
        </w:rPr>
        <w:lastRenderedPageBreak/>
        <w:t>8</w:t>
      </w:r>
    </w:p>
    <w:p w:rsidR="005201C7" w:rsidRDefault="005201C7" w:rsidP="002B4D6E">
      <w:pPr>
        <w:pStyle w:val="a3"/>
        <w:tabs>
          <w:tab w:val="left" w:pos="993"/>
          <w:tab w:val="left" w:pos="1276"/>
          <w:tab w:val="left" w:pos="1560"/>
        </w:tabs>
        <w:autoSpaceDE w:val="0"/>
        <w:autoSpaceDN w:val="0"/>
        <w:adjustRightInd w:val="0"/>
        <w:spacing w:after="0" w:line="240" w:lineRule="auto"/>
        <w:ind w:left="0" w:firstLine="709"/>
        <w:jc w:val="both"/>
        <w:outlineLvl w:val="1"/>
        <w:rPr>
          <w:rFonts w:ascii="Times New Roman" w:hAnsi="Times New Roman"/>
          <w:sz w:val="28"/>
          <w:szCs w:val="28"/>
        </w:rPr>
      </w:pPr>
    </w:p>
    <w:p w:rsidR="002B4D6E" w:rsidRPr="00B758BC" w:rsidRDefault="002B4D6E" w:rsidP="005201C7">
      <w:pPr>
        <w:pStyle w:val="a3"/>
        <w:tabs>
          <w:tab w:val="left" w:pos="993"/>
          <w:tab w:val="left" w:pos="1276"/>
          <w:tab w:val="left" w:pos="1560"/>
        </w:tabs>
        <w:autoSpaceDE w:val="0"/>
        <w:autoSpaceDN w:val="0"/>
        <w:adjustRightInd w:val="0"/>
        <w:spacing w:after="0" w:line="240" w:lineRule="auto"/>
        <w:ind w:left="0"/>
        <w:jc w:val="both"/>
        <w:outlineLvl w:val="1"/>
        <w:rPr>
          <w:rFonts w:ascii="Times New Roman" w:hAnsi="Times New Roman"/>
          <w:sz w:val="28"/>
          <w:szCs w:val="28"/>
        </w:rPr>
      </w:pPr>
      <w:r w:rsidRPr="00B758BC">
        <w:rPr>
          <w:rFonts w:ascii="Times New Roman" w:hAnsi="Times New Roman"/>
          <w:sz w:val="28"/>
          <w:szCs w:val="28"/>
        </w:rPr>
        <w:t>дальнейшему развитию правовых и методологических основ внешнего и внутреннего муниципального финансового контроля, направленных на повышение эффективности и прозрачности контрольной деятельности</w:t>
      </w:r>
      <w:r w:rsidR="00F32EBF">
        <w:rPr>
          <w:rFonts w:ascii="Times New Roman" w:hAnsi="Times New Roman"/>
          <w:sz w:val="28"/>
          <w:szCs w:val="28"/>
        </w:rPr>
        <w:t>,</w:t>
      </w:r>
      <w:r w:rsidRPr="00B758BC">
        <w:rPr>
          <w:rFonts w:ascii="Times New Roman" w:hAnsi="Times New Roman"/>
          <w:sz w:val="28"/>
          <w:szCs w:val="28"/>
        </w:rPr>
        <w:t xml:space="preserve"> </w:t>
      </w:r>
      <w:r w:rsidR="005201C7">
        <w:rPr>
          <w:rFonts w:ascii="Times New Roman" w:hAnsi="Times New Roman"/>
          <w:sz w:val="28"/>
          <w:szCs w:val="28"/>
        </w:rPr>
        <w:br/>
      </w:r>
      <w:r w:rsidRPr="00B758BC">
        <w:rPr>
          <w:rFonts w:ascii="Times New Roman" w:hAnsi="Times New Roman"/>
          <w:sz w:val="28"/>
          <w:szCs w:val="28"/>
        </w:rPr>
        <w:t>с учетом требований бюджетного законодательства Российской Федерации.</w:t>
      </w:r>
    </w:p>
    <w:p w:rsidR="002B4D6E" w:rsidRPr="00B758BC" w:rsidRDefault="005201C7" w:rsidP="002B4D6E">
      <w:pPr>
        <w:pStyle w:val="a3"/>
        <w:tabs>
          <w:tab w:val="left" w:pos="993"/>
          <w:tab w:val="left" w:pos="1276"/>
        </w:tabs>
        <w:autoSpaceDE w:val="0"/>
        <w:autoSpaceDN w:val="0"/>
        <w:adjustRightInd w:val="0"/>
        <w:spacing w:after="0" w:line="320" w:lineRule="exact"/>
        <w:ind w:left="0" w:firstLine="709"/>
        <w:jc w:val="both"/>
        <w:outlineLvl w:val="1"/>
        <w:rPr>
          <w:rFonts w:ascii="Times New Roman" w:hAnsi="Times New Roman"/>
          <w:sz w:val="28"/>
          <w:szCs w:val="28"/>
        </w:rPr>
      </w:pPr>
      <w:r>
        <w:rPr>
          <w:rFonts w:ascii="Times New Roman" w:hAnsi="Times New Roman"/>
          <w:sz w:val="28"/>
          <w:szCs w:val="28"/>
        </w:rPr>
        <w:t>6.</w:t>
      </w:r>
      <w:r w:rsidR="002B4D6E" w:rsidRPr="00B758BC">
        <w:rPr>
          <w:rFonts w:ascii="Times New Roman" w:hAnsi="Times New Roman"/>
          <w:sz w:val="28"/>
          <w:szCs w:val="28"/>
        </w:rPr>
        <w:t>2. Организация деятельности по муниципальному финансовому контролю в соответствии с изменениями законодательства Российской Федерации и муниципальных правовых актов города Архангельска.</w:t>
      </w:r>
    </w:p>
    <w:p w:rsidR="002B4D6E" w:rsidRPr="00B758BC" w:rsidRDefault="002B4D6E" w:rsidP="002B4D6E">
      <w:pPr>
        <w:tabs>
          <w:tab w:val="left" w:pos="993"/>
        </w:tabs>
        <w:autoSpaceDE w:val="0"/>
        <w:autoSpaceDN w:val="0"/>
        <w:adjustRightInd w:val="0"/>
        <w:spacing w:line="320" w:lineRule="exact"/>
        <w:ind w:firstLine="709"/>
        <w:jc w:val="both"/>
        <w:rPr>
          <w:szCs w:val="28"/>
        </w:rPr>
      </w:pPr>
      <w:r w:rsidRPr="00B758BC">
        <w:rPr>
          <w:rFonts w:eastAsia="Calibri"/>
          <w:szCs w:val="28"/>
        </w:rPr>
        <w:t xml:space="preserve">Для полноценной реализации законодательных требований </w:t>
      </w:r>
      <w:r w:rsidR="005201C7">
        <w:rPr>
          <w:rFonts w:eastAsia="Calibri"/>
          <w:szCs w:val="28"/>
        </w:rPr>
        <w:br/>
      </w:r>
      <w:r w:rsidRPr="00B758BC">
        <w:rPr>
          <w:rFonts w:eastAsia="Calibri"/>
          <w:szCs w:val="28"/>
        </w:rPr>
        <w:t>к деятельности органов муниципального финансового контроля</w:t>
      </w:r>
      <w:r w:rsidRPr="00B758BC">
        <w:rPr>
          <w:szCs w:val="28"/>
        </w:rPr>
        <w:t xml:space="preserve"> необходимо обеспечить:</w:t>
      </w:r>
    </w:p>
    <w:p w:rsidR="002B4D6E" w:rsidRPr="00B758BC" w:rsidRDefault="002B4D6E" w:rsidP="002B4D6E">
      <w:pPr>
        <w:tabs>
          <w:tab w:val="left" w:pos="993"/>
        </w:tabs>
        <w:autoSpaceDE w:val="0"/>
        <w:autoSpaceDN w:val="0"/>
        <w:adjustRightInd w:val="0"/>
        <w:spacing w:line="320" w:lineRule="exact"/>
        <w:ind w:firstLine="709"/>
        <w:jc w:val="both"/>
        <w:outlineLvl w:val="0"/>
        <w:rPr>
          <w:szCs w:val="28"/>
        </w:rPr>
      </w:pPr>
      <w:r w:rsidRPr="00B758BC">
        <w:rPr>
          <w:rFonts w:eastAsia="Calibri"/>
          <w:szCs w:val="28"/>
        </w:rPr>
        <w:t xml:space="preserve">внедрение риск </w:t>
      </w:r>
      <w:r w:rsidR="005201C7">
        <w:rPr>
          <w:rFonts w:eastAsia="Calibri"/>
          <w:szCs w:val="28"/>
        </w:rPr>
        <w:t>–</w:t>
      </w:r>
      <w:r w:rsidRPr="00B758BC">
        <w:rPr>
          <w:rFonts w:eastAsia="Calibri"/>
          <w:szCs w:val="28"/>
        </w:rPr>
        <w:t xml:space="preserve"> ориентированного </w:t>
      </w:r>
      <w:r w:rsidRPr="00B758BC">
        <w:rPr>
          <w:szCs w:val="28"/>
        </w:rPr>
        <w:t>планирования контрольной деятельности исходя из приоритетности предметов и объектов контроля, направлений использования средств городского бюджета, по которым наиболее вероятно наличие существенных финансовых нарушений;</w:t>
      </w:r>
    </w:p>
    <w:p w:rsidR="002B4D6E" w:rsidRPr="00B758BC" w:rsidRDefault="002B4D6E" w:rsidP="002B4D6E">
      <w:pPr>
        <w:tabs>
          <w:tab w:val="left" w:pos="993"/>
        </w:tabs>
        <w:autoSpaceDE w:val="0"/>
        <w:autoSpaceDN w:val="0"/>
        <w:adjustRightInd w:val="0"/>
        <w:spacing w:line="320" w:lineRule="exact"/>
        <w:ind w:firstLine="709"/>
        <w:jc w:val="both"/>
        <w:outlineLvl w:val="0"/>
        <w:rPr>
          <w:szCs w:val="28"/>
        </w:rPr>
      </w:pPr>
      <w:r w:rsidRPr="00B758BC">
        <w:rPr>
          <w:szCs w:val="28"/>
        </w:rPr>
        <w:t>комплексное взаимодействие органов внешнего и внутреннего муниципального финансового контроля.</w:t>
      </w:r>
    </w:p>
    <w:p w:rsidR="002B4D6E" w:rsidRPr="00B758BC" w:rsidRDefault="005201C7" w:rsidP="002B4D6E">
      <w:pPr>
        <w:tabs>
          <w:tab w:val="left" w:pos="993"/>
        </w:tabs>
        <w:autoSpaceDE w:val="0"/>
        <w:autoSpaceDN w:val="0"/>
        <w:adjustRightInd w:val="0"/>
        <w:spacing w:line="320" w:lineRule="exact"/>
        <w:ind w:firstLine="709"/>
        <w:jc w:val="both"/>
        <w:outlineLvl w:val="0"/>
        <w:rPr>
          <w:rFonts w:eastAsia="Calibri"/>
          <w:szCs w:val="28"/>
        </w:rPr>
      </w:pPr>
      <w:r>
        <w:rPr>
          <w:rFonts w:eastAsia="Calibri"/>
          <w:szCs w:val="28"/>
        </w:rPr>
        <w:t>6.</w:t>
      </w:r>
      <w:r w:rsidR="002B4D6E" w:rsidRPr="00B758BC">
        <w:rPr>
          <w:rFonts w:eastAsia="Calibri"/>
          <w:szCs w:val="28"/>
        </w:rPr>
        <w:t>3. Создание системы внутреннего финансового контроля и внутреннего финансового аудита.</w:t>
      </w:r>
    </w:p>
    <w:p w:rsidR="002B4D6E" w:rsidRPr="00B758BC" w:rsidRDefault="002B4D6E" w:rsidP="002B4D6E">
      <w:pPr>
        <w:tabs>
          <w:tab w:val="left" w:pos="993"/>
        </w:tabs>
        <w:autoSpaceDE w:val="0"/>
        <w:autoSpaceDN w:val="0"/>
        <w:adjustRightInd w:val="0"/>
        <w:spacing w:line="320" w:lineRule="exact"/>
        <w:ind w:firstLine="709"/>
        <w:jc w:val="both"/>
        <w:outlineLvl w:val="0"/>
        <w:rPr>
          <w:szCs w:val="28"/>
        </w:rPr>
      </w:pPr>
      <w:r w:rsidRPr="00B758BC">
        <w:rPr>
          <w:szCs w:val="28"/>
        </w:rPr>
        <w:t xml:space="preserve">Эффективным дополнением к внутреннему муниципальному </w:t>
      </w:r>
      <w:proofErr w:type="spellStart"/>
      <w:r w:rsidRPr="00B758BC">
        <w:rPr>
          <w:szCs w:val="28"/>
        </w:rPr>
        <w:t>финан</w:t>
      </w:r>
      <w:r w:rsidR="005201C7">
        <w:rPr>
          <w:szCs w:val="28"/>
        </w:rPr>
        <w:t>-</w:t>
      </w:r>
      <w:r w:rsidRPr="00B758BC">
        <w:rPr>
          <w:szCs w:val="28"/>
        </w:rPr>
        <w:t>совому</w:t>
      </w:r>
      <w:proofErr w:type="spellEnd"/>
      <w:r w:rsidRPr="00B758BC">
        <w:rPr>
          <w:szCs w:val="28"/>
        </w:rPr>
        <w:t xml:space="preserve"> контролю должна стать единая система внутреннего финансового контроля и аудита и ведомственного контроля в сфере закупок.</w:t>
      </w:r>
    </w:p>
    <w:p w:rsidR="002B4D6E" w:rsidRPr="002B4D6E" w:rsidRDefault="002B4D6E" w:rsidP="002B4D6E">
      <w:pPr>
        <w:tabs>
          <w:tab w:val="left" w:pos="993"/>
        </w:tabs>
        <w:autoSpaceDE w:val="0"/>
        <w:autoSpaceDN w:val="0"/>
        <w:adjustRightInd w:val="0"/>
        <w:spacing w:line="320" w:lineRule="exact"/>
        <w:ind w:firstLine="709"/>
        <w:jc w:val="both"/>
        <w:outlineLvl w:val="0"/>
        <w:rPr>
          <w:szCs w:val="28"/>
        </w:rPr>
      </w:pPr>
      <w:r w:rsidRPr="00B758BC">
        <w:rPr>
          <w:szCs w:val="28"/>
        </w:rPr>
        <w:t xml:space="preserve">Поэтому необходимо обеспечить создание работоспособной системы внутреннего финансового контроля и внутреннего финансового аудита </w:t>
      </w:r>
      <w:r w:rsidR="005201C7">
        <w:rPr>
          <w:szCs w:val="28"/>
        </w:rPr>
        <w:br/>
      </w:r>
      <w:r w:rsidRPr="00B758BC">
        <w:rPr>
          <w:szCs w:val="28"/>
        </w:rPr>
        <w:t xml:space="preserve">с учетом специфики структуры и функций участников бюджетного процесса в городе Архангельске, которая будет способствовать повышению качества и надежности самоконтроля главных администраторов доходов городского бюджета, </w:t>
      </w:r>
      <w:r w:rsidRPr="002B4D6E">
        <w:rPr>
          <w:szCs w:val="28"/>
        </w:rPr>
        <w:t>главных администраторов источников финансирования дефицита городского бюджета и главных распорядителей средств городского бюджета.</w:t>
      </w:r>
    </w:p>
    <w:p w:rsidR="002B4D6E" w:rsidRPr="002B4D6E" w:rsidRDefault="005201C7" w:rsidP="002B4D6E">
      <w:pPr>
        <w:pStyle w:val="a3"/>
        <w:tabs>
          <w:tab w:val="left" w:pos="993"/>
          <w:tab w:val="left" w:pos="1276"/>
        </w:tabs>
        <w:autoSpaceDE w:val="0"/>
        <w:autoSpaceDN w:val="0"/>
        <w:adjustRightInd w:val="0"/>
        <w:spacing w:after="0" w:line="320" w:lineRule="exact"/>
        <w:ind w:left="0" w:firstLine="709"/>
        <w:jc w:val="both"/>
        <w:outlineLvl w:val="1"/>
        <w:rPr>
          <w:rFonts w:ascii="Times New Roman" w:hAnsi="Times New Roman"/>
          <w:sz w:val="28"/>
          <w:szCs w:val="28"/>
        </w:rPr>
      </w:pPr>
      <w:r>
        <w:rPr>
          <w:rFonts w:ascii="Times New Roman" w:hAnsi="Times New Roman"/>
          <w:sz w:val="28"/>
          <w:szCs w:val="28"/>
        </w:rPr>
        <w:t>6.</w:t>
      </w:r>
      <w:r w:rsidR="002B4D6E" w:rsidRPr="002B4D6E">
        <w:rPr>
          <w:rFonts w:ascii="Times New Roman" w:hAnsi="Times New Roman"/>
          <w:sz w:val="28"/>
          <w:szCs w:val="28"/>
        </w:rPr>
        <w:t>4. Усиление контроля за деятельностью муниципальных учреждений города Архангельска.</w:t>
      </w:r>
    </w:p>
    <w:p w:rsidR="002B4D6E" w:rsidRPr="002B4D6E" w:rsidRDefault="002B4D6E" w:rsidP="002B4D6E">
      <w:pPr>
        <w:tabs>
          <w:tab w:val="left" w:pos="993"/>
        </w:tabs>
        <w:autoSpaceDE w:val="0"/>
        <w:autoSpaceDN w:val="0"/>
        <w:adjustRightInd w:val="0"/>
        <w:spacing w:line="320" w:lineRule="exact"/>
        <w:ind w:firstLine="709"/>
        <w:jc w:val="both"/>
        <w:outlineLvl w:val="0"/>
        <w:rPr>
          <w:rFonts w:eastAsia="Calibri"/>
          <w:szCs w:val="28"/>
        </w:rPr>
      </w:pPr>
      <w:r w:rsidRPr="002B4D6E">
        <w:rPr>
          <w:rFonts w:eastAsia="Calibri"/>
          <w:szCs w:val="28"/>
        </w:rPr>
        <w:t>Деятельность контрольно-ревизионного управления Администрации города Архангельска должна быть ориентирована на усиление контроля за деятельностью муниципальных учреждений города Архангельска, в том числе в части оказания ими услуг для граждан и юридических лиц за плату.</w:t>
      </w:r>
    </w:p>
    <w:p w:rsidR="002B4D6E" w:rsidRPr="002B4D6E" w:rsidRDefault="002B4D6E" w:rsidP="002B4D6E">
      <w:pPr>
        <w:pStyle w:val="ConsPlusNormal"/>
        <w:tabs>
          <w:tab w:val="left" w:pos="993"/>
        </w:tabs>
        <w:ind w:firstLine="709"/>
        <w:jc w:val="both"/>
        <w:rPr>
          <w:rFonts w:ascii="Times New Roman" w:hAnsi="Times New Roman" w:cs="Times New Roman"/>
          <w:sz w:val="28"/>
          <w:szCs w:val="28"/>
        </w:rPr>
      </w:pPr>
      <w:r w:rsidRPr="002B4D6E">
        <w:rPr>
          <w:rFonts w:ascii="Times New Roman" w:hAnsi="Times New Roman" w:cs="Times New Roman"/>
          <w:sz w:val="28"/>
          <w:szCs w:val="28"/>
        </w:rPr>
        <w:t>Контрольная деятельность всех органов, осуществляющих функции и полномочия учредителя, должна основываться на единых методологических подходах и быть нацелена на снижение доли неэффективных расходов и повышение уровня финансовой дисциплины в муниципальных учреждениях города Архангельска.</w:t>
      </w:r>
    </w:p>
    <w:p w:rsidR="002B4D6E" w:rsidRPr="002B4D6E" w:rsidRDefault="005201C7" w:rsidP="002B4D6E">
      <w:pPr>
        <w:pStyle w:val="a3"/>
        <w:tabs>
          <w:tab w:val="left" w:pos="993"/>
          <w:tab w:val="left" w:pos="1276"/>
        </w:tabs>
        <w:autoSpaceDE w:val="0"/>
        <w:autoSpaceDN w:val="0"/>
        <w:adjustRightInd w:val="0"/>
        <w:spacing w:after="0" w:line="320" w:lineRule="exact"/>
        <w:ind w:left="0" w:firstLine="709"/>
        <w:jc w:val="both"/>
        <w:outlineLvl w:val="1"/>
        <w:rPr>
          <w:rFonts w:ascii="Times New Roman" w:hAnsi="Times New Roman"/>
          <w:sz w:val="28"/>
          <w:szCs w:val="28"/>
        </w:rPr>
      </w:pPr>
      <w:r>
        <w:rPr>
          <w:rFonts w:ascii="Times New Roman" w:hAnsi="Times New Roman"/>
          <w:sz w:val="28"/>
          <w:szCs w:val="28"/>
        </w:rPr>
        <w:t>6.</w:t>
      </w:r>
      <w:r w:rsidR="002B4D6E" w:rsidRPr="002B4D6E">
        <w:rPr>
          <w:rFonts w:ascii="Times New Roman" w:hAnsi="Times New Roman"/>
          <w:sz w:val="28"/>
          <w:szCs w:val="28"/>
        </w:rPr>
        <w:t xml:space="preserve">5. Обеспечение открытости и прозрачности общественных </w:t>
      </w:r>
      <w:proofErr w:type="spellStart"/>
      <w:r w:rsidR="002B4D6E" w:rsidRPr="002B4D6E">
        <w:rPr>
          <w:rFonts w:ascii="Times New Roman" w:hAnsi="Times New Roman"/>
          <w:sz w:val="28"/>
          <w:szCs w:val="28"/>
        </w:rPr>
        <w:t>муници</w:t>
      </w:r>
      <w:r>
        <w:rPr>
          <w:rFonts w:ascii="Times New Roman" w:hAnsi="Times New Roman"/>
          <w:sz w:val="28"/>
          <w:szCs w:val="28"/>
        </w:rPr>
        <w:t>-</w:t>
      </w:r>
      <w:r w:rsidR="002B4D6E" w:rsidRPr="002B4D6E">
        <w:rPr>
          <w:rFonts w:ascii="Times New Roman" w:hAnsi="Times New Roman"/>
          <w:sz w:val="28"/>
          <w:szCs w:val="28"/>
        </w:rPr>
        <w:t>пальных</w:t>
      </w:r>
      <w:proofErr w:type="spellEnd"/>
      <w:r w:rsidR="002B4D6E" w:rsidRPr="002B4D6E">
        <w:rPr>
          <w:rFonts w:ascii="Times New Roman" w:hAnsi="Times New Roman"/>
          <w:sz w:val="28"/>
          <w:szCs w:val="28"/>
        </w:rPr>
        <w:t xml:space="preserve"> финансов.</w:t>
      </w:r>
    </w:p>
    <w:p w:rsidR="005201C7" w:rsidRDefault="002B4D6E" w:rsidP="002B4D6E">
      <w:pPr>
        <w:tabs>
          <w:tab w:val="left" w:pos="993"/>
        </w:tabs>
        <w:autoSpaceDE w:val="0"/>
        <w:autoSpaceDN w:val="0"/>
        <w:adjustRightInd w:val="0"/>
        <w:spacing w:line="320" w:lineRule="exact"/>
        <w:ind w:firstLine="709"/>
        <w:jc w:val="both"/>
        <w:rPr>
          <w:rFonts w:eastAsia="Calibri"/>
          <w:szCs w:val="28"/>
        </w:rPr>
        <w:sectPr w:rsidR="005201C7" w:rsidSect="002B4D6E">
          <w:pgSz w:w="11906" w:h="16838"/>
          <w:pgMar w:top="709" w:right="850" w:bottom="709" w:left="1701" w:header="624" w:footer="709" w:gutter="0"/>
          <w:pgNumType w:start="1"/>
          <w:cols w:space="708"/>
          <w:docGrid w:linePitch="381"/>
        </w:sectPr>
      </w:pPr>
      <w:r w:rsidRPr="002B4D6E">
        <w:rPr>
          <w:rFonts w:eastAsia="Calibri"/>
          <w:szCs w:val="28"/>
        </w:rPr>
        <w:t>Помимо обеспечения наглядности и доступности для граждан информации о муниципальных финансах, показателях составления и</w:t>
      </w:r>
    </w:p>
    <w:p w:rsidR="005201C7" w:rsidRDefault="005201C7" w:rsidP="005201C7">
      <w:pPr>
        <w:tabs>
          <w:tab w:val="left" w:pos="993"/>
        </w:tabs>
        <w:autoSpaceDE w:val="0"/>
        <w:autoSpaceDN w:val="0"/>
        <w:adjustRightInd w:val="0"/>
        <w:spacing w:line="320" w:lineRule="exact"/>
        <w:ind w:firstLine="709"/>
        <w:jc w:val="center"/>
        <w:rPr>
          <w:rFonts w:eastAsia="Calibri"/>
          <w:szCs w:val="28"/>
        </w:rPr>
      </w:pPr>
      <w:r>
        <w:rPr>
          <w:rFonts w:eastAsia="Calibri"/>
          <w:szCs w:val="28"/>
        </w:rPr>
        <w:lastRenderedPageBreak/>
        <w:t>9</w:t>
      </w:r>
    </w:p>
    <w:p w:rsidR="005201C7" w:rsidRDefault="005201C7" w:rsidP="002B4D6E">
      <w:pPr>
        <w:tabs>
          <w:tab w:val="left" w:pos="993"/>
        </w:tabs>
        <w:autoSpaceDE w:val="0"/>
        <w:autoSpaceDN w:val="0"/>
        <w:adjustRightInd w:val="0"/>
        <w:spacing w:line="320" w:lineRule="exact"/>
        <w:ind w:firstLine="709"/>
        <w:jc w:val="both"/>
        <w:rPr>
          <w:rFonts w:eastAsia="Calibri"/>
          <w:szCs w:val="28"/>
        </w:rPr>
      </w:pPr>
    </w:p>
    <w:p w:rsidR="002B4D6E" w:rsidRPr="002B4D6E" w:rsidRDefault="002B4D6E" w:rsidP="005201C7">
      <w:pPr>
        <w:tabs>
          <w:tab w:val="left" w:pos="993"/>
        </w:tabs>
        <w:autoSpaceDE w:val="0"/>
        <w:autoSpaceDN w:val="0"/>
        <w:adjustRightInd w:val="0"/>
        <w:spacing w:line="320" w:lineRule="exact"/>
        <w:jc w:val="both"/>
        <w:rPr>
          <w:rFonts w:eastAsia="Calibri"/>
          <w:szCs w:val="28"/>
        </w:rPr>
      </w:pPr>
      <w:r w:rsidRPr="002B4D6E">
        <w:rPr>
          <w:rFonts w:eastAsia="Calibri"/>
          <w:szCs w:val="28"/>
        </w:rPr>
        <w:t xml:space="preserve">исполнения городского бюджета, реализации муниципальных программ, результатах контрольной деятельности за использованием бюджетных средств необходимо обеспечить внедрение новых форм инициативного бюджетирования для вовлечения граждан в процесс составления и исполнения городского бюджета. </w:t>
      </w:r>
    </w:p>
    <w:p w:rsidR="00570BF9" w:rsidRPr="002B4D6E" w:rsidRDefault="002B4D6E" w:rsidP="002B4D6E">
      <w:pPr>
        <w:tabs>
          <w:tab w:val="left" w:pos="993"/>
          <w:tab w:val="left" w:pos="8364"/>
        </w:tabs>
        <w:ind w:firstLine="709"/>
        <w:jc w:val="both"/>
        <w:rPr>
          <w:rFonts w:eastAsia="Calibri"/>
          <w:szCs w:val="28"/>
        </w:rPr>
      </w:pPr>
      <w:r w:rsidRPr="002B4D6E">
        <w:rPr>
          <w:rFonts w:eastAsia="Calibri"/>
          <w:szCs w:val="28"/>
        </w:rPr>
        <w:t>Также следует продолжить проведение информационной работы по предупреждению нарушений бюджетного и трудового законодательства, законодательства о контрактной системе в сфере закупок.</w:t>
      </w:r>
    </w:p>
    <w:p w:rsidR="002B4D6E" w:rsidRDefault="002B4D6E" w:rsidP="002B4D6E">
      <w:pPr>
        <w:tabs>
          <w:tab w:val="left" w:pos="8364"/>
        </w:tabs>
        <w:jc w:val="both"/>
        <w:rPr>
          <w:rFonts w:eastAsia="Calibri"/>
          <w:szCs w:val="28"/>
        </w:rPr>
      </w:pPr>
    </w:p>
    <w:p w:rsidR="002B4D6E" w:rsidRDefault="002B4D6E" w:rsidP="002B4D6E">
      <w:pPr>
        <w:tabs>
          <w:tab w:val="left" w:pos="8364"/>
        </w:tabs>
        <w:jc w:val="center"/>
      </w:pPr>
      <w:r>
        <w:rPr>
          <w:rFonts w:eastAsia="Calibri"/>
          <w:szCs w:val="28"/>
        </w:rPr>
        <w:t>_________</w:t>
      </w:r>
    </w:p>
    <w:sectPr w:rsidR="002B4D6E" w:rsidSect="002B4D6E">
      <w:pgSz w:w="11906" w:h="16838"/>
      <w:pgMar w:top="709" w:right="850" w:bottom="709" w:left="1701" w:header="624"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55" w:rsidRDefault="00667055" w:rsidP="0045584F">
      <w:r>
        <w:separator/>
      </w:r>
    </w:p>
  </w:endnote>
  <w:endnote w:type="continuationSeparator" w:id="0">
    <w:p w:rsidR="00667055" w:rsidRDefault="00667055" w:rsidP="0045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55" w:rsidRDefault="00667055" w:rsidP="0045584F">
      <w:r>
        <w:separator/>
      </w:r>
    </w:p>
  </w:footnote>
  <w:footnote w:type="continuationSeparator" w:id="0">
    <w:p w:rsidR="00667055" w:rsidRDefault="00667055" w:rsidP="00455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6E" w:rsidRDefault="002B4D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92044"/>
      <w:docPartObj>
        <w:docPartGallery w:val="Page Numbers (Top of Page)"/>
        <w:docPartUnique/>
      </w:docPartObj>
    </w:sdtPr>
    <w:sdtEndPr/>
    <w:sdtContent>
      <w:p w:rsidR="002B4D6E" w:rsidRDefault="002B4D6E">
        <w:pPr>
          <w:pStyle w:val="a4"/>
          <w:jc w:val="center"/>
        </w:pPr>
        <w:r>
          <w:fldChar w:fldCharType="begin"/>
        </w:r>
        <w:r>
          <w:instrText>PAGE   \* MERGEFORMAT</w:instrText>
        </w:r>
        <w:r>
          <w:fldChar w:fldCharType="separate"/>
        </w:r>
        <w:r>
          <w:rPr>
            <w:noProof/>
          </w:rPr>
          <w:t>3</w:t>
        </w:r>
        <w:r>
          <w:fldChar w:fldCharType="end"/>
        </w:r>
      </w:p>
    </w:sdtContent>
  </w:sdt>
  <w:p w:rsidR="002B4D6E" w:rsidRDefault="002B4D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2AF8"/>
    <w:multiLevelType w:val="hybridMultilevel"/>
    <w:tmpl w:val="3872CC50"/>
    <w:lvl w:ilvl="0" w:tplc="0419000F">
      <w:start w:val="1"/>
      <w:numFmt w:val="decimal"/>
      <w:lvlText w:val="%1."/>
      <w:lvlJc w:val="left"/>
      <w:pPr>
        <w:tabs>
          <w:tab w:val="num" w:pos="7380"/>
        </w:tabs>
        <w:ind w:left="7380" w:hanging="360"/>
      </w:pPr>
    </w:lvl>
    <w:lvl w:ilvl="1" w:tplc="04190019" w:tentative="1">
      <w:start w:val="1"/>
      <w:numFmt w:val="lowerLetter"/>
      <w:lvlText w:val="%2."/>
      <w:lvlJc w:val="left"/>
      <w:pPr>
        <w:tabs>
          <w:tab w:val="num" w:pos="8100"/>
        </w:tabs>
        <w:ind w:left="8100" w:hanging="360"/>
      </w:pPr>
    </w:lvl>
    <w:lvl w:ilvl="2" w:tplc="0419001B" w:tentative="1">
      <w:start w:val="1"/>
      <w:numFmt w:val="lowerRoman"/>
      <w:lvlText w:val="%3."/>
      <w:lvlJc w:val="right"/>
      <w:pPr>
        <w:tabs>
          <w:tab w:val="num" w:pos="8820"/>
        </w:tabs>
        <w:ind w:left="8820" w:hanging="180"/>
      </w:pPr>
    </w:lvl>
    <w:lvl w:ilvl="3" w:tplc="0419000F" w:tentative="1">
      <w:start w:val="1"/>
      <w:numFmt w:val="decimal"/>
      <w:lvlText w:val="%4."/>
      <w:lvlJc w:val="left"/>
      <w:pPr>
        <w:tabs>
          <w:tab w:val="num" w:pos="9540"/>
        </w:tabs>
        <w:ind w:left="9540" w:hanging="360"/>
      </w:pPr>
    </w:lvl>
    <w:lvl w:ilvl="4" w:tplc="04190019" w:tentative="1">
      <w:start w:val="1"/>
      <w:numFmt w:val="lowerLetter"/>
      <w:lvlText w:val="%5."/>
      <w:lvlJc w:val="left"/>
      <w:pPr>
        <w:tabs>
          <w:tab w:val="num" w:pos="10260"/>
        </w:tabs>
        <w:ind w:left="10260" w:hanging="360"/>
      </w:pPr>
    </w:lvl>
    <w:lvl w:ilvl="5" w:tplc="0419001B" w:tentative="1">
      <w:start w:val="1"/>
      <w:numFmt w:val="lowerRoman"/>
      <w:lvlText w:val="%6."/>
      <w:lvlJc w:val="right"/>
      <w:pPr>
        <w:tabs>
          <w:tab w:val="num" w:pos="10980"/>
        </w:tabs>
        <w:ind w:left="10980" w:hanging="180"/>
      </w:pPr>
    </w:lvl>
    <w:lvl w:ilvl="6" w:tplc="0419000F" w:tentative="1">
      <w:start w:val="1"/>
      <w:numFmt w:val="decimal"/>
      <w:lvlText w:val="%7."/>
      <w:lvlJc w:val="left"/>
      <w:pPr>
        <w:tabs>
          <w:tab w:val="num" w:pos="11700"/>
        </w:tabs>
        <w:ind w:left="11700" w:hanging="360"/>
      </w:pPr>
    </w:lvl>
    <w:lvl w:ilvl="7" w:tplc="04190019" w:tentative="1">
      <w:start w:val="1"/>
      <w:numFmt w:val="lowerLetter"/>
      <w:lvlText w:val="%8."/>
      <w:lvlJc w:val="left"/>
      <w:pPr>
        <w:tabs>
          <w:tab w:val="num" w:pos="12420"/>
        </w:tabs>
        <w:ind w:left="12420" w:hanging="360"/>
      </w:pPr>
    </w:lvl>
    <w:lvl w:ilvl="8" w:tplc="0419001B" w:tentative="1">
      <w:start w:val="1"/>
      <w:numFmt w:val="lowerRoman"/>
      <w:lvlText w:val="%9."/>
      <w:lvlJc w:val="right"/>
      <w:pPr>
        <w:tabs>
          <w:tab w:val="num" w:pos="13140"/>
        </w:tabs>
        <w:ind w:left="13140" w:hanging="180"/>
      </w:pPr>
    </w:lvl>
  </w:abstractNum>
  <w:abstractNum w:abstractNumId="1">
    <w:nsid w:val="1FF535A8"/>
    <w:multiLevelType w:val="hybridMultilevel"/>
    <w:tmpl w:val="6658A458"/>
    <w:lvl w:ilvl="0" w:tplc="0419000F">
      <w:start w:val="1"/>
      <w:numFmt w:val="decimal"/>
      <w:lvlText w:val="%1."/>
      <w:lvlJc w:val="left"/>
      <w:pPr>
        <w:ind w:left="720" w:hanging="360"/>
      </w:pPr>
    </w:lvl>
    <w:lvl w:ilvl="1" w:tplc="95F8D90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8D7EAA"/>
    <w:multiLevelType w:val="multilevel"/>
    <w:tmpl w:val="2E6AFA04"/>
    <w:lvl w:ilvl="0">
      <w:start w:val="26"/>
      <w:numFmt w:val="decimal"/>
      <w:lvlText w:val="%1"/>
      <w:lvlJc w:val="left"/>
      <w:pPr>
        <w:tabs>
          <w:tab w:val="num" w:pos="660"/>
        </w:tabs>
        <w:ind w:left="660" w:hanging="660"/>
      </w:pPr>
      <w:rPr>
        <w:rFonts w:hint="default"/>
      </w:rPr>
    </w:lvl>
    <w:lvl w:ilvl="1">
      <w:start w:val="2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94A0290"/>
    <w:multiLevelType w:val="hybridMultilevel"/>
    <w:tmpl w:val="78668516"/>
    <w:lvl w:ilvl="0" w:tplc="869EE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79B24C7"/>
    <w:multiLevelType w:val="hybridMultilevel"/>
    <w:tmpl w:val="6250333C"/>
    <w:lvl w:ilvl="0" w:tplc="17742256">
      <w:start w:val="1"/>
      <w:numFmt w:val="decimal"/>
      <w:lvlText w:val="%1."/>
      <w:lvlJc w:val="left"/>
      <w:pPr>
        <w:ind w:left="173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F"/>
    <w:rsid w:val="000040B6"/>
    <w:rsid w:val="000A5B72"/>
    <w:rsid w:val="000B222C"/>
    <w:rsid w:val="000E3FA7"/>
    <w:rsid w:val="000F0D05"/>
    <w:rsid w:val="000F0DFA"/>
    <w:rsid w:val="002015D5"/>
    <w:rsid w:val="00234552"/>
    <w:rsid w:val="002435B2"/>
    <w:rsid w:val="002B4D6E"/>
    <w:rsid w:val="003178B3"/>
    <w:rsid w:val="003639F8"/>
    <w:rsid w:val="0045584F"/>
    <w:rsid w:val="00455D41"/>
    <w:rsid w:val="004662D7"/>
    <w:rsid w:val="004C7AE4"/>
    <w:rsid w:val="004C7C24"/>
    <w:rsid w:val="005201C7"/>
    <w:rsid w:val="00560159"/>
    <w:rsid w:val="00570BF9"/>
    <w:rsid w:val="00594965"/>
    <w:rsid w:val="00667055"/>
    <w:rsid w:val="00667CCB"/>
    <w:rsid w:val="006B3DB3"/>
    <w:rsid w:val="006C15B0"/>
    <w:rsid w:val="006D447E"/>
    <w:rsid w:val="006E275E"/>
    <w:rsid w:val="00746CFF"/>
    <w:rsid w:val="00756C12"/>
    <w:rsid w:val="00764C2B"/>
    <w:rsid w:val="0077212F"/>
    <w:rsid w:val="00784096"/>
    <w:rsid w:val="00785C32"/>
    <w:rsid w:val="008305EA"/>
    <w:rsid w:val="00850E74"/>
    <w:rsid w:val="008D1C26"/>
    <w:rsid w:val="008D29E5"/>
    <w:rsid w:val="008E0D4B"/>
    <w:rsid w:val="008E0D87"/>
    <w:rsid w:val="008F5815"/>
    <w:rsid w:val="009552EA"/>
    <w:rsid w:val="009621CA"/>
    <w:rsid w:val="00996E78"/>
    <w:rsid w:val="009A60A4"/>
    <w:rsid w:val="009D605D"/>
    <w:rsid w:val="009E34A9"/>
    <w:rsid w:val="00A67CEE"/>
    <w:rsid w:val="00AD3356"/>
    <w:rsid w:val="00AF3DFA"/>
    <w:rsid w:val="00AF6E37"/>
    <w:rsid w:val="00B24459"/>
    <w:rsid w:val="00BB5891"/>
    <w:rsid w:val="00BC15BB"/>
    <w:rsid w:val="00C62F37"/>
    <w:rsid w:val="00C7335B"/>
    <w:rsid w:val="00C73AB7"/>
    <w:rsid w:val="00C90473"/>
    <w:rsid w:val="00CE291E"/>
    <w:rsid w:val="00D16156"/>
    <w:rsid w:val="00D172CD"/>
    <w:rsid w:val="00D45465"/>
    <w:rsid w:val="00D752CE"/>
    <w:rsid w:val="00D85177"/>
    <w:rsid w:val="00DD5A16"/>
    <w:rsid w:val="00DF3D9B"/>
    <w:rsid w:val="00E23214"/>
    <w:rsid w:val="00E34CE0"/>
    <w:rsid w:val="00E90521"/>
    <w:rsid w:val="00EB3DEE"/>
    <w:rsid w:val="00F03980"/>
    <w:rsid w:val="00F32EBF"/>
    <w:rsid w:val="00F9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4F"/>
    <w:pPr>
      <w:jc w:val="left"/>
    </w:pPr>
    <w:rPr>
      <w:rFonts w:eastAsia="Times New Roman"/>
      <w:szCs w:val="20"/>
      <w:lang w:eastAsia="ru-RU"/>
    </w:rPr>
  </w:style>
  <w:style w:type="paragraph" w:styleId="1">
    <w:name w:val="heading 1"/>
    <w:basedOn w:val="a"/>
    <w:next w:val="a"/>
    <w:link w:val="10"/>
    <w:qFormat/>
    <w:rsid w:val="00AF3DFA"/>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84F"/>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45584F"/>
    <w:pPr>
      <w:tabs>
        <w:tab w:val="center" w:pos="4677"/>
        <w:tab w:val="right" w:pos="9355"/>
      </w:tabs>
    </w:pPr>
  </w:style>
  <w:style w:type="character" w:customStyle="1" w:styleId="a5">
    <w:name w:val="Верхний колонтитул Знак"/>
    <w:basedOn w:val="a0"/>
    <w:link w:val="a4"/>
    <w:uiPriority w:val="99"/>
    <w:rsid w:val="0045584F"/>
    <w:rPr>
      <w:rFonts w:eastAsia="Times New Roman"/>
      <w:szCs w:val="20"/>
      <w:lang w:eastAsia="ru-RU"/>
    </w:rPr>
  </w:style>
  <w:style w:type="paragraph" w:styleId="a6">
    <w:name w:val="footer"/>
    <w:basedOn w:val="a"/>
    <w:link w:val="a7"/>
    <w:uiPriority w:val="99"/>
    <w:unhideWhenUsed/>
    <w:rsid w:val="0045584F"/>
    <w:pPr>
      <w:tabs>
        <w:tab w:val="center" w:pos="4677"/>
        <w:tab w:val="right" w:pos="9355"/>
      </w:tabs>
    </w:pPr>
  </w:style>
  <w:style w:type="character" w:customStyle="1" w:styleId="a7">
    <w:name w:val="Нижний колонтитул Знак"/>
    <w:basedOn w:val="a0"/>
    <w:link w:val="a6"/>
    <w:uiPriority w:val="99"/>
    <w:rsid w:val="0045584F"/>
    <w:rPr>
      <w:rFonts w:eastAsia="Times New Roman"/>
      <w:szCs w:val="20"/>
      <w:lang w:eastAsia="ru-RU"/>
    </w:rPr>
  </w:style>
  <w:style w:type="character" w:customStyle="1" w:styleId="10">
    <w:name w:val="Заголовок 1 Знак"/>
    <w:basedOn w:val="a0"/>
    <w:link w:val="1"/>
    <w:rsid w:val="00AF3DFA"/>
    <w:rPr>
      <w:rFonts w:eastAsia="Times New Roman"/>
      <w:szCs w:val="24"/>
      <w:lang w:eastAsia="ru-RU"/>
    </w:rPr>
  </w:style>
  <w:style w:type="paragraph" w:styleId="a8">
    <w:name w:val="Balloon Text"/>
    <w:basedOn w:val="a"/>
    <w:link w:val="a9"/>
    <w:uiPriority w:val="99"/>
    <w:semiHidden/>
    <w:unhideWhenUsed/>
    <w:rsid w:val="004C7AE4"/>
    <w:rPr>
      <w:rFonts w:ascii="Tahoma" w:hAnsi="Tahoma" w:cs="Tahoma"/>
      <w:sz w:val="16"/>
      <w:szCs w:val="16"/>
    </w:rPr>
  </w:style>
  <w:style w:type="character" w:customStyle="1" w:styleId="a9">
    <w:name w:val="Текст выноски Знак"/>
    <w:basedOn w:val="a0"/>
    <w:link w:val="a8"/>
    <w:uiPriority w:val="99"/>
    <w:semiHidden/>
    <w:rsid w:val="004C7AE4"/>
    <w:rPr>
      <w:rFonts w:ascii="Tahoma" w:eastAsia="Times New Roman" w:hAnsi="Tahoma" w:cs="Tahoma"/>
      <w:sz w:val="16"/>
      <w:szCs w:val="16"/>
      <w:lang w:eastAsia="ru-RU"/>
    </w:rPr>
  </w:style>
  <w:style w:type="paragraph" w:customStyle="1" w:styleId="ConsPlusNormal">
    <w:name w:val="ConsPlusNormal"/>
    <w:rsid w:val="00B24459"/>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Normal (Web)"/>
    <w:basedOn w:val="a"/>
    <w:unhideWhenUsed/>
    <w:rsid w:val="002B4D6E"/>
    <w:pPr>
      <w:spacing w:before="100" w:beforeAutospacing="1" w:after="100" w:afterAutospacing="1"/>
      <w:ind w:firstLine="720"/>
      <w:jc w:val="both"/>
    </w:pPr>
    <w:rPr>
      <w:color w:val="000000"/>
      <w:sz w:val="24"/>
      <w:szCs w:val="24"/>
    </w:rPr>
  </w:style>
  <w:style w:type="character" w:styleId="ab">
    <w:name w:val="Strong"/>
    <w:qFormat/>
    <w:rsid w:val="002B4D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4F"/>
    <w:pPr>
      <w:jc w:val="left"/>
    </w:pPr>
    <w:rPr>
      <w:rFonts w:eastAsia="Times New Roman"/>
      <w:szCs w:val="20"/>
      <w:lang w:eastAsia="ru-RU"/>
    </w:rPr>
  </w:style>
  <w:style w:type="paragraph" w:styleId="1">
    <w:name w:val="heading 1"/>
    <w:basedOn w:val="a"/>
    <w:next w:val="a"/>
    <w:link w:val="10"/>
    <w:qFormat/>
    <w:rsid w:val="00AF3DFA"/>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84F"/>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45584F"/>
    <w:pPr>
      <w:tabs>
        <w:tab w:val="center" w:pos="4677"/>
        <w:tab w:val="right" w:pos="9355"/>
      </w:tabs>
    </w:pPr>
  </w:style>
  <w:style w:type="character" w:customStyle="1" w:styleId="a5">
    <w:name w:val="Верхний колонтитул Знак"/>
    <w:basedOn w:val="a0"/>
    <w:link w:val="a4"/>
    <w:uiPriority w:val="99"/>
    <w:rsid w:val="0045584F"/>
    <w:rPr>
      <w:rFonts w:eastAsia="Times New Roman"/>
      <w:szCs w:val="20"/>
      <w:lang w:eastAsia="ru-RU"/>
    </w:rPr>
  </w:style>
  <w:style w:type="paragraph" w:styleId="a6">
    <w:name w:val="footer"/>
    <w:basedOn w:val="a"/>
    <w:link w:val="a7"/>
    <w:uiPriority w:val="99"/>
    <w:unhideWhenUsed/>
    <w:rsid w:val="0045584F"/>
    <w:pPr>
      <w:tabs>
        <w:tab w:val="center" w:pos="4677"/>
        <w:tab w:val="right" w:pos="9355"/>
      </w:tabs>
    </w:pPr>
  </w:style>
  <w:style w:type="character" w:customStyle="1" w:styleId="a7">
    <w:name w:val="Нижний колонтитул Знак"/>
    <w:basedOn w:val="a0"/>
    <w:link w:val="a6"/>
    <w:uiPriority w:val="99"/>
    <w:rsid w:val="0045584F"/>
    <w:rPr>
      <w:rFonts w:eastAsia="Times New Roman"/>
      <w:szCs w:val="20"/>
      <w:lang w:eastAsia="ru-RU"/>
    </w:rPr>
  </w:style>
  <w:style w:type="character" w:customStyle="1" w:styleId="10">
    <w:name w:val="Заголовок 1 Знак"/>
    <w:basedOn w:val="a0"/>
    <w:link w:val="1"/>
    <w:rsid w:val="00AF3DFA"/>
    <w:rPr>
      <w:rFonts w:eastAsia="Times New Roman"/>
      <w:szCs w:val="24"/>
      <w:lang w:eastAsia="ru-RU"/>
    </w:rPr>
  </w:style>
  <w:style w:type="paragraph" w:styleId="a8">
    <w:name w:val="Balloon Text"/>
    <w:basedOn w:val="a"/>
    <w:link w:val="a9"/>
    <w:uiPriority w:val="99"/>
    <w:semiHidden/>
    <w:unhideWhenUsed/>
    <w:rsid w:val="004C7AE4"/>
    <w:rPr>
      <w:rFonts w:ascii="Tahoma" w:hAnsi="Tahoma" w:cs="Tahoma"/>
      <w:sz w:val="16"/>
      <w:szCs w:val="16"/>
    </w:rPr>
  </w:style>
  <w:style w:type="character" w:customStyle="1" w:styleId="a9">
    <w:name w:val="Текст выноски Знак"/>
    <w:basedOn w:val="a0"/>
    <w:link w:val="a8"/>
    <w:uiPriority w:val="99"/>
    <w:semiHidden/>
    <w:rsid w:val="004C7AE4"/>
    <w:rPr>
      <w:rFonts w:ascii="Tahoma" w:eastAsia="Times New Roman" w:hAnsi="Tahoma" w:cs="Tahoma"/>
      <w:sz w:val="16"/>
      <w:szCs w:val="16"/>
      <w:lang w:eastAsia="ru-RU"/>
    </w:rPr>
  </w:style>
  <w:style w:type="paragraph" w:customStyle="1" w:styleId="ConsPlusNormal">
    <w:name w:val="ConsPlusNormal"/>
    <w:rsid w:val="00B24459"/>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Normal (Web)"/>
    <w:basedOn w:val="a"/>
    <w:unhideWhenUsed/>
    <w:rsid w:val="002B4D6E"/>
    <w:pPr>
      <w:spacing w:before="100" w:beforeAutospacing="1" w:after="100" w:afterAutospacing="1"/>
      <w:ind w:firstLine="720"/>
      <w:jc w:val="both"/>
    </w:pPr>
    <w:rPr>
      <w:color w:val="000000"/>
      <w:sz w:val="24"/>
      <w:szCs w:val="24"/>
    </w:rPr>
  </w:style>
  <w:style w:type="character" w:styleId="ab">
    <w:name w:val="Strong"/>
    <w:qFormat/>
    <w:rsid w:val="002B4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2018-06-07T06:43:00Z</cp:lastPrinted>
  <dcterms:created xsi:type="dcterms:W3CDTF">2018-06-07T12:12:00Z</dcterms:created>
  <dcterms:modified xsi:type="dcterms:W3CDTF">2018-06-07T12:12:00Z</dcterms:modified>
</cp:coreProperties>
</file>