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5244"/>
      </w:tblGrid>
      <w:tr w:rsidR="00547996" w:rsidRPr="00AD6C57" w:rsidTr="00732FF5">
        <w:trPr>
          <w:trHeight w:val="1282"/>
        </w:trPr>
        <w:tc>
          <w:tcPr>
            <w:tcW w:w="4503" w:type="dxa"/>
            <w:shd w:val="clear" w:color="auto" w:fill="auto"/>
          </w:tcPr>
          <w:p w:rsidR="00547996" w:rsidRPr="00AD6C57" w:rsidRDefault="00547996" w:rsidP="000A16E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F82FBF" w:rsidRPr="00AD6C57" w:rsidRDefault="008D6646" w:rsidP="008A5C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D6C57">
              <w:rPr>
                <w:sz w:val="28"/>
                <w:szCs w:val="28"/>
              </w:rPr>
              <w:t>УТВЕРЖДЕН</w:t>
            </w:r>
            <w:r w:rsidR="00E10476">
              <w:rPr>
                <w:sz w:val="28"/>
                <w:szCs w:val="28"/>
              </w:rPr>
              <w:t>О</w:t>
            </w:r>
          </w:p>
          <w:p w:rsidR="00547996" w:rsidRPr="00AD6C57" w:rsidRDefault="00547996" w:rsidP="008A5C50">
            <w:pPr>
              <w:tabs>
                <w:tab w:val="left" w:pos="0"/>
                <w:tab w:val="left" w:pos="9540"/>
                <w:tab w:val="left" w:pos="9638"/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AD6C57">
              <w:rPr>
                <w:sz w:val="28"/>
                <w:szCs w:val="28"/>
              </w:rPr>
              <w:t>постановлени</w:t>
            </w:r>
            <w:r w:rsidR="00BA7590" w:rsidRPr="00AD6C57">
              <w:rPr>
                <w:sz w:val="28"/>
                <w:szCs w:val="28"/>
              </w:rPr>
              <w:t>ем</w:t>
            </w:r>
            <w:r w:rsidRPr="00AD6C57">
              <w:rPr>
                <w:sz w:val="28"/>
                <w:szCs w:val="28"/>
              </w:rPr>
              <w:t xml:space="preserve"> Администрации </w:t>
            </w:r>
            <w:r w:rsidR="006C44FB">
              <w:rPr>
                <w:sz w:val="28"/>
                <w:szCs w:val="28"/>
              </w:rPr>
              <w:t xml:space="preserve">городского округа </w:t>
            </w:r>
            <w:r w:rsidR="008631B3" w:rsidRPr="00AD6C57">
              <w:rPr>
                <w:sz w:val="28"/>
                <w:szCs w:val="28"/>
              </w:rPr>
              <w:t>"</w:t>
            </w:r>
            <w:r w:rsidRPr="00AD6C57">
              <w:rPr>
                <w:sz w:val="28"/>
                <w:szCs w:val="28"/>
              </w:rPr>
              <w:t>Город Архангельск</w:t>
            </w:r>
            <w:r w:rsidR="008631B3" w:rsidRPr="00AD6C57">
              <w:rPr>
                <w:sz w:val="28"/>
                <w:szCs w:val="28"/>
              </w:rPr>
              <w:t>"</w:t>
            </w:r>
          </w:p>
          <w:p w:rsidR="00547996" w:rsidRDefault="00392205" w:rsidP="00604B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Cs w:val="36"/>
              </w:rPr>
              <w:t>от 17 марта 2021 г. № 522</w:t>
            </w:r>
            <w:bookmarkStart w:id="0" w:name="_GoBack"/>
            <w:bookmarkEnd w:id="0"/>
          </w:p>
          <w:p w:rsidR="00F04CD7" w:rsidRPr="00AD6C57" w:rsidRDefault="00F04CD7" w:rsidP="00604B2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D6C57" w:rsidRPr="00F04CD7" w:rsidRDefault="00AD6C57" w:rsidP="008631B3">
      <w:pPr>
        <w:pStyle w:val="a3"/>
        <w:spacing w:before="0" w:beforeAutospacing="0" w:after="0" w:afterAutospacing="0"/>
        <w:jc w:val="center"/>
        <w:rPr>
          <w:b/>
          <w:sz w:val="28"/>
          <w:szCs w:val="56"/>
        </w:rPr>
      </w:pPr>
    </w:p>
    <w:p w:rsidR="008631B3" w:rsidRDefault="008631B3" w:rsidP="008631B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046BF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</w:t>
      </w:r>
      <w:r w:rsidR="00046BF8">
        <w:rPr>
          <w:b/>
          <w:sz w:val="28"/>
          <w:szCs w:val="28"/>
        </w:rPr>
        <w:t>ЖЕНИЕ</w:t>
      </w:r>
    </w:p>
    <w:p w:rsidR="00046BF8" w:rsidRDefault="00046BF8" w:rsidP="008631B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631B3" w:rsidRPr="008D664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ых</w:t>
      </w:r>
      <w:r w:rsidR="008631B3" w:rsidRPr="008D6646">
        <w:rPr>
          <w:b/>
          <w:sz w:val="28"/>
          <w:szCs w:val="28"/>
        </w:rPr>
        <w:t xml:space="preserve"> гаранти</w:t>
      </w:r>
      <w:r>
        <w:rPr>
          <w:b/>
          <w:sz w:val="28"/>
          <w:szCs w:val="28"/>
        </w:rPr>
        <w:t>ях</w:t>
      </w:r>
      <w:r w:rsidR="008631B3" w:rsidRPr="008D6646">
        <w:rPr>
          <w:b/>
          <w:sz w:val="28"/>
          <w:szCs w:val="28"/>
        </w:rPr>
        <w:t xml:space="preserve"> </w:t>
      </w:r>
    </w:p>
    <w:p w:rsidR="008631B3" w:rsidRDefault="00FA783A" w:rsidP="008631B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="008631B3" w:rsidRPr="008D6646">
        <w:rPr>
          <w:b/>
          <w:sz w:val="28"/>
          <w:szCs w:val="28"/>
        </w:rPr>
        <w:t xml:space="preserve"> </w:t>
      </w:r>
      <w:r w:rsidR="008631B3">
        <w:rPr>
          <w:b/>
          <w:sz w:val="28"/>
          <w:szCs w:val="28"/>
        </w:rPr>
        <w:t>"</w:t>
      </w:r>
      <w:r w:rsidR="008631B3" w:rsidRPr="008D6646">
        <w:rPr>
          <w:b/>
          <w:sz w:val="28"/>
          <w:szCs w:val="28"/>
        </w:rPr>
        <w:t>Город Архангельск</w:t>
      </w:r>
      <w:r w:rsidR="008631B3">
        <w:rPr>
          <w:b/>
          <w:sz w:val="28"/>
          <w:szCs w:val="28"/>
        </w:rPr>
        <w:t>"</w:t>
      </w:r>
    </w:p>
    <w:p w:rsidR="008631B3" w:rsidRPr="00FE0F55" w:rsidRDefault="008631B3" w:rsidP="008631B3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</w:p>
    <w:p w:rsidR="008631B3" w:rsidRPr="008631B3" w:rsidRDefault="00FE0F55" w:rsidP="00FE0F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I. </w:t>
      </w:r>
      <w:r w:rsidR="008631B3" w:rsidRPr="008631B3">
        <w:rPr>
          <w:b/>
          <w:sz w:val="28"/>
          <w:szCs w:val="28"/>
        </w:rPr>
        <w:t>Общие положения</w:t>
      </w:r>
    </w:p>
    <w:p w:rsidR="008631B3" w:rsidRPr="008631B3" w:rsidRDefault="008631B3" w:rsidP="008631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346F4" w:rsidRPr="00675E3D" w:rsidRDefault="008631B3" w:rsidP="00FE0F5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8631B3">
        <w:rPr>
          <w:sz w:val="28"/>
          <w:szCs w:val="28"/>
        </w:rPr>
        <w:t>Настоящ</w:t>
      </w:r>
      <w:r w:rsidR="00046BF8">
        <w:rPr>
          <w:sz w:val="28"/>
          <w:szCs w:val="28"/>
        </w:rPr>
        <w:t>ее</w:t>
      </w:r>
      <w:r w:rsidRPr="008631B3">
        <w:rPr>
          <w:sz w:val="28"/>
          <w:szCs w:val="28"/>
        </w:rPr>
        <w:t xml:space="preserve"> По</w:t>
      </w:r>
      <w:r w:rsidR="00046BF8">
        <w:rPr>
          <w:sz w:val="28"/>
          <w:szCs w:val="28"/>
        </w:rPr>
        <w:t>ложение</w:t>
      </w:r>
      <w:r w:rsidRPr="008631B3">
        <w:rPr>
          <w:sz w:val="28"/>
          <w:szCs w:val="28"/>
        </w:rPr>
        <w:t xml:space="preserve"> </w:t>
      </w:r>
      <w:r w:rsidR="00675E3D">
        <w:rPr>
          <w:sz w:val="28"/>
          <w:szCs w:val="28"/>
        </w:rPr>
        <w:t xml:space="preserve">применяется при предоставлении муниципальной гарантии </w:t>
      </w:r>
      <w:r w:rsidR="00FA783A">
        <w:rPr>
          <w:sz w:val="28"/>
          <w:szCs w:val="28"/>
        </w:rPr>
        <w:t>городского округа</w:t>
      </w:r>
      <w:r w:rsidR="00675E3D">
        <w:rPr>
          <w:sz w:val="28"/>
          <w:szCs w:val="28"/>
        </w:rPr>
        <w:t xml:space="preserve"> "Город Архангельск" </w:t>
      </w:r>
      <w:r w:rsidR="001A0634">
        <w:rPr>
          <w:sz w:val="28"/>
          <w:szCs w:val="28"/>
        </w:rPr>
        <w:t>и устанавливает порядки</w:t>
      </w:r>
      <w:r w:rsidRPr="008631B3">
        <w:rPr>
          <w:sz w:val="28"/>
          <w:szCs w:val="28"/>
        </w:rPr>
        <w:t>:</w:t>
      </w:r>
    </w:p>
    <w:p w:rsidR="001A0634" w:rsidRDefault="008631B3" w:rsidP="00FE0F55">
      <w:pPr>
        <w:tabs>
          <w:tab w:val="left" w:pos="993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8631B3">
        <w:rPr>
          <w:sz w:val="28"/>
          <w:szCs w:val="28"/>
        </w:rPr>
        <w:t>анализа финансового состояния принципала</w:t>
      </w:r>
      <w:r w:rsidR="001A0634" w:rsidRPr="001A0634">
        <w:rPr>
          <w:sz w:val="28"/>
          <w:szCs w:val="28"/>
        </w:rPr>
        <w:t xml:space="preserve"> </w:t>
      </w:r>
      <w:r w:rsidR="001A0634">
        <w:rPr>
          <w:sz w:val="28"/>
          <w:szCs w:val="28"/>
        </w:rPr>
        <w:t>при предоставлении муниципальной гарантии</w:t>
      </w:r>
      <w:r w:rsidR="003B6090" w:rsidRPr="003B6090">
        <w:rPr>
          <w:sz w:val="28"/>
          <w:szCs w:val="28"/>
        </w:rPr>
        <w:t xml:space="preserve"> </w:t>
      </w:r>
      <w:r w:rsidR="00FA783A">
        <w:rPr>
          <w:sz w:val="28"/>
          <w:szCs w:val="28"/>
        </w:rPr>
        <w:t xml:space="preserve">городского округа </w:t>
      </w:r>
      <w:r w:rsidR="003B6090">
        <w:rPr>
          <w:sz w:val="28"/>
          <w:szCs w:val="28"/>
        </w:rPr>
        <w:t>"Город Архангельск" (далее – муниципальная гарантия)</w:t>
      </w:r>
      <w:r w:rsidR="001A0634">
        <w:rPr>
          <w:sz w:val="28"/>
          <w:szCs w:val="28"/>
        </w:rPr>
        <w:t>;</w:t>
      </w:r>
    </w:p>
    <w:p w:rsidR="008631B3" w:rsidRPr="008631B3" w:rsidRDefault="008631B3" w:rsidP="00FE0F55">
      <w:pPr>
        <w:tabs>
          <w:tab w:val="left" w:pos="993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8631B3">
        <w:rPr>
          <w:sz w:val="28"/>
          <w:szCs w:val="28"/>
        </w:rPr>
        <w:t>проверки достаточности, надежности и ликвидности обеспечения</w:t>
      </w:r>
      <w:r>
        <w:rPr>
          <w:sz w:val="28"/>
          <w:szCs w:val="28"/>
        </w:rPr>
        <w:t xml:space="preserve">, предоставляемого принципалом в качестве обеспечения исполнения обязательств принципала по удовлетворению регрессного требования в связи </w:t>
      </w:r>
      <w:r w:rsidR="00FE0F55" w:rsidRPr="00FE0F55">
        <w:rPr>
          <w:sz w:val="28"/>
          <w:szCs w:val="28"/>
        </w:rPr>
        <w:br/>
      </w:r>
      <w:r>
        <w:rPr>
          <w:sz w:val="28"/>
          <w:szCs w:val="28"/>
        </w:rPr>
        <w:t xml:space="preserve">с исполнением в полном объеме или в какой-либо части муниципальной гарантии </w:t>
      </w:r>
      <w:r w:rsidR="00E71FDA">
        <w:rPr>
          <w:sz w:val="28"/>
          <w:szCs w:val="28"/>
        </w:rPr>
        <w:t>в целях предоставления муниципальной гарантии</w:t>
      </w:r>
      <w:r>
        <w:rPr>
          <w:sz w:val="28"/>
          <w:szCs w:val="28"/>
        </w:rPr>
        <w:t>;</w:t>
      </w:r>
    </w:p>
    <w:p w:rsidR="008631B3" w:rsidRPr="001D748A" w:rsidRDefault="008631B3" w:rsidP="00FE0F55">
      <w:pPr>
        <w:tabs>
          <w:tab w:val="left" w:pos="993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8631B3">
        <w:rPr>
          <w:bCs/>
          <w:sz w:val="28"/>
          <w:szCs w:val="28"/>
        </w:rPr>
        <w:t xml:space="preserve">мониторинга финансового состояния принципала, контроля </w:t>
      </w:r>
      <w:r w:rsidR="00FE0F55" w:rsidRPr="00FE0F55">
        <w:rPr>
          <w:bCs/>
          <w:sz w:val="28"/>
          <w:szCs w:val="28"/>
        </w:rPr>
        <w:br/>
      </w:r>
      <w:r w:rsidRPr="008631B3">
        <w:rPr>
          <w:bCs/>
          <w:sz w:val="28"/>
          <w:szCs w:val="28"/>
        </w:rPr>
        <w:t xml:space="preserve">за достаточностью, надежностью и ликвидностью предоставленного обеспечения после предоставления </w:t>
      </w:r>
      <w:r w:rsidRPr="008631B3">
        <w:rPr>
          <w:sz w:val="28"/>
          <w:szCs w:val="28"/>
        </w:rPr>
        <w:t>муниципальной гарантии</w:t>
      </w:r>
      <w:r w:rsidR="001D748A">
        <w:rPr>
          <w:sz w:val="28"/>
          <w:szCs w:val="28"/>
        </w:rPr>
        <w:t>;</w:t>
      </w:r>
    </w:p>
    <w:p w:rsidR="001D748A" w:rsidRDefault="001D748A" w:rsidP="00FE0F55">
      <w:pPr>
        <w:tabs>
          <w:tab w:val="left" w:pos="993"/>
        </w:tabs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  <w:r w:rsidRPr="001D748A">
        <w:rPr>
          <w:sz w:val="28"/>
          <w:szCs w:val="28"/>
        </w:rPr>
        <w:t xml:space="preserve">определения </w:t>
      </w:r>
      <w:r w:rsidRPr="001D748A">
        <w:rPr>
          <w:bCs/>
          <w:sz w:val="28"/>
          <w:szCs w:val="28"/>
        </w:rPr>
        <w:t xml:space="preserve">минимального объема (суммы) обеспечения исполнения обязательств принципала по удовлетворению регрессного требования гаранта </w:t>
      </w:r>
      <w:r w:rsidR="00FE0F55" w:rsidRPr="00FE0F55">
        <w:rPr>
          <w:bCs/>
          <w:sz w:val="28"/>
          <w:szCs w:val="28"/>
        </w:rPr>
        <w:br/>
      </w:r>
      <w:r w:rsidRPr="001D748A">
        <w:rPr>
          <w:bCs/>
          <w:sz w:val="28"/>
          <w:szCs w:val="28"/>
        </w:rPr>
        <w:t>к принципалу по муниципальной гарантии</w:t>
      </w:r>
      <w:r>
        <w:rPr>
          <w:bCs/>
          <w:sz w:val="28"/>
          <w:szCs w:val="28"/>
        </w:rPr>
        <w:t>.</w:t>
      </w:r>
    </w:p>
    <w:p w:rsidR="00675E3D" w:rsidRDefault="00675E3D" w:rsidP="00FE0F5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муниципальных гарантий осуществляется Администрацией муниципального образования "Город Архангельск" </w:t>
      </w:r>
      <w:r w:rsidR="00FE59D5">
        <w:rPr>
          <w:sz w:val="28"/>
          <w:szCs w:val="28"/>
        </w:rPr>
        <w:br/>
      </w:r>
      <w:r>
        <w:rPr>
          <w:sz w:val="28"/>
          <w:szCs w:val="28"/>
        </w:rPr>
        <w:t xml:space="preserve">на основании решения Архангельской городской Думы о бюджете </w:t>
      </w:r>
      <w:r w:rsidR="00FE59D5">
        <w:rPr>
          <w:sz w:val="28"/>
          <w:szCs w:val="28"/>
        </w:rPr>
        <w:br/>
      </w:r>
      <w:r>
        <w:rPr>
          <w:sz w:val="28"/>
          <w:szCs w:val="28"/>
        </w:rPr>
        <w:t xml:space="preserve">на очередной финансовый год и плановый период, муниципальных правовых актов </w:t>
      </w:r>
      <w:r w:rsidR="00FA783A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"Город Архангельск" о предоставлении муниципальной гарантии, а также договора о предоставлении муниципальной гарантии.</w:t>
      </w:r>
    </w:p>
    <w:p w:rsidR="00675E3D" w:rsidRPr="00771D06" w:rsidRDefault="00675E3D" w:rsidP="00FE0F5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771D06">
        <w:rPr>
          <w:sz w:val="28"/>
          <w:szCs w:val="28"/>
        </w:rPr>
        <w:t>Муниципальная гарантия предоставляется при соблюдении условий, предусмотренных Бюджетным кодексом Российской Федерации.</w:t>
      </w:r>
    </w:p>
    <w:p w:rsidR="00675E3D" w:rsidRPr="008456C8" w:rsidRDefault="00675E3D" w:rsidP="00FE0F5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771D06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</w:t>
      </w:r>
      <w:r w:rsidRPr="008631B3">
        <w:rPr>
          <w:sz w:val="28"/>
          <w:szCs w:val="28"/>
        </w:rPr>
        <w:t xml:space="preserve">в Администрацию муниципального образования </w:t>
      </w:r>
      <w:r>
        <w:rPr>
          <w:sz w:val="28"/>
          <w:szCs w:val="28"/>
        </w:rPr>
        <w:t>"</w:t>
      </w:r>
      <w:r w:rsidRPr="008631B3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8631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полного комплекта документов </w:t>
      </w:r>
      <w:r w:rsidRPr="008631B3">
        <w:rPr>
          <w:sz w:val="28"/>
          <w:szCs w:val="28"/>
        </w:rPr>
        <w:t xml:space="preserve">согласно </w:t>
      </w:r>
      <w:r>
        <w:rPr>
          <w:sz w:val="28"/>
        </w:rPr>
        <w:t xml:space="preserve">Перечню документов, представляемых принципалом </w:t>
      </w:r>
      <w:r w:rsidR="00FE59D5">
        <w:rPr>
          <w:sz w:val="28"/>
        </w:rPr>
        <w:br/>
      </w:r>
      <w:r>
        <w:rPr>
          <w:sz w:val="28"/>
        </w:rPr>
        <w:t xml:space="preserve">и (или) бенефициаром в Администрацию муниципального образования "Город </w:t>
      </w:r>
      <w:r>
        <w:rPr>
          <w:sz w:val="28"/>
        </w:rPr>
        <w:lastRenderedPageBreak/>
        <w:t>Архангельск" для предоставления муниципальной гарантии муниципального образования "Город Архангельск", утвержденному постановлением Администрации муниципального обра</w:t>
      </w:r>
      <w:r w:rsidR="008D33C4">
        <w:rPr>
          <w:sz w:val="28"/>
        </w:rPr>
        <w:t xml:space="preserve">зования "Город Архангельск" от </w:t>
      </w:r>
      <w:r>
        <w:rPr>
          <w:sz w:val="28"/>
        </w:rPr>
        <w:t>6</w:t>
      </w:r>
      <w:r w:rsidR="008D33C4" w:rsidRPr="008D33C4">
        <w:rPr>
          <w:sz w:val="28"/>
        </w:rPr>
        <w:t xml:space="preserve"> </w:t>
      </w:r>
      <w:r w:rsidR="008D33C4">
        <w:rPr>
          <w:sz w:val="28"/>
        </w:rPr>
        <w:t xml:space="preserve">июня </w:t>
      </w:r>
      <w:r>
        <w:rPr>
          <w:sz w:val="28"/>
        </w:rPr>
        <w:t>2018</w:t>
      </w:r>
      <w:r w:rsidR="008D33C4">
        <w:rPr>
          <w:sz w:val="28"/>
        </w:rPr>
        <w:t xml:space="preserve"> года</w:t>
      </w:r>
      <w:r>
        <w:rPr>
          <w:sz w:val="28"/>
        </w:rPr>
        <w:t xml:space="preserve"> № 701 (далее – Перечень).</w:t>
      </w:r>
    </w:p>
    <w:p w:rsidR="00675E3D" w:rsidRDefault="00675E3D" w:rsidP="00675E3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D748A" w:rsidRPr="001D748A" w:rsidRDefault="00FE0F55" w:rsidP="00FE0F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FE0F55">
        <w:rPr>
          <w:b/>
          <w:bCs/>
          <w:sz w:val="28"/>
          <w:szCs w:val="28"/>
        </w:rPr>
        <w:t xml:space="preserve">. </w:t>
      </w:r>
      <w:r w:rsidR="005210D7">
        <w:rPr>
          <w:b/>
          <w:bCs/>
          <w:sz w:val="28"/>
          <w:szCs w:val="28"/>
        </w:rPr>
        <w:t>Порядок а</w:t>
      </w:r>
      <w:r w:rsidR="001D748A">
        <w:rPr>
          <w:b/>
          <w:bCs/>
          <w:sz w:val="28"/>
          <w:szCs w:val="28"/>
        </w:rPr>
        <w:t>нализ</w:t>
      </w:r>
      <w:r w:rsidR="005210D7">
        <w:rPr>
          <w:b/>
          <w:bCs/>
          <w:sz w:val="28"/>
          <w:szCs w:val="28"/>
        </w:rPr>
        <w:t>а</w:t>
      </w:r>
      <w:r w:rsidR="001D748A">
        <w:rPr>
          <w:b/>
          <w:bCs/>
          <w:sz w:val="28"/>
          <w:szCs w:val="28"/>
        </w:rPr>
        <w:t xml:space="preserve"> финансового состояния принципала</w:t>
      </w:r>
      <w:r w:rsidR="00ED7BDC">
        <w:rPr>
          <w:b/>
          <w:bCs/>
          <w:sz w:val="28"/>
          <w:szCs w:val="28"/>
        </w:rPr>
        <w:t xml:space="preserve"> </w:t>
      </w:r>
      <w:r w:rsidRPr="00FE0F55">
        <w:rPr>
          <w:b/>
          <w:bCs/>
          <w:sz w:val="28"/>
          <w:szCs w:val="28"/>
        </w:rPr>
        <w:br/>
      </w:r>
      <w:r w:rsidR="00B40A72">
        <w:rPr>
          <w:b/>
          <w:bCs/>
          <w:sz w:val="28"/>
          <w:szCs w:val="28"/>
        </w:rPr>
        <w:t>при предоставлении муниципальной гарантии</w:t>
      </w:r>
    </w:p>
    <w:p w:rsidR="008631B3" w:rsidRPr="008631B3" w:rsidRDefault="008631B3" w:rsidP="008631B3">
      <w:pPr>
        <w:tabs>
          <w:tab w:val="num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53FC" w:rsidRDefault="008631B3" w:rsidP="00FE0F5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31B3">
        <w:rPr>
          <w:sz w:val="28"/>
          <w:szCs w:val="28"/>
        </w:rPr>
        <w:t>Анализ финансового состояния принципала</w:t>
      </w:r>
      <w:r w:rsidR="002E0C08">
        <w:rPr>
          <w:sz w:val="28"/>
          <w:szCs w:val="28"/>
        </w:rPr>
        <w:t xml:space="preserve"> </w:t>
      </w:r>
      <w:r w:rsidRPr="008631B3">
        <w:rPr>
          <w:sz w:val="28"/>
          <w:szCs w:val="28"/>
        </w:rPr>
        <w:t xml:space="preserve">осуществляется </w:t>
      </w:r>
      <w:r w:rsidR="001D748A">
        <w:rPr>
          <w:sz w:val="28"/>
          <w:szCs w:val="28"/>
        </w:rPr>
        <w:t xml:space="preserve">департаментом финансов Администрации муниципального образования "Город Архангельск" (далее – департамент финансов) </w:t>
      </w:r>
      <w:r w:rsidR="001A0634">
        <w:rPr>
          <w:sz w:val="28"/>
          <w:szCs w:val="28"/>
        </w:rPr>
        <w:t xml:space="preserve">до предоставления муниципальной гарантии </w:t>
      </w:r>
      <w:r w:rsidRPr="008631B3">
        <w:rPr>
          <w:sz w:val="28"/>
          <w:szCs w:val="28"/>
        </w:rPr>
        <w:t xml:space="preserve">на основании </w:t>
      </w:r>
      <w:r w:rsidR="00D235D2">
        <w:rPr>
          <w:sz w:val="28"/>
          <w:szCs w:val="28"/>
        </w:rPr>
        <w:t xml:space="preserve">данных </w:t>
      </w:r>
      <w:r w:rsidRPr="008631B3">
        <w:rPr>
          <w:sz w:val="28"/>
          <w:szCs w:val="28"/>
        </w:rPr>
        <w:t>бухгалтерской (финансовой) отчетности</w:t>
      </w:r>
      <w:r w:rsidR="00B554CA">
        <w:rPr>
          <w:sz w:val="28"/>
          <w:szCs w:val="28"/>
        </w:rPr>
        <w:t xml:space="preserve"> </w:t>
      </w:r>
      <w:r w:rsidR="00B554CA" w:rsidRPr="008631B3">
        <w:rPr>
          <w:sz w:val="28"/>
          <w:szCs w:val="28"/>
        </w:rPr>
        <w:t>(далее – бухгалтерская отчетность)</w:t>
      </w:r>
      <w:r w:rsidRPr="008631B3">
        <w:rPr>
          <w:sz w:val="28"/>
          <w:szCs w:val="28"/>
        </w:rPr>
        <w:t>, представленной принципалом</w:t>
      </w:r>
      <w:r w:rsidR="00680825">
        <w:rPr>
          <w:sz w:val="28"/>
          <w:szCs w:val="28"/>
        </w:rPr>
        <w:t xml:space="preserve"> согласно Перечню</w:t>
      </w:r>
      <w:r w:rsidRPr="008631B3">
        <w:rPr>
          <w:sz w:val="28"/>
          <w:szCs w:val="28"/>
        </w:rPr>
        <w:t>.</w:t>
      </w:r>
    </w:p>
    <w:p w:rsidR="00E153FC" w:rsidRDefault="008631B3" w:rsidP="00FE0F5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31B3">
        <w:rPr>
          <w:sz w:val="28"/>
          <w:szCs w:val="28"/>
        </w:rPr>
        <w:t xml:space="preserve">Анализ финансового состояния принципала проводится в течение </w:t>
      </w:r>
      <w:r w:rsidR="00FE0F55" w:rsidRPr="00FE0F55">
        <w:rPr>
          <w:sz w:val="28"/>
          <w:szCs w:val="28"/>
        </w:rPr>
        <w:br/>
      </w:r>
      <w:r w:rsidRPr="008631B3">
        <w:rPr>
          <w:sz w:val="28"/>
          <w:szCs w:val="28"/>
        </w:rPr>
        <w:t>10 (десяти) рабочих дней после представления принципалом бухгалтерской отчетности.</w:t>
      </w:r>
    </w:p>
    <w:p w:rsidR="00E153FC" w:rsidRDefault="001D748A" w:rsidP="00FE0F5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53FC">
        <w:rPr>
          <w:sz w:val="28"/>
          <w:szCs w:val="28"/>
        </w:rPr>
        <w:t>Период, за который проводится анализ финансового состояния</w:t>
      </w:r>
      <w:r w:rsidR="00FE59D5">
        <w:rPr>
          <w:sz w:val="28"/>
          <w:szCs w:val="28"/>
        </w:rPr>
        <w:t>,</w:t>
      </w:r>
      <w:r w:rsidRPr="00E153FC">
        <w:rPr>
          <w:sz w:val="28"/>
          <w:szCs w:val="28"/>
        </w:rPr>
        <w:t xml:space="preserve"> (далее – анализируемый период), включает в себя:</w:t>
      </w:r>
    </w:p>
    <w:p w:rsidR="00E153FC" w:rsidRDefault="001D748A" w:rsidP="00FE0F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3FC">
        <w:rPr>
          <w:sz w:val="28"/>
          <w:szCs w:val="28"/>
        </w:rPr>
        <w:t>а) последний отчетный период текущего года;</w:t>
      </w:r>
    </w:p>
    <w:p w:rsidR="00E153FC" w:rsidRDefault="001D748A" w:rsidP="00FE0F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3FC">
        <w:rPr>
          <w:sz w:val="28"/>
          <w:szCs w:val="28"/>
        </w:rPr>
        <w:t>б) предыдущий финансовый год;</w:t>
      </w:r>
    </w:p>
    <w:p w:rsidR="00E153FC" w:rsidRDefault="001D748A" w:rsidP="00FE0F5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53FC">
        <w:rPr>
          <w:sz w:val="28"/>
          <w:szCs w:val="28"/>
        </w:rPr>
        <w:t xml:space="preserve">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</w:t>
      </w:r>
      <w:r w:rsidR="00286C4F" w:rsidRPr="00E153FC">
        <w:rPr>
          <w:sz w:val="28"/>
          <w:szCs w:val="28"/>
        </w:rPr>
        <w:t xml:space="preserve">2 </w:t>
      </w:r>
      <w:r w:rsidRPr="00E153FC">
        <w:rPr>
          <w:sz w:val="28"/>
          <w:szCs w:val="28"/>
        </w:rPr>
        <w:t xml:space="preserve">финансовых года (являющиеся в этом случае соответственно </w:t>
      </w:r>
      <w:r w:rsidR="001A0634" w:rsidRPr="00E153FC">
        <w:rPr>
          <w:sz w:val="28"/>
          <w:szCs w:val="28"/>
        </w:rPr>
        <w:t>предыдущим финансовым годом</w:t>
      </w:r>
      <w:r w:rsidRPr="00E153FC">
        <w:rPr>
          <w:sz w:val="28"/>
          <w:szCs w:val="28"/>
        </w:rPr>
        <w:t xml:space="preserve"> и последним отчетным</w:t>
      </w:r>
      <w:r w:rsidR="001A0634" w:rsidRPr="00E153FC">
        <w:rPr>
          <w:sz w:val="28"/>
          <w:szCs w:val="28"/>
        </w:rPr>
        <w:t xml:space="preserve"> периодом текущего года</w:t>
      </w:r>
      <w:r w:rsidRPr="00E153FC">
        <w:rPr>
          <w:sz w:val="28"/>
          <w:szCs w:val="28"/>
        </w:rPr>
        <w:t>).</w:t>
      </w:r>
    </w:p>
    <w:p w:rsidR="00E153FC" w:rsidRDefault="001D748A" w:rsidP="00E15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3FC">
        <w:rPr>
          <w:sz w:val="28"/>
          <w:szCs w:val="28"/>
        </w:rPr>
        <w:t xml:space="preserve">В случае отсутствия по объективным причинам в бухгалтерской (финансовой) отчетности принципала данных за </w:t>
      </w:r>
      <w:r w:rsidR="001A0634" w:rsidRPr="00E153FC">
        <w:rPr>
          <w:sz w:val="28"/>
          <w:szCs w:val="28"/>
        </w:rPr>
        <w:t>предыдущий финансовый год</w:t>
      </w:r>
      <w:r w:rsidRPr="00E153FC">
        <w:rPr>
          <w:sz w:val="28"/>
          <w:szCs w:val="28"/>
        </w:rPr>
        <w:t xml:space="preserve"> (например, вследствие создания принципала в текущем финансовом году) анализ финансового состояния принципала осуществляется на основании данных</w:t>
      </w:r>
      <w:r w:rsidR="002E0C08" w:rsidRPr="00E153FC">
        <w:rPr>
          <w:sz w:val="28"/>
          <w:szCs w:val="28"/>
        </w:rPr>
        <w:t xml:space="preserve"> </w:t>
      </w:r>
      <w:r w:rsidR="001A0634" w:rsidRPr="00E153FC">
        <w:rPr>
          <w:sz w:val="28"/>
          <w:szCs w:val="28"/>
        </w:rPr>
        <w:t>последнего отчетного</w:t>
      </w:r>
      <w:r w:rsidRPr="00E153FC">
        <w:rPr>
          <w:sz w:val="28"/>
          <w:szCs w:val="28"/>
        </w:rPr>
        <w:t xml:space="preserve"> период</w:t>
      </w:r>
      <w:r w:rsidR="001A0634" w:rsidRPr="00E153FC">
        <w:rPr>
          <w:sz w:val="28"/>
          <w:szCs w:val="28"/>
        </w:rPr>
        <w:t>а текущего года</w:t>
      </w:r>
      <w:r w:rsidRPr="00E153FC">
        <w:rPr>
          <w:sz w:val="28"/>
          <w:szCs w:val="28"/>
        </w:rPr>
        <w:t>, являющихся в этом случае анализируемым период</w:t>
      </w:r>
      <w:r w:rsidR="001A0634" w:rsidRPr="00E153FC">
        <w:rPr>
          <w:sz w:val="28"/>
          <w:szCs w:val="28"/>
        </w:rPr>
        <w:t>о</w:t>
      </w:r>
      <w:r w:rsidRPr="00E153FC">
        <w:rPr>
          <w:sz w:val="28"/>
          <w:szCs w:val="28"/>
        </w:rPr>
        <w:t>м.</w:t>
      </w:r>
    </w:p>
    <w:p w:rsidR="00E153FC" w:rsidRDefault="001D748A" w:rsidP="00FE0F5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153FC">
        <w:rPr>
          <w:sz w:val="28"/>
          <w:szCs w:val="28"/>
        </w:rPr>
        <w:t>При проведении анализа финансового состояния принципала рассматриваются следующие показатели:</w:t>
      </w:r>
    </w:p>
    <w:p w:rsidR="00E153FC" w:rsidRDefault="001D748A" w:rsidP="00E15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3FC">
        <w:rPr>
          <w:sz w:val="28"/>
          <w:szCs w:val="28"/>
        </w:rPr>
        <w:t>а) стоимость чистых активов (</w:t>
      </w:r>
      <w:r w:rsidR="00A71678" w:rsidRPr="00E153FC">
        <w:rPr>
          <w:sz w:val="28"/>
          <w:szCs w:val="28"/>
        </w:rPr>
        <w:t>К</w:t>
      </w:r>
      <w:r w:rsidR="00A71678" w:rsidRPr="00E153FC">
        <w:rPr>
          <w:sz w:val="28"/>
          <w:szCs w:val="28"/>
          <w:vertAlign w:val="subscript"/>
        </w:rPr>
        <w:t>1</w:t>
      </w:r>
      <w:r w:rsidRPr="00E153FC">
        <w:rPr>
          <w:sz w:val="28"/>
          <w:szCs w:val="28"/>
        </w:rPr>
        <w:t>);</w:t>
      </w:r>
    </w:p>
    <w:p w:rsidR="00E153FC" w:rsidRDefault="001D748A" w:rsidP="00E15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3FC">
        <w:rPr>
          <w:sz w:val="28"/>
          <w:szCs w:val="28"/>
        </w:rPr>
        <w:t>б) коэффициент покрытия основных сре</w:t>
      </w:r>
      <w:r w:rsidR="00A71678" w:rsidRPr="00E153FC">
        <w:rPr>
          <w:sz w:val="28"/>
          <w:szCs w:val="28"/>
        </w:rPr>
        <w:t>дств собственными средствами (К</w:t>
      </w:r>
      <w:r w:rsidR="00A71678" w:rsidRPr="00E153FC">
        <w:rPr>
          <w:sz w:val="28"/>
          <w:szCs w:val="28"/>
          <w:vertAlign w:val="subscript"/>
        </w:rPr>
        <w:t>2</w:t>
      </w:r>
      <w:r w:rsidRPr="00E153FC">
        <w:rPr>
          <w:sz w:val="28"/>
          <w:szCs w:val="28"/>
        </w:rPr>
        <w:t>);</w:t>
      </w:r>
    </w:p>
    <w:p w:rsidR="00E153FC" w:rsidRDefault="001D748A" w:rsidP="00E15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3FC">
        <w:rPr>
          <w:sz w:val="28"/>
          <w:szCs w:val="28"/>
        </w:rPr>
        <w:t>в) коэффициент те</w:t>
      </w:r>
      <w:r w:rsidR="00A71678" w:rsidRPr="00E153FC">
        <w:rPr>
          <w:sz w:val="28"/>
          <w:szCs w:val="28"/>
        </w:rPr>
        <w:t>кущей ликвидности (К</w:t>
      </w:r>
      <w:r w:rsidR="00A71678" w:rsidRPr="00E153FC">
        <w:rPr>
          <w:sz w:val="28"/>
          <w:szCs w:val="28"/>
          <w:vertAlign w:val="subscript"/>
        </w:rPr>
        <w:t>3</w:t>
      </w:r>
      <w:r w:rsidRPr="00E153FC">
        <w:rPr>
          <w:sz w:val="28"/>
          <w:szCs w:val="28"/>
        </w:rPr>
        <w:t>);</w:t>
      </w:r>
    </w:p>
    <w:p w:rsidR="00E153FC" w:rsidRDefault="00A71678" w:rsidP="00E15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3FC">
        <w:rPr>
          <w:sz w:val="28"/>
          <w:szCs w:val="28"/>
        </w:rPr>
        <w:t>г) рентабельность продаж (К</w:t>
      </w:r>
      <w:r w:rsidRPr="00E153FC">
        <w:rPr>
          <w:sz w:val="28"/>
          <w:szCs w:val="28"/>
          <w:vertAlign w:val="subscript"/>
        </w:rPr>
        <w:t>4</w:t>
      </w:r>
      <w:r w:rsidR="001D748A" w:rsidRPr="00E153FC">
        <w:rPr>
          <w:sz w:val="28"/>
          <w:szCs w:val="28"/>
        </w:rPr>
        <w:t>);</w:t>
      </w:r>
    </w:p>
    <w:p w:rsidR="00E153FC" w:rsidRDefault="00A71678" w:rsidP="00E15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3FC">
        <w:rPr>
          <w:sz w:val="28"/>
          <w:szCs w:val="28"/>
        </w:rPr>
        <w:t>д) норма чистой прибыли (К</w:t>
      </w:r>
      <w:r w:rsidRPr="00E153FC">
        <w:rPr>
          <w:sz w:val="28"/>
          <w:szCs w:val="28"/>
          <w:vertAlign w:val="subscript"/>
        </w:rPr>
        <w:t>5</w:t>
      </w:r>
      <w:r w:rsidR="001D748A" w:rsidRPr="00E153FC">
        <w:rPr>
          <w:sz w:val="28"/>
          <w:szCs w:val="28"/>
        </w:rPr>
        <w:t>).</w:t>
      </w:r>
      <w:bookmarkStart w:id="1" w:name="Par8"/>
      <w:bookmarkEnd w:id="1"/>
    </w:p>
    <w:p w:rsidR="001E53ED" w:rsidRDefault="001D748A" w:rsidP="001E53ED">
      <w:pPr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153FC">
        <w:rPr>
          <w:sz w:val="28"/>
          <w:szCs w:val="28"/>
        </w:rPr>
        <w:t>В целях анализа финансового состояния принципала</w:t>
      </w:r>
      <w:r w:rsidR="00D13442" w:rsidRPr="00E153FC">
        <w:rPr>
          <w:sz w:val="28"/>
          <w:szCs w:val="28"/>
        </w:rPr>
        <w:t xml:space="preserve"> </w:t>
      </w:r>
      <w:r w:rsidRPr="00E153FC">
        <w:rPr>
          <w:sz w:val="28"/>
          <w:szCs w:val="28"/>
        </w:rPr>
        <w:t>стоимос</w:t>
      </w:r>
      <w:r w:rsidR="00A71678" w:rsidRPr="00E153FC">
        <w:rPr>
          <w:sz w:val="28"/>
          <w:szCs w:val="28"/>
        </w:rPr>
        <w:t>ть чистых активов принципала</w:t>
      </w:r>
      <w:r w:rsidR="008E1696" w:rsidRPr="00E153FC">
        <w:rPr>
          <w:sz w:val="28"/>
          <w:szCs w:val="28"/>
        </w:rPr>
        <w:t xml:space="preserve"> </w:t>
      </w:r>
      <w:r w:rsidR="00A71678" w:rsidRPr="00E153FC">
        <w:rPr>
          <w:sz w:val="28"/>
          <w:szCs w:val="28"/>
        </w:rPr>
        <w:t>(К</w:t>
      </w:r>
      <w:r w:rsidR="00A71678" w:rsidRPr="00E153FC">
        <w:rPr>
          <w:sz w:val="28"/>
          <w:szCs w:val="28"/>
          <w:vertAlign w:val="subscript"/>
        </w:rPr>
        <w:t>1</w:t>
      </w:r>
      <w:r w:rsidRPr="00E153FC">
        <w:rPr>
          <w:sz w:val="28"/>
          <w:szCs w:val="28"/>
        </w:rPr>
        <w:t xml:space="preserve">) по состоянию на конец каждого отчетного </w:t>
      </w:r>
      <w:r w:rsidRPr="00E153FC">
        <w:rPr>
          <w:sz w:val="28"/>
          <w:szCs w:val="28"/>
        </w:rPr>
        <w:lastRenderedPageBreak/>
        <w:t xml:space="preserve">периода определяется на основании данных бухгалтерского баланса </w:t>
      </w:r>
      <w:r w:rsidR="00FE0F55" w:rsidRPr="00FE0F55">
        <w:rPr>
          <w:sz w:val="28"/>
          <w:szCs w:val="28"/>
        </w:rPr>
        <w:br/>
      </w:r>
      <w:r w:rsidRPr="00E153FC">
        <w:rPr>
          <w:sz w:val="28"/>
          <w:szCs w:val="28"/>
        </w:rPr>
        <w:t>по формуле:</w:t>
      </w:r>
    </w:p>
    <w:p w:rsidR="001E53ED" w:rsidRDefault="001E53ED" w:rsidP="001E53E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1E53ED" w:rsidRDefault="00A71678" w:rsidP="001E53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53ED">
        <w:rPr>
          <w:i/>
          <w:sz w:val="28"/>
          <w:szCs w:val="28"/>
        </w:rPr>
        <w:t>К</w:t>
      </w:r>
      <w:r w:rsidRPr="001E53ED">
        <w:rPr>
          <w:i/>
          <w:sz w:val="28"/>
          <w:szCs w:val="28"/>
          <w:vertAlign w:val="subscript"/>
        </w:rPr>
        <w:t>1</w:t>
      </w:r>
      <w:r w:rsidR="001D748A" w:rsidRPr="001E53ED">
        <w:rPr>
          <w:i/>
          <w:sz w:val="28"/>
          <w:szCs w:val="28"/>
        </w:rPr>
        <w:t xml:space="preserve"> = </w:t>
      </w:r>
      <w:r w:rsidR="00325415" w:rsidRPr="001E53ED">
        <w:rPr>
          <w:i/>
          <w:sz w:val="28"/>
          <w:szCs w:val="28"/>
        </w:rPr>
        <w:t>СА</w:t>
      </w:r>
      <w:r w:rsidR="001D748A" w:rsidRPr="001E53ED">
        <w:rPr>
          <w:i/>
          <w:sz w:val="28"/>
          <w:szCs w:val="28"/>
        </w:rPr>
        <w:t xml:space="preserve"> </w:t>
      </w:r>
      <w:r w:rsidR="008E2687" w:rsidRPr="001E53ED">
        <w:rPr>
          <w:i/>
          <w:sz w:val="28"/>
          <w:szCs w:val="28"/>
        </w:rPr>
        <w:t>–</w:t>
      </w:r>
      <w:r w:rsidR="001D748A" w:rsidRPr="001E53ED">
        <w:rPr>
          <w:i/>
          <w:sz w:val="28"/>
          <w:szCs w:val="28"/>
        </w:rPr>
        <w:t xml:space="preserve"> </w:t>
      </w:r>
      <w:r w:rsidR="00325415" w:rsidRPr="001E53ED">
        <w:rPr>
          <w:i/>
          <w:sz w:val="28"/>
          <w:szCs w:val="28"/>
        </w:rPr>
        <w:t xml:space="preserve">ДО </w:t>
      </w:r>
      <w:r w:rsidR="008E2687" w:rsidRPr="001E53ED">
        <w:rPr>
          <w:i/>
          <w:sz w:val="28"/>
          <w:szCs w:val="28"/>
        </w:rPr>
        <w:t>–</w:t>
      </w:r>
      <w:r w:rsidR="00325415" w:rsidRPr="001E53ED">
        <w:rPr>
          <w:i/>
          <w:sz w:val="28"/>
          <w:szCs w:val="28"/>
        </w:rPr>
        <w:t xml:space="preserve"> КО</w:t>
      </w:r>
      <w:r w:rsidR="001D748A" w:rsidRPr="001E53ED">
        <w:rPr>
          <w:i/>
          <w:sz w:val="28"/>
          <w:szCs w:val="28"/>
        </w:rPr>
        <w:t xml:space="preserve"> + </w:t>
      </w:r>
      <w:r w:rsidR="00325415" w:rsidRPr="001E53ED">
        <w:rPr>
          <w:i/>
          <w:sz w:val="28"/>
          <w:szCs w:val="28"/>
        </w:rPr>
        <w:t>ДБП</w:t>
      </w:r>
      <w:r w:rsidR="00325415" w:rsidRPr="001E53ED">
        <w:rPr>
          <w:sz w:val="28"/>
          <w:szCs w:val="28"/>
        </w:rPr>
        <w:t>, где:</w:t>
      </w:r>
    </w:p>
    <w:p w:rsidR="001E53ED" w:rsidRDefault="001E53ED" w:rsidP="001E53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53ED" w:rsidRDefault="00325415" w:rsidP="001E5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3ED">
        <w:rPr>
          <w:i/>
          <w:sz w:val="28"/>
          <w:szCs w:val="28"/>
        </w:rPr>
        <w:t>СА</w:t>
      </w:r>
      <w:r w:rsidRPr="001E53ED">
        <w:rPr>
          <w:sz w:val="28"/>
          <w:szCs w:val="28"/>
        </w:rPr>
        <w:t xml:space="preserve"> – совокупные активы (код строки бухгалтерского баланса 1600);</w:t>
      </w:r>
    </w:p>
    <w:p w:rsidR="001E53ED" w:rsidRDefault="00325415" w:rsidP="001E5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3ED">
        <w:rPr>
          <w:i/>
          <w:sz w:val="28"/>
          <w:szCs w:val="28"/>
        </w:rPr>
        <w:t>ДО</w:t>
      </w:r>
      <w:r w:rsidRPr="001E53ED">
        <w:rPr>
          <w:sz w:val="28"/>
          <w:szCs w:val="28"/>
        </w:rPr>
        <w:t xml:space="preserve"> – долгосрочные обязательства (код строки бухгалтерского баланса 1400);</w:t>
      </w:r>
    </w:p>
    <w:p w:rsidR="001E53ED" w:rsidRDefault="00325415" w:rsidP="001E5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3ED">
        <w:rPr>
          <w:i/>
          <w:sz w:val="28"/>
          <w:szCs w:val="28"/>
        </w:rPr>
        <w:t xml:space="preserve">КО </w:t>
      </w:r>
      <w:r w:rsidRPr="001E53ED">
        <w:rPr>
          <w:sz w:val="28"/>
          <w:szCs w:val="28"/>
        </w:rPr>
        <w:t>– краткосрочные обязательства (код строки бухгалтерского баланса 1500);</w:t>
      </w:r>
    </w:p>
    <w:p w:rsidR="001E53ED" w:rsidRDefault="00325415" w:rsidP="001E5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3ED">
        <w:rPr>
          <w:i/>
          <w:sz w:val="28"/>
          <w:szCs w:val="28"/>
        </w:rPr>
        <w:t xml:space="preserve">ДБП </w:t>
      </w:r>
      <w:r w:rsidRPr="001E53ED">
        <w:rPr>
          <w:sz w:val="28"/>
          <w:szCs w:val="28"/>
        </w:rPr>
        <w:t>– доходы будущих периодов (код строки бухгалтерского баланса 1530).</w:t>
      </w:r>
    </w:p>
    <w:p w:rsidR="00F12EBD" w:rsidRDefault="001D748A" w:rsidP="00F12EBD">
      <w:pPr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E53ED">
        <w:rPr>
          <w:sz w:val="28"/>
          <w:szCs w:val="28"/>
        </w:rPr>
        <w:t>Финансовое состояние принципала</w:t>
      </w:r>
      <w:r w:rsidR="008E1696" w:rsidRPr="001E53ED">
        <w:rPr>
          <w:sz w:val="28"/>
          <w:szCs w:val="28"/>
        </w:rPr>
        <w:t xml:space="preserve"> </w:t>
      </w:r>
      <w:r w:rsidRPr="001E53ED">
        <w:rPr>
          <w:sz w:val="28"/>
          <w:szCs w:val="28"/>
        </w:rPr>
        <w:t xml:space="preserve">признается неудовлетворительным (при этом </w:t>
      </w:r>
      <w:r w:rsidR="00A71678" w:rsidRPr="001E53ED">
        <w:rPr>
          <w:sz w:val="28"/>
          <w:szCs w:val="28"/>
        </w:rPr>
        <w:t>дальнейший расчет показателей К</w:t>
      </w:r>
      <w:r w:rsidR="00A71678" w:rsidRPr="001E53ED">
        <w:rPr>
          <w:sz w:val="28"/>
          <w:szCs w:val="28"/>
          <w:vertAlign w:val="subscript"/>
        </w:rPr>
        <w:t>2</w:t>
      </w:r>
      <w:r w:rsidRPr="001E53ED">
        <w:rPr>
          <w:sz w:val="28"/>
          <w:szCs w:val="28"/>
        </w:rPr>
        <w:t>, К</w:t>
      </w:r>
      <w:r w:rsidR="00A71678" w:rsidRPr="001E53ED">
        <w:rPr>
          <w:sz w:val="28"/>
          <w:szCs w:val="28"/>
          <w:vertAlign w:val="subscript"/>
        </w:rPr>
        <w:t>3</w:t>
      </w:r>
      <w:r w:rsidRPr="001E53ED">
        <w:rPr>
          <w:sz w:val="28"/>
          <w:szCs w:val="28"/>
        </w:rPr>
        <w:t>, К</w:t>
      </w:r>
      <w:r w:rsidR="00A71678" w:rsidRPr="001E53ED">
        <w:rPr>
          <w:sz w:val="28"/>
          <w:szCs w:val="28"/>
          <w:vertAlign w:val="subscript"/>
        </w:rPr>
        <w:t>4</w:t>
      </w:r>
      <w:r w:rsidRPr="001E53ED">
        <w:rPr>
          <w:sz w:val="28"/>
          <w:szCs w:val="28"/>
        </w:rPr>
        <w:t xml:space="preserve"> и К</w:t>
      </w:r>
      <w:r w:rsidR="00A71678" w:rsidRPr="001E53ED">
        <w:rPr>
          <w:sz w:val="28"/>
          <w:szCs w:val="28"/>
          <w:vertAlign w:val="subscript"/>
        </w:rPr>
        <w:t>5</w:t>
      </w:r>
      <w:r w:rsidRPr="001E53ED">
        <w:rPr>
          <w:sz w:val="28"/>
          <w:szCs w:val="28"/>
        </w:rPr>
        <w:t xml:space="preserve"> не осуществляется) в следующих случаях:</w:t>
      </w:r>
    </w:p>
    <w:p w:rsidR="00F12EBD" w:rsidRDefault="001D748A" w:rsidP="00F12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EBD">
        <w:rPr>
          <w:sz w:val="28"/>
          <w:szCs w:val="28"/>
        </w:rPr>
        <w:t xml:space="preserve">а) по состоянию на конец </w:t>
      </w:r>
      <w:r w:rsidR="00497437" w:rsidRPr="00F12EBD">
        <w:rPr>
          <w:sz w:val="28"/>
          <w:szCs w:val="28"/>
        </w:rPr>
        <w:t xml:space="preserve">предыдущего финансового года </w:t>
      </w:r>
      <w:r w:rsidRPr="00F12EBD">
        <w:rPr>
          <w:sz w:val="28"/>
          <w:szCs w:val="28"/>
        </w:rPr>
        <w:t>стоимость чистых активов принципала</w:t>
      </w:r>
      <w:r w:rsidR="00ED7BDC" w:rsidRPr="00F12EBD">
        <w:rPr>
          <w:sz w:val="28"/>
          <w:szCs w:val="28"/>
        </w:rPr>
        <w:t xml:space="preserve"> </w:t>
      </w:r>
      <w:r w:rsidRPr="00F12EBD">
        <w:rPr>
          <w:sz w:val="28"/>
          <w:szCs w:val="28"/>
        </w:rPr>
        <w:t xml:space="preserve">составляла величину менее его уставного капитала, и на конец последнего отчетного периода </w:t>
      </w:r>
      <w:r w:rsidR="00497437" w:rsidRPr="00F12EBD">
        <w:rPr>
          <w:sz w:val="28"/>
          <w:szCs w:val="28"/>
        </w:rPr>
        <w:t xml:space="preserve">текущего финансового года </w:t>
      </w:r>
      <w:r w:rsidRPr="00F12EBD">
        <w:rPr>
          <w:sz w:val="28"/>
          <w:szCs w:val="28"/>
        </w:rPr>
        <w:t>принципал</w:t>
      </w:r>
      <w:r w:rsidR="00ED7BDC" w:rsidRPr="00F12EBD">
        <w:rPr>
          <w:sz w:val="28"/>
          <w:szCs w:val="28"/>
        </w:rPr>
        <w:t xml:space="preserve"> </w:t>
      </w:r>
      <w:r w:rsidRPr="00F12EBD">
        <w:rPr>
          <w:sz w:val="28"/>
          <w:szCs w:val="28"/>
        </w:rPr>
        <w:t>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F12EBD" w:rsidRDefault="001D748A" w:rsidP="00F12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EBD">
        <w:rPr>
          <w:sz w:val="28"/>
          <w:szCs w:val="28"/>
        </w:rPr>
        <w:t>б) по состоянию на конец последнего отчетного периода стоимость чистых активов принципала</w:t>
      </w:r>
      <w:r w:rsidR="00ED7BDC" w:rsidRPr="00F12EBD">
        <w:rPr>
          <w:sz w:val="28"/>
          <w:szCs w:val="28"/>
        </w:rPr>
        <w:t xml:space="preserve"> </w:t>
      </w:r>
      <w:r w:rsidRPr="00F12EBD">
        <w:rPr>
          <w:sz w:val="28"/>
          <w:szCs w:val="28"/>
        </w:rPr>
        <w:t xml:space="preserve">меньше определенного </w:t>
      </w:r>
      <w:r w:rsidR="004436B6" w:rsidRPr="00F12EBD">
        <w:rPr>
          <w:sz w:val="28"/>
          <w:szCs w:val="28"/>
        </w:rPr>
        <w:t>ф</w:t>
      </w:r>
      <w:r w:rsidR="00EF37B1" w:rsidRPr="00F12EBD">
        <w:rPr>
          <w:sz w:val="28"/>
          <w:szCs w:val="28"/>
        </w:rPr>
        <w:t xml:space="preserve">едеральным </w:t>
      </w:r>
      <w:r w:rsidRPr="00F12EBD">
        <w:rPr>
          <w:sz w:val="28"/>
          <w:szCs w:val="28"/>
        </w:rPr>
        <w:t>законо</w:t>
      </w:r>
      <w:r w:rsidR="00EF37B1" w:rsidRPr="00F12EBD">
        <w:rPr>
          <w:sz w:val="28"/>
          <w:szCs w:val="28"/>
        </w:rPr>
        <w:t>дательство</w:t>
      </w:r>
      <w:r w:rsidRPr="00F12EBD">
        <w:rPr>
          <w:sz w:val="28"/>
          <w:szCs w:val="28"/>
        </w:rPr>
        <w:t>м минималь</w:t>
      </w:r>
      <w:r w:rsidR="006761DD" w:rsidRPr="00F12EBD">
        <w:rPr>
          <w:sz w:val="28"/>
          <w:szCs w:val="28"/>
        </w:rPr>
        <w:t>ного размера уставного капитала;</w:t>
      </w:r>
    </w:p>
    <w:p w:rsidR="00F12EBD" w:rsidRDefault="006761DD" w:rsidP="00F12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EBD">
        <w:rPr>
          <w:sz w:val="28"/>
          <w:szCs w:val="28"/>
        </w:rPr>
        <w:t xml:space="preserve">в) по состоянию на конец последнего отчетного периода стоимость чистых активов поручителя меньше величины, составляющей трехкратную сумму предоставляемого поручительства (расчет производится в случае предоставления в качестве обеспечения исполнения обязательств принципала по удовлетворению регрессного требования гаранта к принципалу </w:t>
      </w:r>
      <w:r w:rsidR="00FE0F55" w:rsidRPr="00FE0F55">
        <w:rPr>
          <w:sz w:val="28"/>
          <w:szCs w:val="28"/>
        </w:rPr>
        <w:br/>
      </w:r>
      <w:r w:rsidRPr="00F12EBD">
        <w:rPr>
          <w:sz w:val="28"/>
          <w:szCs w:val="28"/>
        </w:rPr>
        <w:t>по муниципальной гарантии поручительства юридических лиц).</w:t>
      </w:r>
    </w:p>
    <w:p w:rsidR="00C1708A" w:rsidRDefault="008E2687" w:rsidP="00C1708A">
      <w:pPr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1708A">
        <w:rPr>
          <w:sz w:val="28"/>
          <w:szCs w:val="28"/>
        </w:rPr>
        <w:t>Коэффициент покрытия основных средств собственными средствами</w:t>
      </w:r>
      <w:r w:rsidR="00A71678" w:rsidRPr="00C1708A">
        <w:rPr>
          <w:sz w:val="28"/>
          <w:szCs w:val="28"/>
        </w:rPr>
        <w:t xml:space="preserve"> (К</w:t>
      </w:r>
      <w:r w:rsidR="00A71678" w:rsidRPr="00C1708A">
        <w:rPr>
          <w:sz w:val="28"/>
          <w:szCs w:val="28"/>
          <w:vertAlign w:val="subscript"/>
        </w:rPr>
        <w:t>2</w:t>
      </w:r>
      <w:r w:rsidRPr="00C1708A">
        <w:rPr>
          <w:sz w:val="28"/>
          <w:szCs w:val="28"/>
        </w:rPr>
        <w:t xml:space="preserve">) характеризует необходимость продажи </w:t>
      </w:r>
      <w:r w:rsidR="00EA65E1" w:rsidRPr="00C1708A">
        <w:rPr>
          <w:sz w:val="28"/>
          <w:szCs w:val="28"/>
        </w:rPr>
        <w:t>принципалом</w:t>
      </w:r>
      <w:r w:rsidRPr="00C1708A">
        <w:rPr>
          <w:sz w:val="28"/>
          <w:szCs w:val="28"/>
        </w:rPr>
        <w:t xml:space="preserve"> своих основных средств для осуществления полного расчета с кредиторами</w:t>
      </w:r>
      <w:r w:rsidR="00EA65E1" w:rsidRPr="00C1708A">
        <w:rPr>
          <w:sz w:val="28"/>
          <w:szCs w:val="28"/>
        </w:rPr>
        <w:t xml:space="preserve"> и определяется как отношение собственных средств к основным средствам </w:t>
      </w:r>
      <w:r w:rsidR="00FE59D5">
        <w:rPr>
          <w:sz w:val="28"/>
          <w:szCs w:val="28"/>
        </w:rPr>
        <w:br/>
      </w:r>
      <w:r w:rsidR="00EA65E1" w:rsidRPr="00C1708A">
        <w:rPr>
          <w:sz w:val="28"/>
          <w:szCs w:val="28"/>
        </w:rPr>
        <w:t>на начало и конец отчетного периода по формуле:</w:t>
      </w:r>
    </w:p>
    <w:p w:rsidR="00C1708A" w:rsidRDefault="00C1708A" w:rsidP="00C1708A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C1708A" w:rsidRDefault="00A71678" w:rsidP="00C170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708A">
        <w:rPr>
          <w:i/>
          <w:sz w:val="28"/>
          <w:szCs w:val="28"/>
        </w:rPr>
        <w:t>К</w:t>
      </w:r>
      <w:r w:rsidRPr="00C1708A">
        <w:rPr>
          <w:i/>
          <w:sz w:val="28"/>
          <w:szCs w:val="28"/>
          <w:vertAlign w:val="subscript"/>
        </w:rPr>
        <w:t>2</w:t>
      </w:r>
      <w:r w:rsidR="00EA65E1" w:rsidRPr="00C1708A">
        <w:rPr>
          <w:i/>
          <w:sz w:val="28"/>
          <w:szCs w:val="28"/>
        </w:rPr>
        <w:t xml:space="preserve"> = </w:t>
      </w:r>
      <w:proofErr w:type="spellStart"/>
      <w:r w:rsidR="00CC366E" w:rsidRPr="00C1708A">
        <w:rPr>
          <w:i/>
          <w:sz w:val="28"/>
          <w:szCs w:val="28"/>
          <w:u w:val="single"/>
        </w:rPr>
        <w:t>КиР</w:t>
      </w:r>
      <w:proofErr w:type="spellEnd"/>
      <w:r w:rsidR="00CC366E" w:rsidRPr="00C1708A">
        <w:rPr>
          <w:i/>
          <w:sz w:val="28"/>
          <w:szCs w:val="28"/>
          <w:u w:val="single"/>
        </w:rPr>
        <w:t xml:space="preserve"> +</w:t>
      </w:r>
      <w:r w:rsidR="00EA65E1" w:rsidRPr="00C1708A">
        <w:rPr>
          <w:i/>
          <w:sz w:val="28"/>
          <w:szCs w:val="28"/>
          <w:u w:val="single"/>
        </w:rPr>
        <w:t xml:space="preserve"> </w:t>
      </w:r>
      <w:r w:rsidR="007B23BF" w:rsidRPr="00C1708A">
        <w:rPr>
          <w:i/>
          <w:sz w:val="28"/>
          <w:szCs w:val="28"/>
          <w:u w:val="single"/>
        </w:rPr>
        <w:t>ДБП</w:t>
      </w:r>
      <w:r w:rsidR="007B23BF" w:rsidRPr="00C1708A">
        <w:rPr>
          <w:sz w:val="28"/>
          <w:szCs w:val="28"/>
        </w:rPr>
        <w:t>, где:</w:t>
      </w:r>
    </w:p>
    <w:p w:rsidR="00C1708A" w:rsidRDefault="007B23BF" w:rsidP="00C1708A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C1708A">
        <w:rPr>
          <w:i/>
          <w:sz w:val="28"/>
          <w:szCs w:val="28"/>
        </w:rPr>
        <w:t>ОС</w:t>
      </w:r>
    </w:p>
    <w:p w:rsidR="00C1708A" w:rsidRPr="00FE0F55" w:rsidRDefault="00C1708A" w:rsidP="00C1708A">
      <w:pPr>
        <w:autoSpaceDE w:val="0"/>
        <w:autoSpaceDN w:val="0"/>
        <w:adjustRightInd w:val="0"/>
        <w:jc w:val="both"/>
        <w:rPr>
          <w:i/>
          <w:sz w:val="20"/>
          <w:szCs w:val="28"/>
        </w:rPr>
      </w:pPr>
    </w:p>
    <w:p w:rsidR="00C1708A" w:rsidRDefault="00CC366E" w:rsidP="00C17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1708A">
        <w:rPr>
          <w:i/>
          <w:sz w:val="28"/>
          <w:szCs w:val="28"/>
        </w:rPr>
        <w:t>КиР</w:t>
      </w:r>
      <w:proofErr w:type="spellEnd"/>
      <w:r w:rsidRPr="00C1708A">
        <w:rPr>
          <w:i/>
          <w:sz w:val="28"/>
          <w:szCs w:val="28"/>
        </w:rPr>
        <w:t xml:space="preserve"> </w:t>
      </w:r>
      <w:r w:rsidRPr="00C1708A">
        <w:rPr>
          <w:sz w:val="28"/>
          <w:szCs w:val="28"/>
        </w:rPr>
        <w:t>– сумма значений итогового показателя раздела "Капитал и резервы" на начало и конец отчетного периода (код строки бухгалтерского баланса 1300);</w:t>
      </w:r>
    </w:p>
    <w:p w:rsidR="00C1708A" w:rsidRDefault="007B23BF" w:rsidP="00C17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08A">
        <w:rPr>
          <w:i/>
          <w:sz w:val="28"/>
          <w:szCs w:val="28"/>
        </w:rPr>
        <w:t xml:space="preserve">ДБП </w:t>
      </w:r>
      <w:r w:rsidRPr="00C1708A">
        <w:rPr>
          <w:sz w:val="28"/>
          <w:szCs w:val="28"/>
        </w:rPr>
        <w:t>– сумма значений показателя "Доходы будущих периодов" на начало и конец отчетного периода (код строки бухгалтерского баланса 1530);</w:t>
      </w:r>
    </w:p>
    <w:p w:rsidR="00C1708A" w:rsidRDefault="007B23BF" w:rsidP="00C17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08A">
        <w:rPr>
          <w:i/>
          <w:sz w:val="28"/>
          <w:szCs w:val="28"/>
        </w:rPr>
        <w:t xml:space="preserve">ОС </w:t>
      </w:r>
      <w:r w:rsidRPr="00C1708A">
        <w:rPr>
          <w:sz w:val="28"/>
          <w:szCs w:val="28"/>
        </w:rPr>
        <w:t>– сумма значений показателя "Основные средства" на начало и конец отчетного периода (код строки бухгалтерского баланса 1150</w:t>
      </w:r>
      <w:r w:rsidR="001274D3" w:rsidRPr="00C1708A">
        <w:rPr>
          <w:sz w:val="28"/>
          <w:szCs w:val="28"/>
        </w:rPr>
        <w:t>).</w:t>
      </w:r>
    </w:p>
    <w:p w:rsidR="009E5140" w:rsidRDefault="00EA65E1" w:rsidP="009E5140">
      <w:pPr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1708A">
        <w:rPr>
          <w:sz w:val="28"/>
          <w:szCs w:val="28"/>
        </w:rPr>
        <w:lastRenderedPageBreak/>
        <w:t xml:space="preserve">Коэффициент текущей ликвидности (К3) показывает достаточность оборотных средств принципала для погашения его текущих обязательств </w:t>
      </w:r>
      <w:r w:rsidR="00FE59D5">
        <w:rPr>
          <w:sz w:val="28"/>
          <w:szCs w:val="28"/>
        </w:rPr>
        <w:br/>
      </w:r>
      <w:r w:rsidRPr="00C1708A">
        <w:rPr>
          <w:sz w:val="28"/>
          <w:szCs w:val="28"/>
        </w:rPr>
        <w:t>и определяется по формуле:</w:t>
      </w:r>
    </w:p>
    <w:p w:rsidR="009E5140" w:rsidRPr="00FE0F55" w:rsidRDefault="009E5140" w:rsidP="009E5140">
      <w:pPr>
        <w:autoSpaceDE w:val="0"/>
        <w:autoSpaceDN w:val="0"/>
        <w:adjustRightInd w:val="0"/>
        <w:jc w:val="center"/>
        <w:rPr>
          <w:i/>
          <w:sz w:val="14"/>
          <w:szCs w:val="14"/>
        </w:rPr>
      </w:pPr>
    </w:p>
    <w:p w:rsidR="009E5140" w:rsidRDefault="00EA65E1" w:rsidP="009E51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5140">
        <w:rPr>
          <w:i/>
          <w:sz w:val="28"/>
          <w:szCs w:val="28"/>
        </w:rPr>
        <w:t>К3 =</w:t>
      </w:r>
      <w:r w:rsidRPr="009E5140">
        <w:rPr>
          <w:i/>
          <w:sz w:val="28"/>
          <w:szCs w:val="28"/>
          <w:u w:val="single"/>
        </w:rPr>
        <w:t xml:space="preserve"> </w:t>
      </w:r>
      <w:r w:rsidR="001274D3" w:rsidRPr="009E5140">
        <w:rPr>
          <w:i/>
          <w:sz w:val="28"/>
          <w:szCs w:val="28"/>
          <w:u w:val="single"/>
        </w:rPr>
        <w:t xml:space="preserve">   </w:t>
      </w:r>
      <w:r w:rsidR="007B23BF" w:rsidRPr="009E5140">
        <w:rPr>
          <w:i/>
          <w:sz w:val="28"/>
          <w:szCs w:val="28"/>
          <w:u w:val="single"/>
        </w:rPr>
        <w:t>ОА</w:t>
      </w:r>
      <w:r w:rsidR="002C7C82" w:rsidRPr="009E5140">
        <w:rPr>
          <w:i/>
          <w:sz w:val="28"/>
          <w:szCs w:val="28"/>
          <w:u w:val="single"/>
        </w:rPr>
        <w:t xml:space="preserve"> - ДЗ</w:t>
      </w:r>
      <w:r w:rsidR="001274D3" w:rsidRPr="009E5140">
        <w:rPr>
          <w:i/>
          <w:sz w:val="28"/>
          <w:szCs w:val="28"/>
          <w:u w:val="single"/>
        </w:rPr>
        <w:t xml:space="preserve">  </w:t>
      </w:r>
      <w:r w:rsidR="00B6374B" w:rsidRPr="009E5140">
        <w:rPr>
          <w:sz w:val="28"/>
          <w:szCs w:val="28"/>
        </w:rPr>
        <w:t>,</w:t>
      </w:r>
      <w:r w:rsidR="001274D3" w:rsidRPr="009E5140">
        <w:rPr>
          <w:sz w:val="28"/>
          <w:szCs w:val="28"/>
        </w:rPr>
        <w:t xml:space="preserve"> где</w:t>
      </w:r>
      <w:r w:rsidR="009E5140">
        <w:rPr>
          <w:sz w:val="28"/>
          <w:szCs w:val="28"/>
        </w:rPr>
        <w:t>:</w:t>
      </w:r>
    </w:p>
    <w:p w:rsidR="009E5140" w:rsidRDefault="001274D3" w:rsidP="009E5140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9E5140">
        <w:rPr>
          <w:i/>
          <w:sz w:val="28"/>
          <w:szCs w:val="28"/>
        </w:rPr>
        <w:t>КО – ДБП</w:t>
      </w:r>
    </w:p>
    <w:p w:rsidR="009E5140" w:rsidRDefault="009E5140" w:rsidP="009E514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9E5140" w:rsidRDefault="001274D3" w:rsidP="009E514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E5140">
        <w:rPr>
          <w:i/>
          <w:sz w:val="28"/>
          <w:szCs w:val="28"/>
        </w:rPr>
        <w:t>ОА</w:t>
      </w:r>
      <w:r w:rsidRPr="009E5140">
        <w:rPr>
          <w:sz w:val="28"/>
          <w:szCs w:val="28"/>
        </w:rPr>
        <w:t xml:space="preserve"> – сумма значений показателя "Оборотные активы" на начало и конец отчетного периода (код строки бухгалтерского баланса 1200);</w:t>
      </w:r>
    </w:p>
    <w:p w:rsidR="009E5140" w:rsidRDefault="002C7C82" w:rsidP="009E514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E5140">
        <w:rPr>
          <w:i/>
          <w:sz w:val="28"/>
          <w:szCs w:val="28"/>
        </w:rPr>
        <w:t>ДЗ</w:t>
      </w:r>
      <w:r w:rsidRPr="009E5140">
        <w:rPr>
          <w:sz w:val="28"/>
          <w:szCs w:val="28"/>
        </w:rPr>
        <w:t xml:space="preserve"> – сумма значений показателя "Дебиторская задолженность" на начало и конец отчетного периода (код строки бухгалтерского баланса 1230);</w:t>
      </w:r>
    </w:p>
    <w:p w:rsidR="009E5140" w:rsidRDefault="001274D3" w:rsidP="009E514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E5140">
        <w:rPr>
          <w:i/>
          <w:sz w:val="28"/>
          <w:szCs w:val="28"/>
        </w:rPr>
        <w:t>КО</w:t>
      </w:r>
      <w:r w:rsidRPr="009E5140">
        <w:rPr>
          <w:sz w:val="28"/>
          <w:szCs w:val="28"/>
        </w:rPr>
        <w:t xml:space="preserve"> – сумма значений показателя "Краткосрочные обязательства" </w:t>
      </w:r>
      <w:r w:rsidR="00FE0F55" w:rsidRPr="00FE0F55">
        <w:rPr>
          <w:sz w:val="28"/>
          <w:szCs w:val="28"/>
        </w:rPr>
        <w:br/>
      </w:r>
      <w:r w:rsidRPr="009E5140">
        <w:rPr>
          <w:sz w:val="28"/>
          <w:szCs w:val="28"/>
        </w:rPr>
        <w:t>на начало и конец отчетного периода (код строки бухгалтерского баланса 1500);</w:t>
      </w:r>
    </w:p>
    <w:p w:rsidR="009E5140" w:rsidRDefault="001274D3" w:rsidP="009E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140">
        <w:rPr>
          <w:i/>
          <w:sz w:val="28"/>
          <w:szCs w:val="28"/>
        </w:rPr>
        <w:t xml:space="preserve">ДБП </w:t>
      </w:r>
      <w:r w:rsidRPr="009E5140">
        <w:rPr>
          <w:sz w:val="28"/>
          <w:szCs w:val="28"/>
        </w:rPr>
        <w:t>– сумма значений показателя "Доходы будущих периодов" на начало и конец отчетного периода (код строки бухгалтерского баланса 1530).</w:t>
      </w:r>
    </w:p>
    <w:p w:rsidR="009E5140" w:rsidRDefault="009A3F7C" w:rsidP="009E5140">
      <w:pPr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E5140">
        <w:rPr>
          <w:sz w:val="28"/>
          <w:szCs w:val="28"/>
        </w:rPr>
        <w:t>Рентабельность (К</w:t>
      </w:r>
      <w:r w:rsidRPr="009E5140">
        <w:rPr>
          <w:sz w:val="28"/>
          <w:szCs w:val="28"/>
          <w:vertAlign w:val="subscript"/>
        </w:rPr>
        <w:t>4</w:t>
      </w:r>
      <w:r w:rsidR="00A71678" w:rsidRPr="009E5140">
        <w:rPr>
          <w:sz w:val="28"/>
          <w:szCs w:val="28"/>
        </w:rPr>
        <w:t>) характеризует степень эффективности основной деятельности принципала</w:t>
      </w:r>
      <w:r w:rsidR="00ED7BDC" w:rsidRPr="009E5140">
        <w:rPr>
          <w:sz w:val="28"/>
          <w:szCs w:val="28"/>
        </w:rPr>
        <w:t xml:space="preserve"> </w:t>
      </w:r>
      <w:r w:rsidR="00A71678" w:rsidRPr="009E5140">
        <w:rPr>
          <w:sz w:val="28"/>
          <w:szCs w:val="28"/>
        </w:rPr>
        <w:t xml:space="preserve">и определяется как отношение прибыли </w:t>
      </w:r>
      <w:r w:rsidR="00FE0F55" w:rsidRPr="00FE0F55">
        <w:rPr>
          <w:sz w:val="28"/>
          <w:szCs w:val="28"/>
        </w:rPr>
        <w:br/>
      </w:r>
      <w:r w:rsidR="00A71678" w:rsidRPr="009E5140">
        <w:rPr>
          <w:sz w:val="28"/>
          <w:szCs w:val="28"/>
        </w:rPr>
        <w:t>от продаж к выручке</w:t>
      </w:r>
      <w:r w:rsidRPr="009E5140">
        <w:rPr>
          <w:sz w:val="28"/>
          <w:szCs w:val="28"/>
        </w:rPr>
        <w:t xml:space="preserve"> на основании данных отчета о финансовых результатах </w:t>
      </w:r>
      <w:r w:rsidR="00FE0F55" w:rsidRPr="00FE0F55">
        <w:rPr>
          <w:sz w:val="28"/>
          <w:szCs w:val="28"/>
        </w:rPr>
        <w:br/>
      </w:r>
      <w:r w:rsidRPr="009E5140">
        <w:rPr>
          <w:sz w:val="28"/>
          <w:szCs w:val="28"/>
        </w:rPr>
        <w:t>по формулам:</w:t>
      </w:r>
    </w:p>
    <w:p w:rsidR="009E5140" w:rsidRDefault="009A3F7C" w:rsidP="009E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140">
        <w:rPr>
          <w:sz w:val="28"/>
          <w:szCs w:val="28"/>
        </w:rPr>
        <w:t>для каждого отчетного периода:</w:t>
      </w:r>
    </w:p>
    <w:p w:rsidR="009E5140" w:rsidRDefault="009E5140" w:rsidP="009E514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9E5140" w:rsidRDefault="009A3F7C" w:rsidP="009E51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5140">
        <w:rPr>
          <w:i/>
          <w:sz w:val="28"/>
          <w:szCs w:val="28"/>
        </w:rPr>
        <w:t>К</w:t>
      </w:r>
      <w:r w:rsidRPr="009E5140">
        <w:rPr>
          <w:i/>
          <w:sz w:val="28"/>
          <w:szCs w:val="28"/>
          <w:vertAlign w:val="subscript"/>
        </w:rPr>
        <w:t>4</w:t>
      </w:r>
      <w:r w:rsidRPr="009E5140">
        <w:rPr>
          <w:i/>
          <w:sz w:val="28"/>
          <w:szCs w:val="28"/>
        </w:rPr>
        <w:t xml:space="preserve"> = </w:t>
      </w:r>
      <w:r w:rsidR="00FA4D83" w:rsidRPr="009E5140">
        <w:rPr>
          <w:i/>
          <w:sz w:val="28"/>
          <w:szCs w:val="28"/>
          <w:u w:val="single"/>
        </w:rPr>
        <w:t>ПР</w:t>
      </w:r>
      <w:r w:rsidR="00B6374B" w:rsidRPr="009E5140">
        <w:rPr>
          <w:sz w:val="28"/>
          <w:szCs w:val="28"/>
        </w:rPr>
        <w:t>,</w:t>
      </w:r>
      <w:r w:rsidR="00FA4D83" w:rsidRPr="009E5140">
        <w:rPr>
          <w:sz w:val="28"/>
          <w:szCs w:val="28"/>
        </w:rPr>
        <w:t xml:space="preserve"> где:</w:t>
      </w:r>
    </w:p>
    <w:p w:rsidR="009E5140" w:rsidRDefault="00FA4D83" w:rsidP="009E5140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9E5140">
        <w:rPr>
          <w:i/>
          <w:sz w:val="28"/>
          <w:szCs w:val="28"/>
        </w:rPr>
        <w:t>В</w:t>
      </w:r>
    </w:p>
    <w:p w:rsidR="009E5140" w:rsidRDefault="009E5140" w:rsidP="009E514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9E5140" w:rsidRDefault="00B6374B" w:rsidP="009E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140">
        <w:rPr>
          <w:i/>
          <w:sz w:val="28"/>
          <w:szCs w:val="28"/>
        </w:rPr>
        <w:t xml:space="preserve">ПР </w:t>
      </w:r>
      <w:r w:rsidRPr="009E5140">
        <w:rPr>
          <w:sz w:val="28"/>
          <w:szCs w:val="28"/>
        </w:rPr>
        <w:t>– прибыль (убыток) от продаж (код строки отчета о финансовых результатах 2200);</w:t>
      </w:r>
    </w:p>
    <w:p w:rsidR="009E5140" w:rsidRDefault="00B6374B" w:rsidP="009E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140">
        <w:rPr>
          <w:i/>
          <w:sz w:val="28"/>
          <w:szCs w:val="28"/>
        </w:rPr>
        <w:t>В</w:t>
      </w:r>
      <w:r w:rsidRPr="009E5140">
        <w:rPr>
          <w:sz w:val="28"/>
          <w:szCs w:val="28"/>
        </w:rPr>
        <w:t xml:space="preserve"> – выручка </w:t>
      </w:r>
      <w:r w:rsidR="002F5A67" w:rsidRPr="009E5140">
        <w:rPr>
          <w:sz w:val="28"/>
          <w:szCs w:val="28"/>
        </w:rPr>
        <w:t xml:space="preserve">для торговых предприятий </w:t>
      </w:r>
      <w:r w:rsidRPr="009E5140">
        <w:rPr>
          <w:sz w:val="28"/>
          <w:szCs w:val="28"/>
        </w:rPr>
        <w:t>(код строки отчета о финансовых результатах 2110)</w:t>
      </w:r>
      <w:r w:rsidR="002F5A67" w:rsidRPr="009E5140">
        <w:rPr>
          <w:sz w:val="28"/>
          <w:szCs w:val="28"/>
        </w:rPr>
        <w:t xml:space="preserve"> или валовая прибыль для неторговых предприятий </w:t>
      </w:r>
      <w:r w:rsidR="00FE0F55" w:rsidRPr="00FE0F55">
        <w:rPr>
          <w:sz w:val="28"/>
          <w:szCs w:val="28"/>
        </w:rPr>
        <w:br/>
      </w:r>
      <w:r w:rsidR="002F5A67" w:rsidRPr="009E5140">
        <w:rPr>
          <w:sz w:val="28"/>
          <w:szCs w:val="28"/>
        </w:rPr>
        <w:t>(код строки отчета о финансовых результатах 2100)</w:t>
      </w:r>
      <w:r w:rsidR="009E5140">
        <w:rPr>
          <w:sz w:val="28"/>
          <w:szCs w:val="28"/>
        </w:rPr>
        <w:t>;</w:t>
      </w:r>
    </w:p>
    <w:p w:rsidR="009E5140" w:rsidRDefault="009E5140" w:rsidP="009E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5140" w:rsidRDefault="009A3F7C" w:rsidP="009E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140">
        <w:rPr>
          <w:sz w:val="28"/>
          <w:szCs w:val="28"/>
        </w:rPr>
        <w:t>для всего анализируемого периода:</w:t>
      </w:r>
    </w:p>
    <w:p w:rsidR="009E5140" w:rsidRDefault="009E5140" w:rsidP="009E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5140" w:rsidRDefault="00B6374B" w:rsidP="009E51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5140">
        <w:rPr>
          <w:i/>
          <w:sz w:val="28"/>
          <w:szCs w:val="28"/>
        </w:rPr>
        <w:t>К</w:t>
      </w:r>
      <w:r w:rsidRPr="009E5140">
        <w:rPr>
          <w:i/>
          <w:sz w:val="28"/>
          <w:szCs w:val="28"/>
          <w:vertAlign w:val="subscript"/>
        </w:rPr>
        <w:t>4</w:t>
      </w:r>
      <w:r w:rsidRPr="009E5140">
        <w:rPr>
          <w:i/>
          <w:sz w:val="28"/>
          <w:szCs w:val="28"/>
        </w:rPr>
        <w:t xml:space="preserve"> = </w:t>
      </w:r>
      <w:r w:rsidRPr="009E5140">
        <w:rPr>
          <w:i/>
          <w:sz w:val="28"/>
          <w:szCs w:val="28"/>
          <w:u w:val="single"/>
        </w:rPr>
        <w:t>ПР1 + ПР2</w:t>
      </w:r>
      <w:r w:rsidRPr="009E5140">
        <w:rPr>
          <w:sz w:val="28"/>
          <w:szCs w:val="28"/>
        </w:rPr>
        <w:t>, где:</w:t>
      </w:r>
    </w:p>
    <w:p w:rsidR="009E5140" w:rsidRDefault="00B6374B" w:rsidP="009E5140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9E5140">
        <w:rPr>
          <w:i/>
          <w:sz w:val="28"/>
          <w:szCs w:val="28"/>
        </w:rPr>
        <w:t>В1 + В2</w:t>
      </w:r>
    </w:p>
    <w:p w:rsidR="009E5140" w:rsidRDefault="009E5140" w:rsidP="009E514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9E5140" w:rsidRDefault="00B6374B" w:rsidP="009E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140">
        <w:rPr>
          <w:i/>
          <w:sz w:val="28"/>
          <w:szCs w:val="28"/>
        </w:rPr>
        <w:t xml:space="preserve">ПР1 </w:t>
      </w:r>
      <w:r w:rsidRPr="009E5140">
        <w:rPr>
          <w:sz w:val="28"/>
          <w:szCs w:val="28"/>
        </w:rPr>
        <w:t xml:space="preserve">– прибыль (убыток) от продаж за предыдущий финансовый год </w:t>
      </w:r>
      <w:r w:rsidR="00FE0F55" w:rsidRPr="00FE0F55">
        <w:rPr>
          <w:sz w:val="28"/>
          <w:szCs w:val="28"/>
        </w:rPr>
        <w:br/>
      </w:r>
      <w:r w:rsidRPr="009E5140">
        <w:rPr>
          <w:sz w:val="28"/>
          <w:szCs w:val="28"/>
        </w:rPr>
        <w:t>(код строки отчета о финансовых результатах 2200);</w:t>
      </w:r>
    </w:p>
    <w:p w:rsidR="009E5140" w:rsidRDefault="00B6374B" w:rsidP="009E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140">
        <w:rPr>
          <w:i/>
          <w:sz w:val="28"/>
          <w:szCs w:val="28"/>
        </w:rPr>
        <w:t xml:space="preserve">ПР2 </w:t>
      </w:r>
      <w:r w:rsidRPr="009E5140">
        <w:rPr>
          <w:sz w:val="28"/>
          <w:szCs w:val="28"/>
        </w:rPr>
        <w:t>– прибыль (убыток) от продаж за последний отчетный период текущего года (код строки отчета о финансовых результатах 2200);</w:t>
      </w:r>
    </w:p>
    <w:p w:rsidR="009E5140" w:rsidRDefault="00B6374B" w:rsidP="009E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140">
        <w:rPr>
          <w:i/>
          <w:sz w:val="28"/>
          <w:szCs w:val="28"/>
        </w:rPr>
        <w:t>В1</w:t>
      </w:r>
      <w:r w:rsidRPr="009E5140">
        <w:rPr>
          <w:sz w:val="28"/>
          <w:szCs w:val="28"/>
        </w:rPr>
        <w:t xml:space="preserve"> – выручка </w:t>
      </w:r>
      <w:r w:rsidR="002F5A67" w:rsidRPr="009E5140">
        <w:rPr>
          <w:sz w:val="28"/>
          <w:szCs w:val="28"/>
        </w:rPr>
        <w:t xml:space="preserve">для торговых предприятий </w:t>
      </w:r>
      <w:r w:rsidRPr="009E5140">
        <w:rPr>
          <w:sz w:val="28"/>
          <w:szCs w:val="28"/>
        </w:rPr>
        <w:t xml:space="preserve">(код строки отчета </w:t>
      </w:r>
      <w:r w:rsidR="00FE0F55" w:rsidRPr="00FE0F55">
        <w:rPr>
          <w:sz w:val="28"/>
          <w:szCs w:val="28"/>
        </w:rPr>
        <w:br/>
      </w:r>
      <w:r w:rsidRPr="009E5140">
        <w:rPr>
          <w:sz w:val="28"/>
          <w:szCs w:val="28"/>
        </w:rPr>
        <w:t>о финансовых результатах 2110)</w:t>
      </w:r>
      <w:r w:rsidR="002F5A67" w:rsidRPr="009E5140">
        <w:rPr>
          <w:sz w:val="28"/>
          <w:szCs w:val="28"/>
        </w:rPr>
        <w:t xml:space="preserve"> или валовая прибыль для неторговых предприятий (код строки отчета о финансовых результатах 2100) </w:t>
      </w:r>
      <w:r w:rsidR="00FE0F55" w:rsidRPr="00FE0F55">
        <w:rPr>
          <w:sz w:val="28"/>
          <w:szCs w:val="28"/>
        </w:rPr>
        <w:br/>
      </w:r>
      <w:r w:rsidR="002F5A67" w:rsidRPr="009E5140">
        <w:rPr>
          <w:sz w:val="28"/>
          <w:szCs w:val="28"/>
        </w:rPr>
        <w:t>за предыдущий финансовый год;</w:t>
      </w:r>
    </w:p>
    <w:p w:rsidR="009E5140" w:rsidRDefault="00B6374B" w:rsidP="009E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140">
        <w:rPr>
          <w:i/>
          <w:sz w:val="28"/>
          <w:szCs w:val="28"/>
        </w:rPr>
        <w:t>В2</w:t>
      </w:r>
      <w:r w:rsidRPr="009E5140">
        <w:rPr>
          <w:sz w:val="28"/>
          <w:szCs w:val="28"/>
        </w:rPr>
        <w:t xml:space="preserve"> – </w:t>
      </w:r>
      <w:r w:rsidR="002F5A67" w:rsidRPr="009E5140">
        <w:rPr>
          <w:sz w:val="28"/>
          <w:szCs w:val="28"/>
        </w:rPr>
        <w:t xml:space="preserve">выручка для торговых предприятий (код строки отчета </w:t>
      </w:r>
      <w:r w:rsidR="00FE0F55" w:rsidRPr="00FE0F55">
        <w:rPr>
          <w:sz w:val="28"/>
          <w:szCs w:val="28"/>
        </w:rPr>
        <w:br/>
      </w:r>
      <w:r w:rsidR="002F5A67" w:rsidRPr="009E5140">
        <w:rPr>
          <w:sz w:val="28"/>
          <w:szCs w:val="28"/>
        </w:rPr>
        <w:t xml:space="preserve">о финансовых результатах 2110) или валовая прибыль для неторговых </w:t>
      </w:r>
      <w:r w:rsidR="002F5A67" w:rsidRPr="009E5140">
        <w:rPr>
          <w:sz w:val="28"/>
          <w:szCs w:val="28"/>
        </w:rPr>
        <w:lastRenderedPageBreak/>
        <w:t xml:space="preserve">предприятий (код строки отчета о финансовых результатах 2100) </w:t>
      </w:r>
      <w:r w:rsidRPr="009E5140">
        <w:rPr>
          <w:sz w:val="28"/>
          <w:szCs w:val="28"/>
        </w:rPr>
        <w:t>за последний отчетный период текущего года</w:t>
      </w:r>
      <w:r w:rsidR="002F5A67" w:rsidRPr="009E5140">
        <w:rPr>
          <w:sz w:val="28"/>
          <w:szCs w:val="28"/>
        </w:rPr>
        <w:t>.</w:t>
      </w:r>
    </w:p>
    <w:p w:rsidR="00890950" w:rsidRDefault="009A3F7C" w:rsidP="00F04CD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E5140">
        <w:rPr>
          <w:sz w:val="28"/>
          <w:szCs w:val="28"/>
        </w:rPr>
        <w:t>Норма чистой прибыли (К</w:t>
      </w:r>
      <w:r w:rsidRPr="009E5140">
        <w:rPr>
          <w:sz w:val="28"/>
          <w:szCs w:val="28"/>
          <w:vertAlign w:val="subscript"/>
        </w:rPr>
        <w:t>5</w:t>
      </w:r>
      <w:r w:rsidRPr="009E5140">
        <w:rPr>
          <w:sz w:val="28"/>
          <w:szCs w:val="28"/>
        </w:rPr>
        <w:t>) характеризует общую экономическую эффективность деятельности принципала и определяется как отношение чистой прибыли к выручке по формулам:</w:t>
      </w:r>
    </w:p>
    <w:p w:rsidR="00890950" w:rsidRDefault="009A3F7C" w:rsidP="008909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950">
        <w:rPr>
          <w:sz w:val="28"/>
          <w:szCs w:val="28"/>
        </w:rPr>
        <w:t>для каждого отчетного периода:</w:t>
      </w:r>
    </w:p>
    <w:p w:rsidR="00F04CD7" w:rsidRDefault="00F04CD7" w:rsidP="008909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950" w:rsidRDefault="00897E0D" w:rsidP="008909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0950">
        <w:rPr>
          <w:i/>
          <w:sz w:val="28"/>
          <w:szCs w:val="28"/>
        </w:rPr>
        <w:t>К</w:t>
      </w:r>
      <w:r w:rsidRPr="00890950">
        <w:rPr>
          <w:i/>
          <w:sz w:val="28"/>
          <w:szCs w:val="28"/>
          <w:vertAlign w:val="subscript"/>
        </w:rPr>
        <w:t>5</w:t>
      </w:r>
      <w:r w:rsidRPr="00890950">
        <w:rPr>
          <w:i/>
          <w:sz w:val="28"/>
          <w:szCs w:val="28"/>
        </w:rPr>
        <w:t xml:space="preserve"> = </w:t>
      </w:r>
      <w:r w:rsidRPr="00890950">
        <w:rPr>
          <w:i/>
          <w:sz w:val="28"/>
          <w:szCs w:val="28"/>
          <w:u w:val="single"/>
        </w:rPr>
        <w:t>ЧП</w:t>
      </w:r>
      <w:r w:rsidRPr="00890950">
        <w:rPr>
          <w:sz w:val="28"/>
          <w:szCs w:val="28"/>
        </w:rPr>
        <w:t>, где:</w:t>
      </w:r>
    </w:p>
    <w:p w:rsidR="00890950" w:rsidRDefault="00897E0D" w:rsidP="00890950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890950">
        <w:rPr>
          <w:i/>
          <w:sz w:val="28"/>
          <w:szCs w:val="28"/>
        </w:rPr>
        <w:t>В</w:t>
      </w:r>
    </w:p>
    <w:p w:rsidR="00890950" w:rsidRDefault="00890950" w:rsidP="0089095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90950" w:rsidRDefault="00897E0D" w:rsidP="00890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50">
        <w:rPr>
          <w:i/>
          <w:sz w:val="28"/>
          <w:szCs w:val="28"/>
        </w:rPr>
        <w:t xml:space="preserve">ЧП </w:t>
      </w:r>
      <w:r w:rsidRPr="00890950">
        <w:rPr>
          <w:sz w:val="28"/>
          <w:szCs w:val="28"/>
        </w:rPr>
        <w:t>– чистая прибыль (убыток) (код строки отчета о финансовых результатах 2400);</w:t>
      </w:r>
    </w:p>
    <w:p w:rsidR="00890950" w:rsidRDefault="00897E0D" w:rsidP="00890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50">
        <w:rPr>
          <w:i/>
          <w:sz w:val="28"/>
          <w:szCs w:val="28"/>
        </w:rPr>
        <w:t>В</w:t>
      </w:r>
      <w:r w:rsidRPr="00890950">
        <w:rPr>
          <w:sz w:val="28"/>
          <w:szCs w:val="28"/>
        </w:rPr>
        <w:t xml:space="preserve"> – выручка для торговых предприятий (код строки отчета о финансовых результатах 2110) или валовая прибыль для неторговых предприятий </w:t>
      </w:r>
      <w:r w:rsidR="00FE0F55" w:rsidRPr="00FE0F55">
        <w:rPr>
          <w:sz w:val="28"/>
          <w:szCs w:val="28"/>
        </w:rPr>
        <w:br/>
      </w:r>
      <w:r w:rsidRPr="00890950">
        <w:rPr>
          <w:sz w:val="28"/>
          <w:szCs w:val="28"/>
        </w:rPr>
        <w:t>(код строки отчета о финан</w:t>
      </w:r>
      <w:r w:rsidR="00890950">
        <w:rPr>
          <w:sz w:val="28"/>
          <w:szCs w:val="28"/>
        </w:rPr>
        <w:t>совых результатах 2100);</w:t>
      </w:r>
    </w:p>
    <w:p w:rsidR="00890950" w:rsidRDefault="009A3F7C" w:rsidP="00890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50">
        <w:rPr>
          <w:sz w:val="28"/>
          <w:szCs w:val="28"/>
        </w:rPr>
        <w:t>для всего анализируемого периода:</w:t>
      </w:r>
    </w:p>
    <w:p w:rsidR="00890950" w:rsidRDefault="00890950" w:rsidP="008909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950" w:rsidRDefault="00897E0D" w:rsidP="008909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0950">
        <w:rPr>
          <w:i/>
          <w:sz w:val="28"/>
          <w:szCs w:val="28"/>
        </w:rPr>
        <w:t>К</w:t>
      </w:r>
      <w:r w:rsidRPr="00890950">
        <w:rPr>
          <w:i/>
          <w:sz w:val="28"/>
          <w:szCs w:val="28"/>
          <w:vertAlign w:val="subscript"/>
        </w:rPr>
        <w:t>5</w:t>
      </w:r>
      <w:r w:rsidRPr="00890950">
        <w:rPr>
          <w:i/>
          <w:sz w:val="28"/>
          <w:szCs w:val="28"/>
        </w:rPr>
        <w:t xml:space="preserve"> = </w:t>
      </w:r>
      <w:r w:rsidRPr="00890950">
        <w:rPr>
          <w:i/>
          <w:sz w:val="28"/>
          <w:szCs w:val="28"/>
          <w:u w:val="single"/>
        </w:rPr>
        <w:t>ЧП1 + ЧП2</w:t>
      </w:r>
      <w:r w:rsidRPr="00890950">
        <w:rPr>
          <w:sz w:val="28"/>
          <w:szCs w:val="28"/>
        </w:rPr>
        <w:t>, где:</w:t>
      </w:r>
    </w:p>
    <w:p w:rsidR="00890950" w:rsidRDefault="00897E0D" w:rsidP="00890950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890950">
        <w:rPr>
          <w:i/>
          <w:sz w:val="28"/>
          <w:szCs w:val="28"/>
        </w:rPr>
        <w:t>В1 + В2</w:t>
      </w:r>
    </w:p>
    <w:p w:rsidR="00890950" w:rsidRDefault="00890950" w:rsidP="0089095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90950" w:rsidRDefault="00897E0D" w:rsidP="00890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50">
        <w:rPr>
          <w:i/>
          <w:sz w:val="28"/>
          <w:szCs w:val="28"/>
        </w:rPr>
        <w:t xml:space="preserve">ЧП1 </w:t>
      </w:r>
      <w:r w:rsidRPr="00890950">
        <w:rPr>
          <w:sz w:val="28"/>
          <w:szCs w:val="28"/>
        </w:rPr>
        <w:t xml:space="preserve">– чистая прибыль (убыток) за предыдущий финансовый год </w:t>
      </w:r>
      <w:r w:rsidR="00FE0F55" w:rsidRPr="00FE0F55">
        <w:rPr>
          <w:sz w:val="28"/>
          <w:szCs w:val="28"/>
        </w:rPr>
        <w:br/>
      </w:r>
      <w:r w:rsidRPr="00890950">
        <w:rPr>
          <w:sz w:val="28"/>
          <w:szCs w:val="28"/>
        </w:rPr>
        <w:t>(код строки отчета о финансовых результатах 2400);</w:t>
      </w:r>
    </w:p>
    <w:p w:rsidR="00890950" w:rsidRDefault="00897E0D" w:rsidP="00890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50">
        <w:rPr>
          <w:i/>
          <w:sz w:val="28"/>
          <w:szCs w:val="28"/>
        </w:rPr>
        <w:t xml:space="preserve">ЧП2 </w:t>
      </w:r>
      <w:r w:rsidRPr="00890950">
        <w:rPr>
          <w:sz w:val="28"/>
          <w:szCs w:val="28"/>
        </w:rPr>
        <w:t>– чистая прибыль (убыток) за последний отчетный период текущего года (код строки отчета о финансовых результатах 2400);</w:t>
      </w:r>
    </w:p>
    <w:p w:rsidR="00890950" w:rsidRDefault="00897E0D" w:rsidP="00890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50">
        <w:rPr>
          <w:i/>
          <w:sz w:val="28"/>
          <w:szCs w:val="28"/>
        </w:rPr>
        <w:t>В1</w:t>
      </w:r>
      <w:r w:rsidRPr="00890950">
        <w:rPr>
          <w:sz w:val="28"/>
          <w:szCs w:val="28"/>
        </w:rPr>
        <w:t xml:space="preserve"> – выручка для торговых предприятий (код строки отчета </w:t>
      </w:r>
      <w:r w:rsidR="00FE0F55" w:rsidRPr="00FE0F55">
        <w:rPr>
          <w:sz w:val="28"/>
          <w:szCs w:val="28"/>
        </w:rPr>
        <w:br/>
      </w:r>
      <w:r w:rsidRPr="00890950">
        <w:rPr>
          <w:sz w:val="28"/>
          <w:szCs w:val="28"/>
        </w:rPr>
        <w:t xml:space="preserve">о финансовых результатах 2110) или валовая прибыль для неторговых предприятий (код строки отчета о финансовых результатах 2100) </w:t>
      </w:r>
      <w:r w:rsidR="00FE0F55" w:rsidRPr="00FE0F55">
        <w:rPr>
          <w:sz w:val="28"/>
          <w:szCs w:val="28"/>
        </w:rPr>
        <w:br/>
      </w:r>
      <w:r w:rsidRPr="00890950">
        <w:rPr>
          <w:sz w:val="28"/>
          <w:szCs w:val="28"/>
        </w:rPr>
        <w:t>за предыдущий финансовый год;</w:t>
      </w:r>
    </w:p>
    <w:p w:rsidR="00890950" w:rsidRDefault="00897E0D" w:rsidP="008909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50">
        <w:rPr>
          <w:i/>
          <w:sz w:val="28"/>
          <w:szCs w:val="28"/>
        </w:rPr>
        <w:t>В2</w:t>
      </w:r>
      <w:r w:rsidRPr="00890950">
        <w:rPr>
          <w:sz w:val="28"/>
          <w:szCs w:val="28"/>
        </w:rPr>
        <w:t xml:space="preserve"> – выручка для торговых предприятий (код строки отчета </w:t>
      </w:r>
      <w:r w:rsidR="00FE0F55" w:rsidRPr="00FE0F55">
        <w:rPr>
          <w:sz w:val="28"/>
          <w:szCs w:val="28"/>
        </w:rPr>
        <w:br/>
      </w:r>
      <w:r w:rsidRPr="00890950">
        <w:rPr>
          <w:sz w:val="28"/>
          <w:szCs w:val="28"/>
        </w:rPr>
        <w:t>о финансовых результатах 2110) или валовая прибыль для неторговых предприятий (код строки отчета о финансовых результатах 2100) за последний отчетный период текущего года.</w:t>
      </w:r>
    </w:p>
    <w:p w:rsidR="00890950" w:rsidRDefault="00507190" w:rsidP="00F04CD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90950">
        <w:rPr>
          <w:sz w:val="28"/>
          <w:szCs w:val="28"/>
        </w:rPr>
        <w:t>В случае если при расчете показателей К</w:t>
      </w:r>
      <w:r w:rsidRPr="00890950">
        <w:rPr>
          <w:sz w:val="28"/>
          <w:szCs w:val="28"/>
          <w:vertAlign w:val="subscript"/>
        </w:rPr>
        <w:t>2</w:t>
      </w:r>
      <w:r w:rsidRPr="00890950">
        <w:rPr>
          <w:sz w:val="28"/>
          <w:szCs w:val="28"/>
        </w:rPr>
        <w:t>, К</w:t>
      </w:r>
      <w:r w:rsidRPr="00890950">
        <w:rPr>
          <w:sz w:val="28"/>
          <w:szCs w:val="28"/>
          <w:vertAlign w:val="subscript"/>
        </w:rPr>
        <w:t>3</w:t>
      </w:r>
      <w:r w:rsidRPr="00890950">
        <w:rPr>
          <w:sz w:val="28"/>
          <w:szCs w:val="28"/>
        </w:rPr>
        <w:t>, К</w:t>
      </w:r>
      <w:r w:rsidRPr="00890950">
        <w:rPr>
          <w:sz w:val="28"/>
          <w:szCs w:val="28"/>
          <w:vertAlign w:val="subscript"/>
        </w:rPr>
        <w:t>4</w:t>
      </w:r>
      <w:r w:rsidRPr="00890950">
        <w:rPr>
          <w:sz w:val="28"/>
          <w:szCs w:val="28"/>
        </w:rPr>
        <w:t xml:space="preserve"> и К</w:t>
      </w:r>
      <w:r w:rsidRPr="00890950">
        <w:rPr>
          <w:sz w:val="28"/>
          <w:szCs w:val="28"/>
          <w:vertAlign w:val="subscript"/>
        </w:rPr>
        <w:t xml:space="preserve">5 </w:t>
      </w:r>
      <w:r w:rsidR="00FE0F55" w:rsidRPr="00FE0F55">
        <w:rPr>
          <w:sz w:val="28"/>
          <w:szCs w:val="28"/>
          <w:vertAlign w:val="subscript"/>
        </w:rPr>
        <w:br/>
      </w:r>
      <w:r w:rsidRPr="00890950">
        <w:rPr>
          <w:sz w:val="28"/>
          <w:szCs w:val="28"/>
        </w:rPr>
        <w:t xml:space="preserve">в соответствии с пунктами </w:t>
      </w:r>
      <w:r w:rsidR="00C72E76">
        <w:rPr>
          <w:sz w:val="28"/>
          <w:szCs w:val="28"/>
        </w:rPr>
        <w:t>12</w:t>
      </w:r>
      <w:r w:rsidRPr="00890950">
        <w:rPr>
          <w:sz w:val="28"/>
          <w:szCs w:val="28"/>
        </w:rPr>
        <w:t xml:space="preserve"> – </w:t>
      </w:r>
      <w:r w:rsidR="00C72E76">
        <w:rPr>
          <w:sz w:val="28"/>
          <w:szCs w:val="28"/>
        </w:rPr>
        <w:t>15</w:t>
      </w:r>
      <w:r w:rsidRPr="00890950">
        <w:rPr>
          <w:sz w:val="28"/>
          <w:szCs w:val="28"/>
        </w:rPr>
        <w:t xml:space="preserve"> настоящего По</w:t>
      </w:r>
      <w:r w:rsidR="00AA6A53" w:rsidRPr="00890950">
        <w:rPr>
          <w:sz w:val="28"/>
          <w:szCs w:val="28"/>
        </w:rPr>
        <w:t>ложения</w:t>
      </w:r>
      <w:r w:rsidRPr="00890950">
        <w:rPr>
          <w:sz w:val="28"/>
          <w:szCs w:val="28"/>
        </w:rPr>
        <w:t xml:space="preserve"> значение знаменателя в формуле оказывается равным нулю, его значение условно принимается равным 1 рублю.</w:t>
      </w:r>
    </w:p>
    <w:p w:rsidR="001D748A" w:rsidRPr="00890950" w:rsidRDefault="001D748A" w:rsidP="00F04CD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90950">
        <w:rPr>
          <w:sz w:val="28"/>
          <w:szCs w:val="28"/>
        </w:rPr>
        <w:t>Оценка расчетных значений показателей заключается в их соотнесении со следующими допустимыми значениями</w:t>
      </w:r>
      <w:r w:rsidR="001B781F" w:rsidRPr="00890950">
        <w:rPr>
          <w:sz w:val="28"/>
          <w:szCs w:val="28"/>
        </w:rPr>
        <w:t xml:space="preserve"> </w:t>
      </w:r>
      <w:r w:rsidRPr="00890950">
        <w:rPr>
          <w:sz w:val="28"/>
          <w:szCs w:val="28"/>
        </w:rPr>
        <w:t xml:space="preserve">(при этом расчетные значения показателей </w:t>
      </w:r>
      <w:r w:rsidR="00507190" w:rsidRPr="00890950">
        <w:rPr>
          <w:sz w:val="28"/>
          <w:szCs w:val="28"/>
        </w:rPr>
        <w:t>К</w:t>
      </w:r>
      <w:r w:rsidR="00507190" w:rsidRPr="00890950">
        <w:rPr>
          <w:sz w:val="28"/>
          <w:szCs w:val="28"/>
          <w:vertAlign w:val="subscript"/>
        </w:rPr>
        <w:t>2</w:t>
      </w:r>
      <w:r w:rsidR="00507190" w:rsidRPr="00890950">
        <w:rPr>
          <w:sz w:val="28"/>
          <w:szCs w:val="28"/>
        </w:rPr>
        <w:t>, К</w:t>
      </w:r>
      <w:r w:rsidR="00507190" w:rsidRPr="00890950">
        <w:rPr>
          <w:sz w:val="28"/>
          <w:szCs w:val="28"/>
          <w:vertAlign w:val="subscript"/>
        </w:rPr>
        <w:t>3</w:t>
      </w:r>
      <w:r w:rsidR="00507190" w:rsidRPr="00890950">
        <w:rPr>
          <w:sz w:val="28"/>
          <w:szCs w:val="28"/>
        </w:rPr>
        <w:t>, К</w:t>
      </w:r>
      <w:r w:rsidR="00507190" w:rsidRPr="00890950">
        <w:rPr>
          <w:sz w:val="28"/>
          <w:szCs w:val="28"/>
          <w:vertAlign w:val="subscript"/>
        </w:rPr>
        <w:t>4</w:t>
      </w:r>
      <w:r w:rsidR="00507190" w:rsidRPr="00890950">
        <w:rPr>
          <w:sz w:val="28"/>
          <w:szCs w:val="28"/>
        </w:rPr>
        <w:t xml:space="preserve"> и К</w:t>
      </w:r>
      <w:r w:rsidR="00507190" w:rsidRPr="00890950">
        <w:rPr>
          <w:sz w:val="28"/>
          <w:szCs w:val="28"/>
          <w:vertAlign w:val="subscript"/>
        </w:rPr>
        <w:t xml:space="preserve">5 </w:t>
      </w:r>
      <w:r w:rsidRPr="00890950">
        <w:rPr>
          <w:sz w:val="28"/>
          <w:szCs w:val="28"/>
        </w:rPr>
        <w:t>округляются до третьего знака после запятой):</w:t>
      </w:r>
    </w:p>
    <w:tbl>
      <w:tblPr>
        <w:tblW w:w="96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763"/>
        <w:gridCol w:w="1701"/>
        <w:gridCol w:w="1701"/>
        <w:gridCol w:w="1701"/>
      </w:tblGrid>
      <w:tr w:rsidR="001D748A" w:rsidRPr="00FE0F55" w:rsidTr="00C72E76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A" w:rsidRPr="00FE0F55" w:rsidRDefault="001D748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0F55">
              <w:rPr>
                <w:szCs w:val="28"/>
              </w:rPr>
              <w:t>Показатель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A" w:rsidRPr="00FE0F55" w:rsidRDefault="001D748A">
            <w:pPr>
              <w:autoSpaceDE w:val="0"/>
              <w:autoSpaceDN w:val="0"/>
              <w:adjustRightInd w:val="0"/>
              <w:jc w:val="center"/>
              <w:rPr>
                <w:szCs w:val="28"/>
                <w:vertAlign w:val="subscript"/>
              </w:rPr>
            </w:pPr>
            <w:r w:rsidRPr="00FE0F55">
              <w:rPr>
                <w:szCs w:val="28"/>
              </w:rPr>
              <w:t>К</w:t>
            </w:r>
            <w:r w:rsidR="00507190" w:rsidRPr="00FE0F55">
              <w:rPr>
                <w:szCs w:val="28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A" w:rsidRPr="00FE0F55" w:rsidRDefault="00507190">
            <w:pPr>
              <w:autoSpaceDE w:val="0"/>
              <w:autoSpaceDN w:val="0"/>
              <w:adjustRightInd w:val="0"/>
              <w:jc w:val="center"/>
              <w:rPr>
                <w:szCs w:val="28"/>
                <w:vertAlign w:val="subscript"/>
              </w:rPr>
            </w:pPr>
            <w:r w:rsidRPr="00FE0F55">
              <w:rPr>
                <w:szCs w:val="28"/>
              </w:rPr>
              <w:t>К</w:t>
            </w:r>
            <w:r w:rsidRPr="00FE0F55">
              <w:rPr>
                <w:szCs w:val="28"/>
                <w:vertAlign w:val="sub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A" w:rsidRPr="00FE0F55" w:rsidRDefault="00507190">
            <w:pPr>
              <w:autoSpaceDE w:val="0"/>
              <w:autoSpaceDN w:val="0"/>
              <w:adjustRightInd w:val="0"/>
              <w:jc w:val="center"/>
              <w:rPr>
                <w:szCs w:val="28"/>
                <w:vertAlign w:val="subscript"/>
              </w:rPr>
            </w:pPr>
            <w:r w:rsidRPr="00FE0F55">
              <w:rPr>
                <w:szCs w:val="28"/>
              </w:rPr>
              <w:t>К</w:t>
            </w:r>
            <w:r w:rsidRPr="00FE0F55">
              <w:rPr>
                <w:szCs w:val="28"/>
                <w:vertAlign w:val="subscri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48A" w:rsidRPr="00FE0F55" w:rsidRDefault="00507190">
            <w:pPr>
              <w:autoSpaceDE w:val="0"/>
              <w:autoSpaceDN w:val="0"/>
              <w:adjustRightInd w:val="0"/>
              <w:jc w:val="center"/>
              <w:rPr>
                <w:szCs w:val="28"/>
                <w:vertAlign w:val="subscript"/>
              </w:rPr>
            </w:pPr>
            <w:r w:rsidRPr="00FE0F55">
              <w:rPr>
                <w:szCs w:val="28"/>
              </w:rPr>
              <w:t>К</w:t>
            </w:r>
            <w:r w:rsidRPr="00FE0F55">
              <w:rPr>
                <w:szCs w:val="28"/>
                <w:vertAlign w:val="subscript"/>
              </w:rPr>
              <w:t>5</w:t>
            </w:r>
          </w:p>
        </w:tc>
      </w:tr>
      <w:tr w:rsidR="00507190" w:rsidRPr="00FE0F55" w:rsidTr="00C72E76">
        <w:tc>
          <w:tcPr>
            <w:tcW w:w="2756" w:type="dxa"/>
            <w:tcBorders>
              <w:top w:val="single" w:sz="4" w:space="0" w:color="auto"/>
            </w:tcBorders>
          </w:tcPr>
          <w:p w:rsidR="00507190" w:rsidRPr="00FE0F55" w:rsidRDefault="00507190" w:rsidP="001B781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0F55">
              <w:rPr>
                <w:szCs w:val="28"/>
              </w:rPr>
              <w:t>Допустимое значение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507190" w:rsidRPr="00FE0F55" w:rsidRDefault="00507190" w:rsidP="00FE59D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0F55">
              <w:rPr>
                <w:szCs w:val="28"/>
              </w:rPr>
              <w:t>более или равно 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7190" w:rsidRPr="00FE0F55" w:rsidRDefault="00507190" w:rsidP="00FE59D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0F55">
              <w:rPr>
                <w:szCs w:val="28"/>
              </w:rPr>
              <w:t>более или равно 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7190" w:rsidRPr="00FE0F55" w:rsidRDefault="00507190" w:rsidP="00FE59D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0F55">
              <w:rPr>
                <w:szCs w:val="28"/>
              </w:rPr>
              <w:t>более или равно 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7190" w:rsidRPr="00FE0F55" w:rsidRDefault="00507190" w:rsidP="00FE59D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0F55">
              <w:rPr>
                <w:szCs w:val="28"/>
              </w:rPr>
              <w:t>более или равно 0</w:t>
            </w:r>
          </w:p>
        </w:tc>
      </w:tr>
    </w:tbl>
    <w:p w:rsidR="0090592A" w:rsidRDefault="001D748A" w:rsidP="00F04CD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" w:name="Par31"/>
      <w:bookmarkEnd w:id="2"/>
      <w:r>
        <w:rPr>
          <w:sz w:val="28"/>
          <w:szCs w:val="28"/>
        </w:rPr>
        <w:lastRenderedPageBreak/>
        <w:t xml:space="preserve">Вывод об удовлетворительном значении показателей </w:t>
      </w:r>
      <w:r w:rsidR="00507190">
        <w:rPr>
          <w:sz w:val="28"/>
          <w:szCs w:val="28"/>
        </w:rPr>
        <w:t>К</w:t>
      </w:r>
      <w:r w:rsidR="00507190">
        <w:rPr>
          <w:sz w:val="28"/>
          <w:szCs w:val="28"/>
          <w:vertAlign w:val="subscript"/>
        </w:rPr>
        <w:t>2</w:t>
      </w:r>
      <w:r w:rsidR="00507190">
        <w:rPr>
          <w:sz w:val="28"/>
          <w:szCs w:val="28"/>
        </w:rPr>
        <w:t>, К</w:t>
      </w:r>
      <w:r w:rsidR="00507190">
        <w:rPr>
          <w:sz w:val="28"/>
          <w:szCs w:val="28"/>
          <w:vertAlign w:val="subscript"/>
        </w:rPr>
        <w:t>3</w:t>
      </w:r>
      <w:r w:rsidR="00507190">
        <w:rPr>
          <w:sz w:val="28"/>
          <w:szCs w:val="28"/>
        </w:rPr>
        <w:t>, К</w:t>
      </w:r>
      <w:r w:rsidR="00507190">
        <w:rPr>
          <w:sz w:val="28"/>
          <w:szCs w:val="28"/>
          <w:vertAlign w:val="subscript"/>
        </w:rPr>
        <w:t>4</w:t>
      </w:r>
      <w:r w:rsidR="00507190">
        <w:rPr>
          <w:sz w:val="28"/>
          <w:szCs w:val="28"/>
        </w:rPr>
        <w:t xml:space="preserve"> и К</w:t>
      </w:r>
      <w:r w:rsidR="00507190">
        <w:rPr>
          <w:sz w:val="28"/>
          <w:szCs w:val="28"/>
          <w:vertAlign w:val="subscript"/>
        </w:rPr>
        <w:t xml:space="preserve">5 </w:t>
      </w:r>
      <w:r w:rsidR="00F04CD7">
        <w:rPr>
          <w:sz w:val="28"/>
          <w:szCs w:val="28"/>
          <w:vertAlign w:val="subscript"/>
        </w:rPr>
        <w:br/>
      </w:r>
      <w:r>
        <w:rPr>
          <w:sz w:val="28"/>
          <w:szCs w:val="28"/>
        </w:rPr>
        <w:t>в анализируемом периоде делается, если их расчетные значения в отчетных периодах имели допустимое значение на протяжении большей части анализируемого периода (для показателей К</w:t>
      </w:r>
      <w:r w:rsidR="0050719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К</w:t>
      </w:r>
      <w:r w:rsidR="0050719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при этом используются средние за отчетный период значения).</w:t>
      </w:r>
    </w:p>
    <w:p w:rsidR="0090592A" w:rsidRDefault="001D748A" w:rsidP="00F04C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92A">
        <w:rPr>
          <w:sz w:val="28"/>
          <w:szCs w:val="28"/>
        </w:rPr>
        <w:t>Вывод об удовлетвор</w:t>
      </w:r>
      <w:r w:rsidR="00783D39" w:rsidRPr="0090592A">
        <w:rPr>
          <w:sz w:val="28"/>
          <w:szCs w:val="28"/>
        </w:rPr>
        <w:t>ительном значении показателей К</w:t>
      </w:r>
      <w:r w:rsidR="00783D39" w:rsidRPr="0090592A">
        <w:rPr>
          <w:sz w:val="28"/>
          <w:szCs w:val="28"/>
          <w:vertAlign w:val="subscript"/>
        </w:rPr>
        <w:t>4</w:t>
      </w:r>
      <w:r w:rsidRPr="0090592A">
        <w:rPr>
          <w:sz w:val="28"/>
          <w:szCs w:val="28"/>
        </w:rPr>
        <w:t xml:space="preserve"> и К</w:t>
      </w:r>
      <w:r w:rsidR="00783D39" w:rsidRPr="0090592A">
        <w:rPr>
          <w:sz w:val="28"/>
          <w:szCs w:val="28"/>
          <w:vertAlign w:val="subscript"/>
        </w:rPr>
        <w:t>5</w:t>
      </w:r>
      <w:r w:rsidRPr="0090592A">
        <w:rPr>
          <w:sz w:val="28"/>
          <w:szCs w:val="28"/>
        </w:rPr>
        <w:t xml:space="preserve"> </w:t>
      </w:r>
      <w:r w:rsidR="00FE0F55" w:rsidRPr="00FE0F55">
        <w:rPr>
          <w:sz w:val="28"/>
          <w:szCs w:val="28"/>
        </w:rPr>
        <w:br/>
      </w:r>
      <w:r w:rsidRPr="0090592A">
        <w:rPr>
          <w:sz w:val="28"/>
          <w:szCs w:val="28"/>
        </w:rPr>
        <w:t>в анализируемом периоде делается также в случае, если их значения, рассчитанные для всего анализируемого периода, имеют допустимое значение.</w:t>
      </w:r>
    </w:p>
    <w:p w:rsidR="0090592A" w:rsidRDefault="001D748A" w:rsidP="00F04CD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92A">
        <w:rPr>
          <w:sz w:val="28"/>
          <w:szCs w:val="28"/>
        </w:rPr>
        <w:t xml:space="preserve">Финансовое состояние принципала признается удовлетворительным в случае удовлетворительного результата анализа величины чистых активов принципала, проведенного в соответствии с </w:t>
      </w:r>
      <w:r w:rsidR="00B43F81" w:rsidRPr="0090592A">
        <w:rPr>
          <w:sz w:val="28"/>
          <w:szCs w:val="28"/>
        </w:rPr>
        <w:t xml:space="preserve">пунктом </w:t>
      </w:r>
      <w:r w:rsidR="0090592A">
        <w:rPr>
          <w:sz w:val="28"/>
          <w:szCs w:val="28"/>
        </w:rPr>
        <w:t>10</w:t>
      </w:r>
      <w:r w:rsidR="00783D39" w:rsidRPr="0090592A">
        <w:rPr>
          <w:sz w:val="28"/>
          <w:szCs w:val="28"/>
        </w:rPr>
        <w:t xml:space="preserve"> </w:t>
      </w:r>
      <w:r w:rsidRPr="0090592A">
        <w:rPr>
          <w:sz w:val="28"/>
          <w:szCs w:val="28"/>
        </w:rPr>
        <w:t>настоящего По</w:t>
      </w:r>
      <w:r w:rsidR="00AA6A53" w:rsidRPr="0090592A">
        <w:rPr>
          <w:sz w:val="28"/>
          <w:szCs w:val="28"/>
        </w:rPr>
        <w:t>ложения</w:t>
      </w:r>
      <w:r w:rsidRPr="0090592A">
        <w:rPr>
          <w:sz w:val="28"/>
          <w:szCs w:val="28"/>
        </w:rPr>
        <w:t>, при условии, что в отношении каждого</w:t>
      </w:r>
      <w:r w:rsidR="00F04CD7">
        <w:rPr>
          <w:sz w:val="28"/>
          <w:szCs w:val="28"/>
        </w:rPr>
        <w:t xml:space="preserve"> </w:t>
      </w:r>
      <w:r w:rsidRPr="0090592A">
        <w:rPr>
          <w:sz w:val="28"/>
          <w:szCs w:val="28"/>
        </w:rPr>
        <w:t xml:space="preserve">из показателей </w:t>
      </w:r>
      <w:r w:rsidR="00783D39" w:rsidRPr="0090592A">
        <w:rPr>
          <w:sz w:val="28"/>
          <w:szCs w:val="28"/>
        </w:rPr>
        <w:t>К</w:t>
      </w:r>
      <w:r w:rsidR="00783D39" w:rsidRPr="0090592A">
        <w:rPr>
          <w:sz w:val="28"/>
          <w:szCs w:val="28"/>
          <w:vertAlign w:val="subscript"/>
        </w:rPr>
        <w:t>2</w:t>
      </w:r>
      <w:r w:rsidR="00783D39" w:rsidRPr="0090592A">
        <w:rPr>
          <w:sz w:val="28"/>
          <w:szCs w:val="28"/>
        </w:rPr>
        <w:t>, К</w:t>
      </w:r>
      <w:r w:rsidR="00783D39" w:rsidRPr="0090592A">
        <w:rPr>
          <w:sz w:val="28"/>
          <w:szCs w:val="28"/>
          <w:vertAlign w:val="subscript"/>
        </w:rPr>
        <w:t>3</w:t>
      </w:r>
      <w:r w:rsidR="00783D39" w:rsidRPr="0090592A">
        <w:rPr>
          <w:sz w:val="28"/>
          <w:szCs w:val="28"/>
        </w:rPr>
        <w:t>, К</w:t>
      </w:r>
      <w:r w:rsidR="00783D39" w:rsidRPr="0090592A">
        <w:rPr>
          <w:sz w:val="28"/>
          <w:szCs w:val="28"/>
          <w:vertAlign w:val="subscript"/>
        </w:rPr>
        <w:t>4</w:t>
      </w:r>
      <w:r w:rsidR="00783D39" w:rsidRPr="0090592A">
        <w:rPr>
          <w:sz w:val="28"/>
          <w:szCs w:val="28"/>
        </w:rPr>
        <w:t xml:space="preserve"> </w:t>
      </w:r>
      <w:r w:rsidR="00FE59D5">
        <w:rPr>
          <w:sz w:val="28"/>
          <w:szCs w:val="28"/>
        </w:rPr>
        <w:br/>
      </w:r>
      <w:r w:rsidR="00783D39" w:rsidRPr="0090592A">
        <w:rPr>
          <w:sz w:val="28"/>
          <w:szCs w:val="28"/>
        </w:rPr>
        <w:t>и К</w:t>
      </w:r>
      <w:r w:rsidR="00783D39" w:rsidRPr="0090592A">
        <w:rPr>
          <w:sz w:val="28"/>
          <w:szCs w:val="28"/>
          <w:vertAlign w:val="subscript"/>
        </w:rPr>
        <w:t xml:space="preserve">5 </w:t>
      </w:r>
      <w:r w:rsidRPr="0090592A">
        <w:rPr>
          <w:sz w:val="28"/>
          <w:szCs w:val="28"/>
        </w:rPr>
        <w:t xml:space="preserve">в соответствии с </w:t>
      </w:r>
      <w:r w:rsidR="00783D39" w:rsidRPr="0090592A">
        <w:rPr>
          <w:sz w:val="28"/>
          <w:szCs w:val="28"/>
        </w:rPr>
        <w:t xml:space="preserve">пунктом </w:t>
      </w:r>
      <w:r w:rsidR="0090592A">
        <w:rPr>
          <w:sz w:val="28"/>
          <w:szCs w:val="28"/>
        </w:rPr>
        <w:t>18</w:t>
      </w:r>
      <w:r w:rsidRPr="0090592A">
        <w:rPr>
          <w:sz w:val="28"/>
          <w:szCs w:val="28"/>
        </w:rPr>
        <w:t xml:space="preserve"> настоящего По</w:t>
      </w:r>
      <w:r w:rsidR="006B5194" w:rsidRPr="0090592A">
        <w:rPr>
          <w:sz w:val="28"/>
          <w:szCs w:val="28"/>
        </w:rPr>
        <w:t>ложения</w:t>
      </w:r>
      <w:r w:rsidRPr="0090592A">
        <w:rPr>
          <w:sz w:val="28"/>
          <w:szCs w:val="28"/>
        </w:rPr>
        <w:t xml:space="preserve"> сделан вывод о его удовлетворительном значении в анализируемом периоде.</w:t>
      </w:r>
    </w:p>
    <w:p w:rsidR="0090592A" w:rsidRDefault="001D748A" w:rsidP="00905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92A">
        <w:rPr>
          <w:sz w:val="28"/>
          <w:szCs w:val="28"/>
        </w:rPr>
        <w:t>В иных случаях финансовое состояние принципала признается неудовлетворительным.</w:t>
      </w:r>
    </w:p>
    <w:p w:rsidR="008631B3" w:rsidRPr="0090592A" w:rsidRDefault="008631B3" w:rsidP="00F04CD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92A">
        <w:rPr>
          <w:sz w:val="28"/>
          <w:szCs w:val="28"/>
        </w:rPr>
        <w:t>По результатам анализа финансового состояния принципала</w:t>
      </w:r>
      <w:r w:rsidR="00ED7BDC" w:rsidRPr="0090592A">
        <w:rPr>
          <w:sz w:val="28"/>
          <w:szCs w:val="28"/>
        </w:rPr>
        <w:t xml:space="preserve"> </w:t>
      </w:r>
      <w:r w:rsidRPr="0090592A">
        <w:rPr>
          <w:sz w:val="28"/>
          <w:szCs w:val="28"/>
        </w:rPr>
        <w:t xml:space="preserve">оформляется заключение о финансовом состоянии принципала, которое подписывается директором департамента финансов </w:t>
      </w:r>
      <w:r w:rsidR="004767D8" w:rsidRPr="0090592A">
        <w:rPr>
          <w:sz w:val="28"/>
          <w:szCs w:val="28"/>
        </w:rPr>
        <w:t xml:space="preserve">или лицом, исполняющим его обязанности </w:t>
      </w:r>
      <w:r w:rsidRPr="0090592A">
        <w:rPr>
          <w:sz w:val="28"/>
          <w:szCs w:val="28"/>
        </w:rPr>
        <w:t>(приложение к настоящему По</w:t>
      </w:r>
      <w:r w:rsidR="006B5194" w:rsidRPr="0090592A">
        <w:rPr>
          <w:sz w:val="28"/>
          <w:szCs w:val="28"/>
        </w:rPr>
        <w:t>ложению</w:t>
      </w:r>
      <w:r w:rsidRPr="0090592A">
        <w:rPr>
          <w:sz w:val="28"/>
          <w:szCs w:val="28"/>
        </w:rPr>
        <w:t>).</w:t>
      </w:r>
    </w:p>
    <w:p w:rsidR="00783D39" w:rsidRPr="008631B3" w:rsidRDefault="00783D39" w:rsidP="00783D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31B3" w:rsidRDefault="00FE0F55" w:rsidP="00FE0F55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FE0F55">
        <w:rPr>
          <w:b/>
          <w:sz w:val="28"/>
          <w:szCs w:val="28"/>
        </w:rPr>
        <w:t xml:space="preserve">. </w:t>
      </w:r>
      <w:r w:rsidR="00783D39">
        <w:rPr>
          <w:b/>
          <w:sz w:val="28"/>
          <w:szCs w:val="28"/>
        </w:rPr>
        <w:t>П</w:t>
      </w:r>
      <w:r w:rsidR="00EF37B1">
        <w:rPr>
          <w:b/>
          <w:sz w:val="28"/>
          <w:szCs w:val="28"/>
        </w:rPr>
        <w:t>орядок п</w:t>
      </w:r>
      <w:r w:rsidR="00783D39">
        <w:rPr>
          <w:b/>
          <w:sz w:val="28"/>
          <w:szCs w:val="28"/>
        </w:rPr>
        <w:t>роверк</w:t>
      </w:r>
      <w:r w:rsidR="00EF37B1">
        <w:rPr>
          <w:b/>
          <w:sz w:val="28"/>
          <w:szCs w:val="28"/>
        </w:rPr>
        <w:t>и</w:t>
      </w:r>
      <w:r w:rsidR="00783D39">
        <w:rPr>
          <w:b/>
          <w:sz w:val="28"/>
          <w:szCs w:val="28"/>
        </w:rPr>
        <w:t xml:space="preserve"> </w:t>
      </w:r>
      <w:r w:rsidR="00783D39" w:rsidRPr="008D6646">
        <w:rPr>
          <w:b/>
          <w:sz w:val="28"/>
          <w:szCs w:val="28"/>
        </w:rPr>
        <w:t>достаточности, надежности и ликвидности обеспечения при предоставлении муниципальной гарантии</w:t>
      </w:r>
    </w:p>
    <w:p w:rsidR="00783D39" w:rsidRDefault="00783D39" w:rsidP="00783D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5908" w:rsidRDefault="00783D39" w:rsidP="00F04CD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надежностью и ликвидностью обеспечения при предоставлении муниципальной гарантии понимается способность гаранта, поручителя своевременно и в полном объеме исполнить обязательства, принятые </w:t>
      </w:r>
      <w:r w:rsidR="00F04CD7">
        <w:rPr>
          <w:sz w:val="28"/>
          <w:szCs w:val="28"/>
        </w:rPr>
        <w:br/>
      </w:r>
      <w:r>
        <w:rPr>
          <w:sz w:val="28"/>
          <w:szCs w:val="28"/>
        </w:rPr>
        <w:t>за</w:t>
      </w:r>
      <w:r w:rsidR="00786EBC">
        <w:rPr>
          <w:sz w:val="28"/>
          <w:szCs w:val="28"/>
        </w:rPr>
        <w:t xml:space="preserve"> юридическое лицо (принципала) –</w:t>
      </w:r>
      <w:r>
        <w:rPr>
          <w:sz w:val="28"/>
          <w:szCs w:val="28"/>
        </w:rPr>
        <w:t xml:space="preserve"> получателя муниципальной гарантии.</w:t>
      </w:r>
    </w:p>
    <w:p w:rsidR="00C75908" w:rsidRDefault="00783D39" w:rsidP="00F04CD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C75908">
        <w:rPr>
          <w:sz w:val="28"/>
          <w:szCs w:val="28"/>
        </w:rPr>
        <w:t>Оценка достаточности, надежности и ликвидности обеспечения при предоставлении муниципальной гарантии</w:t>
      </w:r>
      <w:r w:rsidR="007C1548" w:rsidRPr="00C75908">
        <w:rPr>
          <w:sz w:val="28"/>
          <w:szCs w:val="28"/>
        </w:rPr>
        <w:t>,</w:t>
      </w:r>
      <w:r w:rsidRPr="00C75908">
        <w:rPr>
          <w:sz w:val="28"/>
          <w:szCs w:val="28"/>
        </w:rPr>
        <w:t xml:space="preserve"> осуществляется </w:t>
      </w:r>
      <w:r w:rsidR="00786EBC" w:rsidRPr="00C75908">
        <w:rPr>
          <w:sz w:val="28"/>
          <w:szCs w:val="28"/>
        </w:rPr>
        <w:t>департаментом финансов</w:t>
      </w:r>
      <w:r w:rsidRPr="00C75908">
        <w:rPr>
          <w:sz w:val="28"/>
          <w:szCs w:val="28"/>
        </w:rPr>
        <w:t xml:space="preserve"> на основании документов, представленных принципалом</w:t>
      </w:r>
      <w:r w:rsidR="00EF37B1" w:rsidRPr="00C75908">
        <w:rPr>
          <w:sz w:val="28"/>
          <w:szCs w:val="28"/>
        </w:rPr>
        <w:t xml:space="preserve"> </w:t>
      </w:r>
      <w:r w:rsidR="00FE0F55" w:rsidRPr="00FE0F55">
        <w:rPr>
          <w:sz w:val="28"/>
          <w:szCs w:val="28"/>
        </w:rPr>
        <w:br/>
      </w:r>
      <w:r w:rsidR="00EF37B1" w:rsidRPr="00C75908">
        <w:rPr>
          <w:sz w:val="28"/>
          <w:szCs w:val="28"/>
        </w:rPr>
        <w:t>в соответствии с Перечнем, в течение 10 рабочих дней после представления документов</w:t>
      </w:r>
      <w:r w:rsidRPr="00C75908">
        <w:rPr>
          <w:sz w:val="28"/>
          <w:szCs w:val="28"/>
        </w:rPr>
        <w:t>.</w:t>
      </w:r>
      <w:r w:rsidR="00771D06" w:rsidRPr="00C75908">
        <w:rPr>
          <w:sz w:val="28"/>
          <w:szCs w:val="28"/>
        </w:rPr>
        <w:t xml:space="preserve"> </w:t>
      </w:r>
    </w:p>
    <w:p w:rsidR="00C75908" w:rsidRDefault="00783D39" w:rsidP="00F04CD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C75908">
        <w:rPr>
          <w:sz w:val="28"/>
          <w:szCs w:val="28"/>
        </w:rPr>
        <w:t xml:space="preserve">Банковская гарантия, поручительство должны быть совершены </w:t>
      </w:r>
      <w:r w:rsidR="00FE0F55" w:rsidRPr="00FE0F55">
        <w:rPr>
          <w:sz w:val="28"/>
          <w:szCs w:val="28"/>
        </w:rPr>
        <w:br/>
      </w:r>
      <w:r w:rsidRPr="00C75908">
        <w:rPr>
          <w:sz w:val="28"/>
          <w:szCs w:val="28"/>
        </w:rPr>
        <w:t>в письменной форме. Банковская гарантия должна быть безотзывной.</w:t>
      </w:r>
    </w:p>
    <w:p w:rsidR="00C75908" w:rsidRDefault="00783D39" w:rsidP="00F04CD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C75908">
        <w:rPr>
          <w:sz w:val="28"/>
          <w:szCs w:val="28"/>
        </w:rPr>
        <w:t>По результатам достаточности, надежности и ликвидности обеспечения при предоставлении муниципальной гарантии оформляется заключение о достаточности, надежности и ликвидности обеспечения при предос</w:t>
      </w:r>
      <w:r w:rsidR="00DE7A4A" w:rsidRPr="00C75908">
        <w:rPr>
          <w:sz w:val="28"/>
          <w:szCs w:val="28"/>
        </w:rPr>
        <w:t>тавлении муниципальной гарантии.</w:t>
      </w:r>
    </w:p>
    <w:p w:rsidR="00C75908" w:rsidRDefault="004767D8" w:rsidP="00F04C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908">
        <w:rPr>
          <w:sz w:val="28"/>
          <w:szCs w:val="28"/>
        </w:rPr>
        <w:t>Заключение подписывается директором департамента финансов или лицом, исполняющим его обязанности</w:t>
      </w:r>
      <w:r w:rsidR="00783D39" w:rsidRPr="00C75908">
        <w:rPr>
          <w:sz w:val="28"/>
          <w:szCs w:val="28"/>
        </w:rPr>
        <w:t>.</w:t>
      </w:r>
    </w:p>
    <w:p w:rsidR="00C75908" w:rsidRPr="00C75908" w:rsidRDefault="00F86D08" w:rsidP="00F04CD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C75908">
        <w:rPr>
          <w:bCs/>
          <w:sz w:val="28"/>
          <w:szCs w:val="28"/>
        </w:rPr>
        <w:t>Оценка достаточности, надежности и ликвидности</w:t>
      </w:r>
      <w:r w:rsidR="00DD4D91" w:rsidRPr="00C75908">
        <w:rPr>
          <w:bCs/>
          <w:sz w:val="28"/>
          <w:szCs w:val="28"/>
        </w:rPr>
        <w:t xml:space="preserve"> обеспечения, предоставляемого в форме </w:t>
      </w:r>
      <w:r w:rsidRPr="00C75908">
        <w:rPr>
          <w:bCs/>
          <w:sz w:val="28"/>
          <w:szCs w:val="28"/>
        </w:rPr>
        <w:t>банковской гарантии</w:t>
      </w:r>
    </w:p>
    <w:p w:rsidR="00C75908" w:rsidRDefault="00FE59D5" w:rsidP="00C7590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25.1.</w:t>
      </w:r>
      <w:r w:rsidR="00C75908" w:rsidRPr="00C75908">
        <w:rPr>
          <w:bCs/>
          <w:sz w:val="28"/>
          <w:szCs w:val="28"/>
        </w:rPr>
        <w:t xml:space="preserve"> </w:t>
      </w:r>
      <w:r w:rsidR="00F86D08" w:rsidRPr="00C75908">
        <w:rPr>
          <w:sz w:val="28"/>
          <w:szCs w:val="28"/>
        </w:rPr>
        <w:t>Банковская гарантия оценивается как достаточная, надежная и ликвидная при соблюдении следующих условий:</w:t>
      </w:r>
    </w:p>
    <w:p w:rsidR="00C75908" w:rsidRDefault="00F86D08" w:rsidP="00C7590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908">
        <w:rPr>
          <w:sz w:val="28"/>
          <w:szCs w:val="28"/>
        </w:rPr>
        <w:t>кредитная организация имеет действующую лицензию на осуществление банковских операций, в том числе на предоставление банковских гарантий;</w:t>
      </w:r>
    </w:p>
    <w:p w:rsidR="00C75908" w:rsidRDefault="00F86D08" w:rsidP="00C7590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908">
        <w:rPr>
          <w:sz w:val="28"/>
          <w:szCs w:val="28"/>
        </w:rPr>
        <w:t>кредитная организация соблюдает обязательные нормативы, установленные Центральным банком Российской Федерации в течение последних 12 месяцев;</w:t>
      </w:r>
    </w:p>
    <w:p w:rsidR="00C75908" w:rsidRDefault="00F86D08" w:rsidP="00C7590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908">
        <w:rPr>
          <w:sz w:val="28"/>
          <w:szCs w:val="28"/>
        </w:rPr>
        <w:t>финансовая отчетность кредитной организации признана в аудиторском заключении достоверной;</w:t>
      </w:r>
    </w:p>
    <w:p w:rsidR="00C75908" w:rsidRDefault="00F86D08" w:rsidP="00C7590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908">
        <w:rPr>
          <w:sz w:val="28"/>
          <w:szCs w:val="28"/>
        </w:rPr>
        <w:t xml:space="preserve">кредитная организация не имеет убытков за предыдущий год и </w:t>
      </w:r>
      <w:r w:rsidR="00F04CD7">
        <w:rPr>
          <w:sz w:val="28"/>
          <w:szCs w:val="28"/>
        </w:rPr>
        <w:br/>
      </w:r>
      <w:r w:rsidRPr="00C75908">
        <w:rPr>
          <w:sz w:val="28"/>
          <w:szCs w:val="28"/>
        </w:rPr>
        <w:t>за последний отчетный период;</w:t>
      </w:r>
    </w:p>
    <w:p w:rsidR="00C75908" w:rsidRDefault="00F86D08" w:rsidP="00C7590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908">
        <w:rPr>
          <w:sz w:val="28"/>
          <w:szCs w:val="28"/>
        </w:rPr>
        <w:t>у кредитной организации отсутствуют задолженность по уплате налогов, сборов, обязательных платежей, пеней, штрафов, иных финансовых санкций, задолженность по денежным обязательствам перед бюджетом;</w:t>
      </w:r>
    </w:p>
    <w:p w:rsidR="00C75908" w:rsidRDefault="00F86D08" w:rsidP="00C7590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908">
        <w:rPr>
          <w:sz w:val="28"/>
          <w:szCs w:val="28"/>
        </w:rPr>
        <w:t xml:space="preserve">в отношении кредитной организации не возбуждено дело </w:t>
      </w:r>
      <w:r w:rsidR="00FE0F55" w:rsidRPr="00FE0F55">
        <w:rPr>
          <w:sz w:val="28"/>
          <w:szCs w:val="28"/>
        </w:rPr>
        <w:br/>
      </w:r>
      <w:r w:rsidRPr="00C75908">
        <w:rPr>
          <w:sz w:val="28"/>
          <w:szCs w:val="28"/>
        </w:rPr>
        <w:t xml:space="preserve">о несостоятельности (банкротстве) и не введена процедура банкротства </w:t>
      </w:r>
      <w:r w:rsidR="00FE0F55" w:rsidRPr="00FE0F55">
        <w:rPr>
          <w:sz w:val="28"/>
          <w:szCs w:val="28"/>
        </w:rPr>
        <w:br/>
      </w:r>
      <w:r w:rsidRPr="00C75908">
        <w:rPr>
          <w:sz w:val="28"/>
          <w:szCs w:val="28"/>
        </w:rPr>
        <w:t>в установленном законодательством Российской Федерации порядке;</w:t>
      </w:r>
    </w:p>
    <w:p w:rsidR="00C75908" w:rsidRDefault="00F86D08" w:rsidP="00C7590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908">
        <w:rPr>
          <w:sz w:val="28"/>
          <w:szCs w:val="28"/>
        </w:rPr>
        <w:t>кредитная организация является участником системы обязательного страхования вкладов;</w:t>
      </w:r>
    </w:p>
    <w:p w:rsidR="00C75908" w:rsidRDefault="00F86D08" w:rsidP="00C7590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908">
        <w:rPr>
          <w:sz w:val="28"/>
          <w:szCs w:val="28"/>
        </w:rPr>
        <w:t>сумма банковской гарантии достаточна для исполнения обязательств принципала по удовлетворению регрессного требования в связи с исполнением муниципальной гарантии.</w:t>
      </w:r>
    </w:p>
    <w:p w:rsidR="00C75908" w:rsidRDefault="00FE59D5" w:rsidP="00C7590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25.2.</w:t>
      </w:r>
      <w:r w:rsidR="00C75908" w:rsidRPr="00C75908">
        <w:rPr>
          <w:sz w:val="28"/>
          <w:szCs w:val="28"/>
        </w:rPr>
        <w:t xml:space="preserve"> </w:t>
      </w:r>
      <w:r w:rsidR="00F86D08" w:rsidRPr="00C75908">
        <w:rPr>
          <w:sz w:val="28"/>
          <w:szCs w:val="28"/>
        </w:rPr>
        <w:t xml:space="preserve">Основанием для признания банковской гарантии недостаточной, ненадежной и неликвидной является несоответствие кредитной организации любому из условий, установленных </w:t>
      </w:r>
      <w:r w:rsidR="00C75908">
        <w:rPr>
          <w:sz w:val="28"/>
          <w:szCs w:val="28"/>
        </w:rPr>
        <w:t>под</w:t>
      </w:r>
      <w:r w:rsidR="00F86D08" w:rsidRPr="00C75908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25.1</w:t>
      </w:r>
      <w:r w:rsidR="00F86D08" w:rsidRPr="00C75908">
        <w:rPr>
          <w:sz w:val="28"/>
          <w:szCs w:val="28"/>
        </w:rPr>
        <w:t xml:space="preserve"> </w:t>
      </w:r>
      <w:r w:rsidR="00C75908">
        <w:rPr>
          <w:sz w:val="28"/>
          <w:szCs w:val="28"/>
        </w:rPr>
        <w:t xml:space="preserve">пункта 25 </w:t>
      </w:r>
      <w:r w:rsidR="00C75908" w:rsidRPr="00C75908">
        <w:rPr>
          <w:sz w:val="28"/>
          <w:szCs w:val="28"/>
        </w:rPr>
        <w:t>настоящего</w:t>
      </w:r>
      <w:r w:rsidR="00C75908">
        <w:rPr>
          <w:sz w:val="28"/>
          <w:szCs w:val="28"/>
        </w:rPr>
        <w:t xml:space="preserve"> Положения</w:t>
      </w:r>
      <w:r w:rsidR="00F86D08" w:rsidRPr="00C75908">
        <w:rPr>
          <w:sz w:val="28"/>
          <w:szCs w:val="28"/>
        </w:rPr>
        <w:t>.</w:t>
      </w:r>
    </w:p>
    <w:p w:rsidR="00F761B1" w:rsidRPr="00F761B1" w:rsidRDefault="00F86D08" w:rsidP="00F04CD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C75908">
        <w:rPr>
          <w:bCs/>
          <w:sz w:val="28"/>
          <w:szCs w:val="28"/>
        </w:rPr>
        <w:t>Оценка достаточности, надежности</w:t>
      </w:r>
      <w:r w:rsidR="00EF37B1" w:rsidRPr="00C75908">
        <w:rPr>
          <w:sz w:val="28"/>
          <w:szCs w:val="28"/>
        </w:rPr>
        <w:t xml:space="preserve"> </w:t>
      </w:r>
      <w:r w:rsidRPr="00C75908">
        <w:rPr>
          <w:bCs/>
          <w:sz w:val="28"/>
          <w:szCs w:val="28"/>
        </w:rPr>
        <w:t xml:space="preserve">и ликвидности </w:t>
      </w:r>
      <w:r w:rsidR="00DD4D91" w:rsidRPr="00C75908">
        <w:rPr>
          <w:bCs/>
          <w:sz w:val="28"/>
          <w:szCs w:val="28"/>
        </w:rPr>
        <w:t xml:space="preserve">обеспечения, предоставляемого в форме </w:t>
      </w:r>
      <w:r w:rsidRPr="00C75908">
        <w:rPr>
          <w:bCs/>
          <w:sz w:val="28"/>
          <w:szCs w:val="28"/>
        </w:rPr>
        <w:t>поручительства</w:t>
      </w:r>
      <w:r w:rsidR="00DD4D91" w:rsidRPr="00C75908">
        <w:rPr>
          <w:bCs/>
          <w:sz w:val="28"/>
          <w:szCs w:val="28"/>
        </w:rPr>
        <w:t xml:space="preserve"> юридического лица</w:t>
      </w:r>
      <w:bookmarkStart w:id="3" w:name="Par17"/>
      <w:bookmarkEnd w:id="3"/>
    </w:p>
    <w:p w:rsidR="00F761B1" w:rsidRDefault="001E43CA" w:rsidP="00F761B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26.1.</w:t>
      </w:r>
      <w:r w:rsidR="00F761B1">
        <w:rPr>
          <w:bCs/>
          <w:sz w:val="28"/>
          <w:szCs w:val="28"/>
        </w:rPr>
        <w:t xml:space="preserve"> </w:t>
      </w:r>
      <w:r w:rsidR="00F86D08" w:rsidRPr="00F761B1">
        <w:rPr>
          <w:sz w:val="28"/>
          <w:szCs w:val="28"/>
        </w:rPr>
        <w:t xml:space="preserve">Поручительство </w:t>
      </w:r>
      <w:r w:rsidR="00DD4D91" w:rsidRPr="00F761B1">
        <w:rPr>
          <w:sz w:val="28"/>
          <w:szCs w:val="28"/>
        </w:rPr>
        <w:t xml:space="preserve">юридического лица </w:t>
      </w:r>
      <w:r w:rsidR="00F86D08" w:rsidRPr="00F761B1">
        <w:rPr>
          <w:sz w:val="28"/>
          <w:szCs w:val="28"/>
        </w:rPr>
        <w:t>оценивается как достаточное, надежное и ликвидное, если:</w:t>
      </w:r>
    </w:p>
    <w:p w:rsidR="00F761B1" w:rsidRDefault="00F86D08" w:rsidP="00F761B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B1">
        <w:rPr>
          <w:sz w:val="28"/>
          <w:szCs w:val="28"/>
        </w:rPr>
        <w:t>финансовая отчетность поручителя признана достоверной;</w:t>
      </w:r>
    </w:p>
    <w:p w:rsidR="00F761B1" w:rsidRDefault="00F86D08" w:rsidP="00F761B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B1">
        <w:rPr>
          <w:sz w:val="28"/>
          <w:szCs w:val="28"/>
        </w:rPr>
        <w:t>поручитель не имеет убытков за предыдущий год и за последний отчетный период;</w:t>
      </w:r>
    </w:p>
    <w:p w:rsidR="00F761B1" w:rsidRDefault="00F86D08" w:rsidP="00F761B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B1">
        <w:rPr>
          <w:sz w:val="28"/>
          <w:szCs w:val="28"/>
        </w:rPr>
        <w:t>у поручителя отсутствуют задолженность по уплате налогов, сборов, обязательных платежей, пеней, штрафов, иных финансовых санкций, задолженность по денежным обязательствам перед бюджетом;</w:t>
      </w:r>
    </w:p>
    <w:p w:rsidR="00F761B1" w:rsidRDefault="00F86D08" w:rsidP="00F761B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B1">
        <w:rPr>
          <w:sz w:val="28"/>
          <w:szCs w:val="28"/>
        </w:rPr>
        <w:t>в отношении поручителя не возбуждено дело о несостоятельности (банкротстве) и не введена процедура банкротства в установленном законодательством Российской Федерации порядке;</w:t>
      </w:r>
    </w:p>
    <w:p w:rsidR="00F761B1" w:rsidRDefault="00F86D08" w:rsidP="00F761B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B1">
        <w:rPr>
          <w:sz w:val="28"/>
          <w:szCs w:val="28"/>
        </w:rPr>
        <w:t xml:space="preserve">финансовое состояние поручителя, проведенное </w:t>
      </w:r>
      <w:r w:rsidR="00DE7A4A" w:rsidRPr="00F761B1">
        <w:rPr>
          <w:sz w:val="28"/>
          <w:szCs w:val="28"/>
        </w:rPr>
        <w:t xml:space="preserve">аналогично анализу финансового состояния принципала в </w:t>
      </w:r>
      <w:r w:rsidRPr="00F761B1">
        <w:rPr>
          <w:sz w:val="28"/>
          <w:szCs w:val="28"/>
        </w:rPr>
        <w:t>соответствии с</w:t>
      </w:r>
      <w:r w:rsidR="004A1F62" w:rsidRPr="00F761B1">
        <w:rPr>
          <w:sz w:val="28"/>
          <w:szCs w:val="28"/>
        </w:rPr>
        <w:t xml:space="preserve"> разделом </w:t>
      </w:r>
      <w:r w:rsidR="00F761B1">
        <w:rPr>
          <w:sz w:val="28"/>
          <w:szCs w:val="28"/>
          <w:lang w:val="en-US"/>
        </w:rPr>
        <w:t>III</w:t>
      </w:r>
      <w:r w:rsidRPr="00F761B1">
        <w:rPr>
          <w:sz w:val="28"/>
          <w:szCs w:val="28"/>
        </w:rPr>
        <w:t xml:space="preserve"> настоящего По</w:t>
      </w:r>
      <w:r w:rsidR="00170C4C" w:rsidRPr="00F761B1">
        <w:rPr>
          <w:sz w:val="28"/>
          <w:szCs w:val="28"/>
        </w:rPr>
        <w:t>ложения</w:t>
      </w:r>
      <w:r w:rsidRPr="00F761B1">
        <w:rPr>
          <w:sz w:val="28"/>
          <w:szCs w:val="28"/>
        </w:rPr>
        <w:t>, оценено как удовлетворительное;</w:t>
      </w:r>
    </w:p>
    <w:p w:rsidR="00C07481" w:rsidRDefault="00F86D08" w:rsidP="00F761B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B1">
        <w:rPr>
          <w:sz w:val="28"/>
          <w:szCs w:val="28"/>
        </w:rPr>
        <w:t>величина чистых активов поручителя превышает величину, равную трехкратной сумме предоставляемой муниципальной гарантии;</w:t>
      </w:r>
    </w:p>
    <w:p w:rsidR="00C07481" w:rsidRDefault="00F86D08" w:rsidP="00F761B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B1">
        <w:rPr>
          <w:sz w:val="28"/>
          <w:szCs w:val="28"/>
        </w:rPr>
        <w:lastRenderedPageBreak/>
        <w:t>сумма поручительства достаточна для исполнения обязательств принципала по удовлетворению регрессного требования в связи с исполнением муниципальной гарантии.</w:t>
      </w:r>
    </w:p>
    <w:p w:rsidR="00F761B1" w:rsidRDefault="001E43CA" w:rsidP="00F04CD7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26.2.</w:t>
      </w:r>
      <w:r w:rsidR="00F04CD7">
        <w:rPr>
          <w:sz w:val="28"/>
          <w:szCs w:val="28"/>
        </w:rPr>
        <w:tab/>
      </w:r>
      <w:r w:rsidR="00F86D08" w:rsidRPr="00F761B1">
        <w:rPr>
          <w:sz w:val="28"/>
          <w:szCs w:val="28"/>
        </w:rPr>
        <w:t>По результатам оценки поручительство оценивается как недостаточное, ненадежное и неликвидное, если поручитель не соответствует любому из условий, установленных</w:t>
      </w:r>
      <w:r w:rsidR="004A1F62" w:rsidRPr="00F761B1">
        <w:rPr>
          <w:sz w:val="28"/>
          <w:szCs w:val="28"/>
        </w:rPr>
        <w:t xml:space="preserve"> п</w:t>
      </w:r>
      <w:r w:rsidR="00C07481">
        <w:rPr>
          <w:sz w:val="28"/>
          <w:szCs w:val="28"/>
        </w:rPr>
        <w:t>одп</w:t>
      </w:r>
      <w:r w:rsidR="004A1F62" w:rsidRPr="00F761B1">
        <w:rPr>
          <w:sz w:val="28"/>
          <w:szCs w:val="28"/>
        </w:rPr>
        <w:t>унктом</w:t>
      </w:r>
      <w:r w:rsidR="00C07481">
        <w:rPr>
          <w:sz w:val="28"/>
          <w:szCs w:val="28"/>
        </w:rPr>
        <w:t xml:space="preserve"> </w:t>
      </w:r>
      <w:r>
        <w:rPr>
          <w:sz w:val="28"/>
          <w:szCs w:val="28"/>
        </w:rPr>
        <w:t>26.1</w:t>
      </w:r>
      <w:r w:rsidR="00C07481">
        <w:rPr>
          <w:sz w:val="28"/>
          <w:szCs w:val="28"/>
        </w:rPr>
        <w:t xml:space="preserve"> пункта 26</w:t>
      </w:r>
      <w:r w:rsidR="00E210C0" w:rsidRPr="00F761B1">
        <w:rPr>
          <w:sz w:val="28"/>
          <w:szCs w:val="28"/>
        </w:rPr>
        <w:t xml:space="preserve"> настоящего Положения</w:t>
      </w:r>
      <w:r w:rsidR="00F86D08" w:rsidRPr="00F761B1">
        <w:rPr>
          <w:sz w:val="28"/>
          <w:szCs w:val="28"/>
        </w:rPr>
        <w:t>.</w:t>
      </w:r>
    </w:p>
    <w:p w:rsidR="00381C31" w:rsidRDefault="00F86D08" w:rsidP="00F04CD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F761B1">
        <w:rPr>
          <w:bCs/>
          <w:sz w:val="28"/>
          <w:szCs w:val="28"/>
        </w:rPr>
        <w:t>Оценка достаточности, надежности и ликвидности</w:t>
      </w:r>
      <w:r w:rsidR="00DD4D91" w:rsidRPr="00F761B1">
        <w:rPr>
          <w:bCs/>
          <w:sz w:val="28"/>
          <w:szCs w:val="28"/>
        </w:rPr>
        <w:t xml:space="preserve"> обеспечения,</w:t>
      </w:r>
      <w:r w:rsidR="00EF37B1" w:rsidRPr="00F761B1">
        <w:rPr>
          <w:bCs/>
          <w:sz w:val="28"/>
          <w:szCs w:val="28"/>
        </w:rPr>
        <w:t xml:space="preserve"> </w:t>
      </w:r>
      <w:r w:rsidRPr="00F761B1">
        <w:rPr>
          <w:bCs/>
          <w:sz w:val="28"/>
          <w:szCs w:val="28"/>
        </w:rPr>
        <w:t xml:space="preserve">предоставляемого в </w:t>
      </w:r>
      <w:r w:rsidR="00DD4D91" w:rsidRPr="00F761B1">
        <w:rPr>
          <w:bCs/>
          <w:sz w:val="28"/>
          <w:szCs w:val="28"/>
        </w:rPr>
        <w:t xml:space="preserve">форме </w:t>
      </w:r>
      <w:r w:rsidRPr="00F761B1">
        <w:rPr>
          <w:bCs/>
          <w:sz w:val="28"/>
          <w:szCs w:val="28"/>
        </w:rPr>
        <w:t>залога имущества</w:t>
      </w:r>
    </w:p>
    <w:p w:rsidR="00381C31" w:rsidRDefault="00373A95" w:rsidP="00373A9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27.1. </w:t>
      </w:r>
      <w:r w:rsidR="00F86D08" w:rsidRPr="00373A95">
        <w:rPr>
          <w:spacing w:val="-12"/>
          <w:sz w:val="28"/>
          <w:szCs w:val="28"/>
        </w:rPr>
        <w:t>Оценка достаточности, надежности и ликвидности предоставляемого</w:t>
      </w:r>
      <w:r w:rsidR="00F86D08" w:rsidRPr="00381C3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F86D08" w:rsidRPr="00381C31">
        <w:rPr>
          <w:sz w:val="28"/>
          <w:szCs w:val="28"/>
        </w:rPr>
        <w:t xml:space="preserve">в обеспечение муниципальной гарантии залога имущества осуществляется </w:t>
      </w:r>
      <w:r w:rsidR="000254AF" w:rsidRPr="00381C31">
        <w:rPr>
          <w:sz w:val="28"/>
          <w:szCs w:val="28"/>
        </w:rPr>
        <w:t>департаментом финансов</w:t>
      </w:r>
      <w:r w:rsidR="00F86D08" w:rsidRPr="00381C31">
        <w:rPr>
          <w:sz w:val="28"/>
          <w:szCs w:val="28"/>
        </w:rPr>
        <w:t xml:space="preserve"> на основании предоставленного принципалом отчета </w:t>
      </w:r>
      <w:r w:rsidR="002C21CE" w:rsidRPr="00381C31">
        <w:rPr>
          <w:sz w:val="28"/>
          <w:szCs w:val="28"/>
        </w:rPr>
        <w:t xml:space="preserve">оценочной компании </w:t>
      </w:r>
      <w:r w:rsidR="00F86D08" w:rsidRPr="00381C31">
        <w:rPr>
          <w:sz w:val="28"/>
          <w:szCs w:val="28"/>
        </w:rPr>
        <w:t xml:space="preserve">о рыночной стоимости имущества, составленного </w:t>
      </w:r>
      <w:r>
        <w:rPr>
          <w:sz w:val="28"/>
          <w:szCs w:val="28"/>
        </w:rPr>
        <w:br/>
      </w:r>
      <w:r w:rsidR="00F86D08" w:rsidRPr="00381C31">
        <w:rPr>
          <w:sz w:val="28"/>
          <w:szCs w:val="28"/>
        </w:rPr>
        <w:t>в соответствии с требованиями законодательства об оценочной деятельности.</w:t>
      </w:r>
      <w:r w:rsidR="00AB70FE" w:rsidRPr="00381C31">
        <w:rPr>
          <w:sz w:val="28"/>
          <w:szCs w:val="28"/>
        </w:rPr>
        <w:t xml:space="preserve"> </w:t>
      </w:r>
      <w:r w:rsidR="002C21CE" w:rsidRPr="00381C31">
        <w:rPr>
          <w:sz w:val="28"/>
          <w:szCs w:val="28"/>
        </w:rPr>
        <w:t>Отчет оценочной компании</w:t>
      </w:r>
      <w:r w:rsidR="00AB70FE" w:rsidRPr="00381C31">
        <w:rPr>
          <w:sz w:val="28"/>
          <w:szCs w:val="28"/>
        </w:rPr>
        <w:t xml:space="preserve"> долж</w:t>
      </w:r>
      <w:r w:rsidR="002C21CE" w:rsidRPr="00381C31">
        <w:rPr>
          <w:sz w:val="28"/>
          <w:szCs w:val="28"/>
        </w:rPr>
        <w:t>е</w:t>
      </w:r>
      <w:r w:rsidR="00AB70FE" w:rsidRPr="00381C31">
        <w:rPr>
          <w:sz w:val="28"/>
          <w:szCs w:val="28"/>
        </w:rPr>
        <w:t xml:space="preserve">н содержать выводы о </w:t>
      </w:r>
      <w:r w:rsidR="002C21CE" w:rsidRPr="00381C31">
        <w:rPr>
          <w:sz w:val="28"/>
          <w:szCs w:val="28"/>
        </w:rPr>
        <w:t xml:space="preserve">степени </w:t>
      </w:r>
      <w:r w:rsidR="00AB70FE" w:rsidRPr="00381C31">
        <w:rPr>
          <w:sz w:val="28"/>
          <w:szCs w:val="28"/>
        </w:rPr>
        <w:t>ликвидности имущества, передаваемого в залог.</w:t>
      </w:r>
      <w:r w:rsidR="002C21CE" w:rsidRPr="00381C31">
        <w:rPr>
          <w:sz w:val="28"/>
          <w:szCs w:val="28"/>
        </w:rPr>
        <w:t xml:space="preserve"> Обеспечение исполнения обязательств должно иметь достаточную степень надежности (ликвидности). Затраты </w:t>
      </w:r>
      <w:r w:rsidR="00F04CD7">
        <w:rPr>
          <w:sz w:val="28"/>
          <w:szCs w:val="28"/>
        </w:rPr>
        <w:br/>
      </w:r>
      <w:r w:rsidR="002C21CE" w:rsidRPr="00381C31">
        <w:rPr>
          <w:sz w:val="28"/>
          <w:szCs w:val="28"/>
        </w:rPr>
        <w:t>на проведение оценки несет юридическое лицо, претендующее на получение гарантии.</w:t>
      </w:r>
    </w:p>
    <w:p w:rsidR="00381C31" w:rsidRDefault="00373A95" w:rsidP="00381C3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27.2. </w:t>
      </w:r>
      <w:r w:rsidR="00F86D08" w:rsidRPr="00381C31">
        <w:rPr>
          <w:sz w:val="28"/>
          <w:szCs w:val="28"/>
        </w:rPr>
        <w:t xml:space="preserve">Передаваемое в залог имущество должно быть свободно от прав </w:t>
      </w:r>
      <w:r>
        <w:rPr>
          <w:sz w:val="28"/>
          <w:szCs w:val="28"/>
        </w:rPr>
        <w:br/>
      </w:r>
      <w:r w:rsidR="00F86D08" w:rsidRPr="00381C31">
        <w:rPr>
          <w:sz w:val="28"/>
          <w:szCs w:val="28"/>
        </w:rPr>
        <w:t xml:space="preserve">на него третьих лиц, в том числе не должно быть предметом залога по другим договорам. Принятие в залог имущества, которое залогодатель приобретет </w:t>
      </w:r>
      <w:r w:rsidR="00FE0F55" w:rsidRPr="00FE0F55">
        <w:rPr>
          <w:sz w:val="28"/>
          <w:szCs w:val="28"/>
        </w:rPr>
        <w:br/>
      </w:r>
      <w:r w:rsidR="00F86D08" w:rsidRPr="00381C31">
        <w:rPr>
          <w:sz w:val="28"/>
          <w:szCs w:val="28"/>
        </w:rPr>
        <w:t xml:space="preserve">в будущем, а также последующий залог имущества, переданного в залог </w:t>
      </w:r>
      <w:r w:rsidR="00535269" w:rsidRPr="00381C31">
        <w:rPr>
          <w:sz w:val="28"/>
          <w:szCs w:val="28"/>
        </w:rPr>
        <w:t>муниципальному</w:t>
      </w:r>
      <w:r w:rsidR="00F86D08" w:rsidRPr="00381C31">
        <w:rPr>
          <w:sz w:val="28"/>
          <w:szCs w:val="28"/>
        </w:rPr>
        <w:t xml:space="preserve"> образованию</w:t>
      </w:r>
      <w:r w:rsidR="00535269" w:rsidRPr="00381C31">
        <w:rPr>
          <w:sz w:val="28"/>
          <w:szCs w:val="28"/>
        </w:rPr>
        <w:t xml:space="preserve"> "Город Архангельск"</w:t>
      </w:r>
      <w:r w:rsidR="00F86D08" w:rsidRPr="00381C31">
        <w:rPr>
          <w:sz w:val="28"/>
          <w:szCs w:val="28"/>
        </w:rPr>
        <w:t>, предоставляющему муниципальную гарантию, не допускается.</w:t>
      </w:r>
    </w:p>
    <w:p w:rsidR="00381C31" w:rsidRDefault="00373A95" w:rsidP="00381C3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27.3. </w:t>
      </w:r>
      <w:r w:rsidR="00F86D08" w:rsidRPr="00381C31">
        <w:rPr>
          <w:sz w:val="28"/>
          <w:szCs w:val="28"/>
        </w:rPr>
        <w:t>Стоимость передаваемого в залог имущества должна быть не менее объема обязательств принципала.</w:t>
      </w:r>
    </w:p>
    <w:p w:rsidR="00381C31" w:rsidRDefault="00373A95" w:rsidP="00381C3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27.4. </w:t>
      </w:r>
      <w:r w:rsidR="00F86D08" w:rsidRPr="00381C31">
        <w:rPr>
          <w:sz w:val="28"/>
          <w:szCs w:val="28"/>
        </w:rPr>
        <w:t xml:space="preserve">Договор залога имущества подлежит обязательной регистрации </w:t>
      </w:r>
      <w:r>
        <w:rPr>
          <w:sz w:val="28"/>
          <w:szCs w:val="28"/>
        </w:rPr>
        <w:br/>
      </w:r>
      <w:r w:rsidR="00F86D08" w:rsidRPr="00381C31">
        <w:rPr>
          <w:sz w:val="28"/>
          <w:szCs w:val="28"/>
        </w:rPr>
        <w:t>в органе регистрации прав (</w:t>
      </w:r>
      <w:proofErr w:type="spellStart"/>
      <w:r w:rsidR="00F86D08" w:rsidRPr="00381C31">
        <w:rPr>
          <w:sz w:val="28"/>
          <w:szCs w:val="28"/>
        </w:rPr>
        <w:t>Росреестр</w:t>
      </w:r>
      <w:proofErr w:type="spellEnd"/>
      <w:r w:rsidR="00F86D08" w:rsidRPr="00381C31">
        <w:rPr>
          <w:sz w:val="28"/>
          <w:szCs w:val="28"/>
        </w:rPr>
        <w:t>)</w:t>
      </w:r>
      <w:r w:rsidR="00BA1A15" w:rsidRPr="00381C31">
        <w:rPr>
          <w:sz w:val="28"/>
          <w:szCs w:val="28"/>
        </w:rPr>
        <w:t xml:space="preserve"> в срок не позднее 30 календарных дней </w:t>
      </w:r>
      <w:r>
        <w:rPr>
          <w:sz w:val="28"/>
          <w:szCs w:val="28"/>
        </w:rPr>
        <w:br/>
      </w:r>
      <w:r w:rsidR="00BA1A15" w:rsidRPr="00381C31">
        <w:rPr>
          <w:sz w:val="28"/>
          <w:szCs w:val="28"/>
        </w:rPr>
        <w:t>с даты заключения договора о предоставлении муниципальной гарантии</w:t>
      </w:r>
      <w:r w:rsidR="00F86D08" w:rsidRPr="00381C31">
        <w:rPr>
          <w:sz w:val="28"/>
          <w:szCs w:val="28"/>
        </w:rPr>
        <w:t>.</w:t>
      </w:r>
    </w:p>
    <w:p w:rsidR="00EF37B1" w:rsidRPr="00381C31" w:rsidRDefault="006A5C11" w:rsidP="00F04CD7">
      <w:pPr>
        <w:numPr>
          <w:ilvl w:val="0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381C31">
        <w:rPr>
          <w:bCs/>
          <w:sz w:val="28"/>
          <w:szCs w:val="28"/>
        </w:rPr>
        <w:t>Оценка достаточности, надежности и ликвидности обеспечения, предоставляемого в форме государственной (муниципальной гарантии)</w:t>
      </w:r>
    </w:p>
    <w:p w:rsidR="006A5C11" w:rsidRDefault="006A5C11" w:rsidP="00EF3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(муниципальная) гарантия, предоставляемая </w:t>
      </w:r>
      <w:r w:rsidR="00373A95">
        <w:rPr>
          <w:sz w:val="28"/>
          <w:szCs w:val="28"/>
        </w:rPr>
        <w:br/>
      </w:r>
      <w:r>
        <w:rPr>
          <w:sz w:val="28"/>
          <w:szCs w:val="28"/>
        </w:rPr>
        <w:t>в качестве обеспечения исполнения обязательств принципала признается достаточной, надежной и ликвидной, если субъект Российской Федерации (муниципальное образование) отвечает одновременно следующим критериям:</w:t>
      </w:r>
    </w:p>
    <w:p w:rsidR="006A5C11" w:rsidRDefault="006A5C11" w:rsidP="006A5C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параметры бюджета на очередной финансовый год и на плановый период субъекта Российской Федерации (</w:t>
      </w:r>
      <w:r w:rsidR="00FA783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) соответствуют требованиям бюджетного законодательства Российской Федерации;</w:t>
      </w:r>
    </w:p>
    <w:p w:rsidR="006A5C11" w:rsidRDefault="006A5C11" w:rsidP="006A5C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принципалу государственной или муниципальной гарантии предусмотрено законом (решением) субъекта Российской Федерации (</w:t>
      </w:r>
      <w:r w:rsidR="00FA783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) о бюджете на очередной финансовый год и на плановый период;</w:t>
      </w:r>
    </w:p>
    <w:p w:rsidR="006A5C11" w:rsidRPr="00EF37B1" w:rsidRDefault="006A5C11" w:rsidP="006A5C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размер государственной (муниципальной) гарантии составляет не менее минимального объема (суммы) обеспечения исполнения обязательств принципала по удовлетворению регрессного требования гаранта к принципалу по </w:t>
      </w:r>
      <w:r w:rsidR="0035529D">
        <w:rPr>
          <w:sz w:val="28"/>
          <w:szCs w:val="28"/>
        </w:rPr>
        <w:t xml:space="preserve">муниципальной гарантии </w:t>
      </w:r>
      <w:r w:rsidR="00FA783A">
        <w:rPr>
          <w:sz w:val="28"/>
          <w:szCs w:val="28"/>
        </w:rPr>
        <w:t xml:space="preserve">городского округа </w:t>
      </w:r>
      <w:r w:rsidR="0035529D">
        <w:rPr>
          <w:sz w:val="28"/>
          <w:szCs w:val="28"/>
        </w:rPr>
        <w:t>"Город Архангельск"</w:t>
      </w:r>
      <w:r>
        <w:rPr>
          <w:sz w:val="28"/>
          <w:szCs w:val="28"/>
        </w:rPr>
        <w:t xml:space="preserve">, определенного в соответствии с </w:t>
      </w:r>
      <w:r w:rsidR="0035529D">
        <w:rPr>
          <w:sz w:val="28"/>
          <w:szCs w:val="28"/>
        </w:rPr>
        <w:t xml:space="preserve">разделом </w:t>
      </w:r>
      <w:r w:rsidR="00373A95">
        <w:rPr>
          <w:sz w:val="28"/>
          <w:szCs w:val="28"/>
          <w:lang w:val="en-US"/>
        </w:rPr>
        <w:t>V</w:t>
      </w:r>
      <w:r w:rsidR="003509DE">
        <w:rPr>
          <w:sz w:val="28"/>
          <w:szCs w:val="28"/>
        </w:rPr>
        <w:t xml:space="preserve"> </w:t>
      </w:r>
      <w:r w:rsidR="0035529D">
        <w:rPr>
          <w:sz w:val="28"/>
          <w:szCs w:val="28"/>
        </w:rPr>
        <w:t xml:space="preserve">настоящего </w:t>
      </w:r>
      <w:r w:rsidR="0035529D" w:rsidRPr="00EF37B1">
        <w:rPr>
          <w:sz w:val="28"/>
          <w:szCs w:val="28"/>
        </w:rPr>
        <w:t>Положения</w:t>
      </w:r>
      <w:r w:rsidRPr="00EF37B1">
        <w:rPr>
          <w:sz w:val="28"/>
          <w:szCs w:val="28"/>
        </w:rPr>
        <w:t>.</w:t>
      </w:r>
    </w:p>
    <w:p w:rsidR="00F04CD7" w:rsidRDefault="00F04CD7" w:rsidP="00FE0F5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F37B1" w:rsidRPr="00EF37B1" w:rsidRDefault="00FE0F55" w:rsidP="00FE0F5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FE0F55">
        <w:rPr>
          <w:b/>
          <w:bCs/>
          <w:sz w:val="28"/>
          <w:szCs w:val="28"/>
        </w:rPr>
        <w:t xml:space="preserve">. </w:t>
      </w:r>
      <w:r w:rsidR="00EF37B1" w:rsidRPr="00EF37B1">
        <w:rPr>
          <w:b/>
          <w:bCs/>
          <w:sz w:val="28"/>
          <w:szCs w:val="28"/>
        </w:rPr>
        <w:t>Порядок м</w:t>
      </w:r>
      <w:r w:rsidR="00F86D08" w:rsidRPr="00EF37B1">
        <w:rPr>
          <w:b/>
          <w:bCs/>
          <w:sz w:val="28"/>
          <w:szCs w:val="28"/>
        </w:rPr>
        <w:t>ониторинг</w:t>
      </w:r>
      <w:r w:rsidR="00EF37B1" w:rsidRPr="00EF37B1">
        <w:rPr>
          <w:b/>
          <w:bCs/>
          <w:sz w:val="28"/>
          <w:szCs w:val="28"/>
        </w:rPr>
        <w:t>а</w:t>
      </w:r>
      <w:r w:rsidR="00F86D08" w:rsidRPr="00EF37B1">
        <w:rPr>
          <w:b/>
          <w:bCs/>
          <w:sz w:val="28"/>
          <w:szCs w:val="28"/>
        </w:rPr>
        <w:t xml:space="preserve"> финансовог</w:t>
      </w:r>
      <w:r w:rsidR="00EF37B1" w:rsidRPr="00EF37B1">
        <w:rPr>
          <w:b/>
          <w:bCs/>
          <w:sz w:val="28"/>
          <w:szCs w:val="28"/>
        </w:rPr>
        <w:t>о состояния принципала,</w:t>
      </w:r>
    </w:p>
    <w:p w:rsidR="00F86D08" w:rsidRPr="00EF37B1" w:rsidRDefault="00EF37B1" w:rsidP="00FE0F5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F37B1">
        <w:rPr>
          <w:b/>
          <w:bCs/>
          <w:sz w:val="28"/>
          <w:szCs w:val="28"/>
        </w:rPr>
        <w:t xml:space="preserve">контроля </w:t>
      </w:r>
      <w:r w:rsidR="00F86D08" w:rsidRPr="00EF37B1">
        <w:rPr>
          <w:b/>
          <w:bCs/>
          <w:sz w:val="28"/>
          <w:szCs w:val="28"/>
        </w:rPr>
        <w:t>за достаточностью, надежностью и ликвидностью</w:t>
      </w:r>
    </w:p>
    <w:p w:rsidR="00F86D08" w:rsidRPr="00EF37B1" w:rsidRDefault="00F86D08" w:rsidP="00FE0F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37B1">
        <w:rPr>
          <w:b/>
          <w:bCs/>
          <w:sz w:val="28"/>
          <w:szCs w:val="28"/>
        </w:rPr>
        <w:t>предоставленного обеспечения после предоставления</w:t>
      </w:r>
    </w:p>
    <w:p w:rsidR="00F86D08" w:rsidRPr="00EF37B1" w:rsidRDefault="00F86D08" w:rsidP="00FE0F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37B1">
        <w:rPr>
          <w:b/>
          <w:bCs/>
          <w:sz w:val="28"/>
          <w:szCs w:val="28"/>
        </w:rPr>
        <w:t>муниципальной гарантии</w:t>
      </w:r>
    </w:p>
    <w:p w:rsidR="00F86D08" w:rsidRPr="00EF37B1" w:rsidRDefault="00F86D08" w:rsidP="00F86D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1AD" w:rsidRDefault="00F86D08" w:rsidP="00F04CD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37B1">
        <w:rPr>
          <w:sz w:val="28"/>
          <w:szCs w:val="28"/>
        </w:rPr>
        <w:t xml:space="preserve">Мониторинг финансового состояния принципала после предоставления муниципальной гарантии проводится </w:t>
      </w:r>
      <w:r w:rsidR="002E5B20" w:rsidRPr="00EF37B1">
        <w:rPr>
          <w:sz w:val="28"/>
          <w:szCs w:val="28"/>
        </w:rPr>
        <w:t>департаментом финансов</w:t>
      </w:r>
      <w:r w:rsidRPr="00EF37B1">
        <w:rPr>
          <w:sz w:val="28"/>
          <w:szCs w:val="28"/>
        </w:rPr>
        <w:t xml:space="preserve"> </w:t>
      </w:r>
      <w:r w:rsidR="00DD4D91" w:rsidRPr="00EF37B1">
        <w:rPr>
          <w:sz w:val="28"/>
          <w:szCs w:val="28"/>
        </w:rPr>
        <w:t>не реже одного раза в год</w:t>
      </w:r>
      <w:r w:rsidR="00023738" w:rsidRPr="00EF37B1">
        <w:rPr>
          <w:sz w:val="28"/>
          <w:szCs w:val="28"/>
        </w:rPr>
        <w:t xml:space="preserve"> </w:t>
      </w:r>
      <w:r w:rsidRPr="00EF37B1">
        <w:rPr>
          <w:sz w:val="28"/>
          <w:szCs w:val="28"/>
        </w:rPr>
        <w:t>на основании данных бухгалтерской отчетности.</w:t>
      </w:r>
    </w:p>
    <w:p w:rsidR="009F6941" w:rsidRPr="004A11AD" w:rsidRDefault="00F86D08" w:rsidP="00F04CD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11AD">
        <w:rPr>
          <w:sz w:val="28"/>
          <w:szCs w:val="28"/>
        </w:rPr>
        <w:t xml:space="preserve">Контроль за достаточностью, надежностью и ликвидностью предоставленного обеспечения (банковская гарантия, поручительство) после предоставления муниципальной гарантии осуществляется </w:t>
      </w:r>
      <w:r w:rsidR="002E5B20" w:rsidRPr="004A11AD">
        <w:rPr>
          <w:sz w:val="28"/>
          <w:szCs w:val="28"/>
        </w:rPr>
        <w:t>департаментом финансов</w:t>
      </w:r>
      <w:r w:rsidRPr="004A11AD">
        <w:rPr>
          <w:sz w:val="28"/>
          <w:szCs w:val="28"/>
        </w:rPr>
        <w:t xml:space="preserve"> ежеквартально на осно</w:t>
      </w:r>
      <w:r w:rsidR="00F64CC1" w:rsidRPr="004A11AD">
        <w:rPr>
          <w:sz w:val="28"/>
          <w:szCs w:val="28"/>
        </w:rPr>
        <w:t xml:space="preserve">вании бухгалтерской отчетности </w:t>
      </w:r>
      <w:r w:rsidRPr="004A11AD">
        <w:rPr>
          <w:sz w:val="28"/>
          <w:szCs w:val="28"/>
        </w:rPr>
        <w:t xml:space="preserve">банка </w:t>
      </w:r>
      <w:r w:rsidR="00F64CC1" w:rsidRPr="004A11AD">
        <w:rPr>
          <w:sz w:val="28"/>
          <w:szCs w:val="28"/>
        </w:rPr>
        <w:t>(</w:t>
      </w:r>
      <w:r w:rsidRPr="004A11AD">
        <w:rPr>
          <w:sz w:val="28"/>
          <w:szCs w:val="28"/>
        </w:rPr>
        <w:t>поручителя).</w:t>
      </w:r>
    </w:p>
    <w:p w:rsidR="009F6941" w:rsidRPr="009F6941" w:rsidRDefault="009F6941" w:rsidP="00457E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Принципал обязан представлять в департамент финансов:</w:t>
      </w:r>
    </w:p>
    <w:p w:rsidR="009F6941" w:rsidRDefault="004A11AD" w:rsidP="00457E48">
      <w:pPr>
        <w:spacing w:after="1" w:line="280" w:lineRule="atLeast"/>
        <w:ind w:firstLine="709"/>
        <w:jc w:val="both"/>
      </w:pPr>
      <w:r>
        <w:rPr>
          <w:sz w:val="28"/>
        </w:rPr>
        <w:t>а</w:t>
      </w:r>
      <w:r w:rsidR="009F6941">
        <w:rPr>
          <w:sz w:val="28"/>
        </w:rPr>
        <w:t>) в течение 30 дней после окончания отчетного квартала:</w:t>
      </w:r>
    </w:p>
    <w:p w:rsidR="009F6941" w:rsidRDefault="009F6941" w:rsidP="00457E48">
      <w:pPr>
        <w:spacing w:after="1" w:line="280" w:lineRule="atLeast"/>
        <w:ind w:firstLine="709"/>
        <w:jc w:val="both"/>
      </w:pPr>
      <w:r>
        <w:rPr>
          <w:sz w:val="28"/>
        </w:rPr>
        <w:t>отчет об исполнении своих обязательств перед бенефициаром;</w:t>
      </w:r>
    </w:p>
    <w:p w:rsidR="009F6941" w:rsidRDefault="009F6941" w:rsidP="00457E48">
      <w:pPr>
        <w:spacing w:after="1" w:line="280" w:lineRule="atLeast"/>
        <w:ind w:firstLine="709"/>
        <w:jc w:val="both"/>
      </w:pPr>
      <w:r>
        <w:rPr>
          <w:sz w:val="28"/>
        </w:rPr>
        <w:t>бухгалтерскую отчетность, указанную в</w:t>
      </w:r>
      <w:r w:rsidR="00D054D5">
        <w:rPr>
          <w:sz w:val="28"/>
        </w:rPr>
        <w:t xml:space="preserve"> пункте 1.7 Перечня</w:t>
      </w:r>
      <w:r w:rsidR="007E43CB">
        <w:rPr>
          <w:sz w:val="28"/>
        </w:rPr>
        <w:t>, в пункте 5.1 Приложения № 2 к Перечню</w:t>
      </w:r>
      <w:r>
        <w:rPr>
          <w:sz w:val="28"/>
        </w:rPr>
        <w:t>, за последний отчетный период;</w:t>
      </w:r>
    </w:p>
    <w:p w:rsidR="009F6941" w:rsidRDefault="009F6941" w:rsidP="00457E48">
      <w:pPr>
        <w:spacing w:after="1" w:line="280" w:lineRule="atLeast"/>
        <w:ind w:firstLine="709"/>
        <w:jc w:val="both"/>
      </w:pPr>
      <w:r>
        <w:rPr>
          <w:sz w:val="28"/>
        </w:rPr>
        <w:t xml:space="preserve">сведения о суммах остатков по </w:t>
      </w:r>
      <w:proofErr w:type="spellStart"/>
      <w:r>
        <w:rPr>
          <w:sz w:val="28"/>
        </w:rPr>
        <w:t>внебалансовым</w:t>
      </w:r>
      <w:proofErr w:type="spellEnd"/>
      <w:r>
        <w:rPr>
          <w:sz w:val="28"/>
        </w:rPr>
        <w:t xml:space="preserve"> счетам по полученному и выданному обеспечению (поручительствам и имуществу, переданному в залог);</w:t>
      </w:r>
    </w:p>
    <w:p w:rsidR="009F6941" w:rsidRDefault="009F6941" w:rsidP="00457E48">
      <w:pPr>
        <w:spacing w:after="1" w:line="280" w:lineRule="atLeast"/>
        <w:ind w:firstLine="709"/>
        <w:jc w:val="both"/>
      </w:pPr>
      <w:r>
        <w:rPr>
          <w:sz w:val="28"/>
        </w:rPr>
        <w:t xml:space="preserve">отчет об оценке рыночной стоимости имущества, переданного в залог, составленный состоящим в штате оценочной компании (заключившим трудовой договор с оценочной компанией) оценщиком на основании договора на проведение оценки с выводами о ликвидности имущества в соответствии </w:t>
      </w:r>
      <w:r w:rsidR="00F04CD7">
        <w:rPr>
          <w:sz w:val="28"/>
        </w:rPr>
        <w:br/>
      </w:r>
      <w:r>
        <w:rPr>
          <w:sz w:val="28"/>
        </w:rPr>
        <w:t xml:space="preserve">со </w:t>
      </w:r>
      <w:r w:rsidR="00EF6CE1">
        <w:rPr>
          <w:sz w:val="28"/>
        </w:rPr>
        <w:t xml:space="preserve">статьей 93.2 </w:t>
      </w:r>
      <w:r>
        <w:rPr>
          <w:sz w:val="28"/>
        </w:rPr>
        <w:t>Бюджетного кодекса Российской Федерации;</w:t>
      </w:r>
    </w:p>
    <w:p w:rsidR="009F6941" w:rsidRDefault="009F6941" w:rsidP="00457E48">
      <w:pPr>
        <w:spacing w:after="1" w:line="280" w:lineRule="atLeast"/>
        <w:ind w:firstLine="709"/>
        <w:jc w:val="both"/>
      </w:pPr>
      <w:r>
        <w:rPr>
          <w:sz w:val="28"/>
        </w:rPr>
        <w:t>справку о стоимости чистых активов кредитной организации, поручителя;</w:t>
      </w:r>
    </w:p>
    <w:p w:rsidR="009F6941" w:rsidRDefault="004A11AD" w:rsidP="00457E48">
      <w:pPr>
        <w:spacing w:after="1" w:line="280" w:lineRule="atLeast"/>
        <w:ind w:firstLine="709"/>
        <w:jc w:val="both"/>
      </w:pPr>
      <w:r>
        <w:rPr>
          <w:sz w:val="28"/>
        </w:rPr>
        <w:t>б</w:t>
      </w:r>
      <w:r w:rsidR="009F6941">
        <w:rPr>
          <w:sz w:val="28"/>
        </w:rPr>
        <w:t xml:space="preserve">) в течение 30 дней после окончания отчетного финансового года </w:t>
      </w:r>
      <w:r w:rsidR="00EF6CE1">
        <w:rPr>
          <w:sz w:val="28"/>
        </w:rPr>
        <w:t>–</w:t>
      </w:r>
      <w:r w:rsidR="009F6941">
        <w:rPr>
          <w:sz w:val="28"/>
        </w:rPr>
        <w:t xml:space="preserve"> аудиторское заключение по годовой бухгалтерской отчетности.</w:t>
      </w:r>
    </w:p>
    <w:p w:rsidR="009F6941" w:rsidRDefault="009F6941" w:rsidP="00F04CD7">
      <w:pPr>
        <w:numPr>
          <w:ilvl w:val="0"/>
          <w:numId w:val="9"/>
        </w:numPr>
        <w:tabs>
          <w:tab w:val="left" w:pos="1134"/>
        </w:tabs>
        <w:spacing w:after="1" w:line="280" w:lineRule="atLeast"/>
        <w:ind w:left="0" w:firstLine="709"/>
        <w:jc w:val="both"/>
      </w:pPr>
      <w:r>
        <w:rPr>
          <w:sz w:val="28"/>
        </w:rPr>
        <w:t xml:space="preserve">При выявлении недостаточности предоставленного обеспечения, </w:t>
      </w:r>
      <w:r w:rsidR="00F04CD7">
        <w:rPr>
          <w:sz w:val="28"/>
        </w:rPr>
        <w:br/>
      </w:r>
      <w:r>
        <w:rPr>
          <w:sz w:val="28"/>
        </w:rPr>
        <w:t xml:space="preserve">а также в случае существенного ухудшения финансового состояния принципала, его поручителей (гарантов) </w:t>
      </w:r>
      <w:r w:rsidR="00EF6CE1">
        <w:rPr>
          <w:sz w:val="28"/>
        </w:rPr>
        <w:t>департамент</w:t>
      </w:r>
      <w:r>
        <w:rPr>
          <w:sz w:val="28"/>
        </w:rPr>
        <w:t xml:space="preserve"> финансов в течение </w:t>
      </w:r>
      <w:r w:rsidR="00F04CD7">
        <w:rPr>
          <w:sz w:val="28"/>
        </w:rPr>
        <w:br/>
      </w:r>
      <w:r>
        <w:rPr>
          <w:sz w:val="28"/>
        </w:rPr>
        <w:t>30 дней со дня представления документов, указанных в</w:t>
      </w:r>
      <w:r w:rsidR="00457E48">
        <w:rPr>
          <w:sz w:val="28"/>
        </w:rPr>
        <w:t xml:space="preserve"> пункте 1 настоящего раздела</w:t>
      </w:r>
      <w:r>
        <w:rPr>
          <w:sz w:val="28"/>
        </w:rPr>
        <w:t>, направляет принципалу уведомление.</w:t>
      </w:r>
    </w:p>
    <w:p w:rsidR="00D464D5" w:rsidRDefault="009F6941" w:rsidP="00D464D5">
      <w:pPr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Принципал </w:t>
      </w:r>
      <w:r w:rsidR="00D464D5">
        <w:rPr>
          <w:sz w:val="28"/>
        </w:rPr>
        <w:t xml:space="preserve">обязан </w:t>
      </w:r>
      <w:r>
        <w:rPr>
          <w:sz w:val="28"/>
        </w:rPr>
        <w:t xml:space="preserve">в течение 30 календарных дней </w:t>
      </w:r>
      <w:r w:rsidR="00D464D5">
        <w:rPr>
          <w:sz w:val="28"/>
          <w:szCs w:val="28"/>
        </w:rPr>
        <w:t xml:space="preserve">с даты </w:t>
      </w:r>
      <w:r w:rsidR="004E301E">
        <w:rPr>
          <w:sz w:val="28"/>
          <w:szCs w:val="28"/>
        </w:rPr>
        <w:t>получения уведомления</w:t>
      </w:r>
      <w:r w:rsidR="00D464D5">
        <w:rPr>
          <w:sz w:val="28"/>
          <w:szCs w:val="28"/>
        </w:rPr>
        <w:t xml:space="preserve">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требованиями, установленными пунктом </w:t>
      </w:r>
      <w:r w:rsidR="00210B88">
        <w:rPr>
          <w:sz w:val="28"/>
          <w:szCs w:val="28"/>
        </w:rPr>
        <w:t>3</w:t>
      </w:r>
      <w:r w:rsidR="00EF37B1">
        <w:rPr>
          <w:sz w:val="28"/>
          <w:szCs w:val="28"/>
        </w:rPr>
        <w:t>5</w:t>
      </w:r>
      <w:r w:rsidR="00D464D5">
        <w:rPr>
          <w:sz w:val="28"/>
          <w:szCs w:val="28"/>
        </w:rPr>
        <w:t xml:space="preserve"> настоящего Положения.</w:t>
      </w:r>
    </w:p>
    <w:p w:rsidR="00F86D08" w:rsidRDefault="004A11AD" w:rsidP="00F86D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</w:t>
      </w:r>
      <w:r w:rsidR="00F86D08">
        <w:rPr>
          <w:b/>
          <w:bCs/>
          <w:sz w:val="28"/>
          <w:szCs w:val="28"/>
        </w:rPr>
        <w:t>. Определение минимального объема (суммы) обеспечения</w:t>
      </w:r>
    </w:p>
    <w:p w:rsidR="00F86D08" w:rsidRDefault="00F86D08" w:rsidP="00F86D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исполнения обязательств принципала по удовлетворению</w:t>
      </w:r>
    </w:p>
    <w:p w:rsidR="00F86D08" w:rsidRDefault="00F86D08" w:rsidP="00F86D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регрессного требования гаранта к принципалу</w:t>
      </w:r>
    </w:p>
    <w:p w:rsidR="00F86D08" w:rsidRDefault="00F86D08" w:rsidP="00F86D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муниципальной гарантии</w:t>
      </w:r>
    </w:p>
    <w:p w:rsidR="001E38CA" w:rsidRDefault="001E38CA" w:rsidP="00F86D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1AD" w:rsidRDefault="00D62059" w:rsidP="00F04CD7">
      <w:pPr>
        <w:numPr>
          <w:ilvl w:val="0"/>
          <w:numId w:val="9"/>
        </w:numPr>
        <w:tabs>
          <w:tab w:val="left" w:pos="1134"/>
        </w:tabs>
        <w:spacing w:after="1" w:line="280" w:lineRule="atLeast"/>
        <w:ind w:left="0" w:firstLine="698"/>
        <w:jc w:val="both"/>
      </w:pPr>
      <w:r>
        <w:rPr>
          <w:sz w:val="28"/>
        </w:rPr>
        <w:t>Минимальный объем (сумма)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определяется на основании результатов анализа финансового состояния принципала.</w:t>
      </w:r>
    </w:p>
    <w:p w:rsidR="00D62059" w:rsidRPr="004A11AD" w:rsidRDefault="00D62059" w:rsidP="00F04CD7">
      <w:pPr>
        <w:numPr>
          <w:ilvl w:val="0"/>
          <w:numId w:val="9"/>
        </w:numPr>
        <w:tabs>
          <w:tab w:val="left" w:pos="1134"/>
        </w:tabs>
        <w:spacing w:after="1" w:line="280" w:lineRule="atLeast"/>
        <w:ind w:left="0" w:firstLine="698"/>
        <w:jc w:val="both"/>
      </w:pPr>
      <w:r w:rsidRPr="004A11AD">
        <w:rPr>
          <w:sz w:val="28"/>
        </w:rPr>
        <w:t>В случае</w:t>
      </w:r>
      <w:r w:rsidR="00775803">
        <w:rPr>
          <w:sz w:val="28"/>
        </w:rPr>
        <w:t>,</w:t>
      </w:r>
      <w:r w:rsidRPr="004A11AD">
        <w:rPr>
          <w:sz w:val="28"/>
        </w:rPr>
        <w:t xml:space="preserve"> если по результатам анализа финансовое состояние принципала признано удовлетворительным, значения каждого из показателей </w:t>
      </w:r>
      <w:hyperlink w:anchor="P20" w:history="1"/>
      <w:r w:rsidRPr="004A11AD">
        <w:rPr>
          <w:sz w:val="28"/>
        </w:rPr>
        <w:t>финансового состояния принципала сопоставляются с интервалами значений показателей финансового состоя</w:t>
      </w:r>
      <w:r w:rsidR="004A11AD">
        <w:rPr>
          <w:sz w:val="28"/>
        </w:rPr>
        <w:t>ния принципала (группы A, B, C)</w:t>
      </w:r>
      <w:r w:rsidRPr="004A11AD">
        <w:rPr>
          <w:sz w:val="28"/>
        </w:rPr>
        <w:t>.</w:t>
      </w:r>
    </w:p>
    <w:p w:rsidR="004A11AD" w:rsidRDefault="004A11AD" w:rsidP="004A11AD">
      <w:pPr>
        <w:spacing w:after="1" w:line="280" w:lineRule="atLeast"/>
        <w:ind w:left="698"/>
        <w:jc w:val="both"/>
      </w:pPr>
    </w:p>
    <w:tbl>
      <w:tblPr>
        <w:tblW w:w="97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756"/>
        <w:gridCol w:w="2268"/>
        <w:gridCol w:w="1870"/>
      </w:tblGrid>
      <w:tr w:rsidR="004A11AD" w:rsidRPr="00D62059" w:rsidTr="004A11AD"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AD" w:rsidRPr="00D62059" w:rsidRDefault="004A11AD" w:rsidP="005B6E4A">
            <w:pPr>
              <w:spacing w:after="1" w:line="280" w:lineRule="atLeast"/>
              <w:jc w:val="center"/>
            </w:pPr>
            <w:r w:rsidRPr="00D62059">
              <w:t>Наименование показателей финансового состояния принципала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AD" w:rsidRPr="00D62059" w:rsidRDefault="004A11AD" w:rsidP="005B6E4A">
            <w:pPr>
              <w:spacing w:after="1" w:line="280" w:lineRule="atLeast"/>
              <w:jc w:val="center"/>
            </w:pPr>
            <w:r w:rsidRPr="00D62059">
              <w:t>Группа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AD" w:rsidRPr="00D62059" w:rsidRDefault="004A11AD" w:rsidP="005B6E4A">
            <w:pPr>
              <w:spacing w:after="1" w:line="280" w:lineRule="atLeast"/>
              <w:jc w:val="center"/>
            </w:pPr>
            <w:r w:rsidRPr="00D62059">
              <w:t>Группа 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1AD" w:rsidRPr="00D62059" w:rsidRDefault="004A11AD" w:rsidP="005B6E4A">
            <w:pPr>
              <w:spacing w:after="1" w:line="280" w:lineRule="atLeast"/>
              <w:jc w:val="center"/>
            </w:pPr>
            <w:r w:rsidRPr="00D62059">
              <w:t>Группа A</w:t>
            </w:r>
          </w:p>
        </w:tc>
      </w:tr>
      <w:tr w:rsidR="004A11AD" w:rsidRPr="00D62059" w:rsidTr="004A11AD">
        <w:tc>
          <w:tcPr>
            <w:tcW w:w="2897" w:type="dxa"/>
            <w:tcBorders>
              <w:top w:val="single" w:sz="4" w:space="0" w:color="auto"/>
            </w:tcBorders>
          </w:tcPr>
          <w:p w:rsidR="004A11AD" w:rsidRPr="00D62059" w:rsidRDefault="004A11AD" w:rsidP="005B6E4A">
            <w:pPr>
              <w:spacing w:after="1" w:line="280" w:lineRule="atLeast"/>
            </w:pPr>
            <w:r w:rsidRPr="00D62059">
              <w:t>Коэффициент покрытия основных средс</w:t>
            </w:r>
            <w:r>
              <w:t>тв собственными средствами (К2)*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4A11AD" w:rsidRPr="00D62059" w:rsidRDefault="004A11AD" w:rsidP="005B6E4A">
            <w:pPr>
              <w:spacing w:after="1" w:line="280" w:lineRule="atLeast"/>
            </w:pPr>
            <w:r>
              <w:t>Б</w:t>
            </w:r>
            <w:r w:rsidRPr="00D62059">
              <w:t xml:space="preserve">ольше или равен 0,5, </w:t>
            </w:r>
            <w:r w:rsidR="00775803">
              <w:br/>
            </w:r>
            <w:r w:rsidRPr="00D62059">
              <w:t>но меньше 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A11AD" w:rsidRPr="00D62059" w:rsidRDefault="004A11AD" w:rsidP="005B6E4A">
            <w:pPr>
              <w:spacing w:after="1" w:line="280" w:lineRule="atLeast"/>
            </w:pPr>
            <w:r>
              <w:t>Б</w:t>
            </w:r>
            <w:r w:rsidRPr="00D62059">
              <w:t>ольше или равен 1, но меньше 1,5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4A11AD" w:rsidRPr="00D62059" w:rsidRDefault="004A11AD" w:rsidP="005B6E4A">
            <w:pPr>
              <w:spacing w:after="1" w:line="280" w:lineRule="atLeast"/>
            </w:pPr>
            <w:r>
              <w:t>Б</w:t>
            </w:r>
            <w:r w:rsidRPr="00D62059">
              <w:t>ольше или равен 1,5</w:t>
            </w:r>
          </w:p>
        </w:tc>
      </w:tr>
      <w:tr w:rsidR="004A11AD" w:rsidRPr="00D62059" w:rsidTr="004A11AD">
        <w:tc>
          <w:tcPr>
            <w:tcW w:w="2897" w:type="dxa"/>
          </w:tcPr>
          <w:p w:rsidR="004A11AD" w:rsidRPr="00D62059" w:rsidRDefault="004A11AD" w:rsidP="005B6E4A">
            <w:pPr>
              <w:spacing w:after="1" w:line="280" w:lineRule="atLeast"/>
            </w:pPr>
            <w:r w:rsidRPr="00D62059">
              <w:t>Коэфф</w:t>
            </w:r>
            <w:r>
              <w:t>ициент текущей ликвидности (К3)**</w:t>
            </w:r>
          </w:p>
        </w:tc>
        <w:tc>
          <w:tcPr>
            <w:tcW w:w="2756" w:type="dxa"/>
          </w:tcPr>
          <w:p w:rsidR="004A11AD" w:rsidRPr="00D62059" w:rsidRDefault="004A11AD" w:rsidP="005B6E4A">
            <w:pPr>
              <w:spacing w:after="1" w:line="280" w:lineRule="atLeast"/>
            </w:pPr>
            <w:r>
              <w:t>Б</w:t>
            </w:r>
            <w:r w:rsidRPr="00D62059">
              <w:t>ольше или равен 5</w:t>
            </w:r>
          </w:p>
        </w:tc>
        <w:tc>
          <w:tcPr>
            <w:tcW w:w="2268" w:type="dxa"/>
          </w:tcPr>
          <w:p w:rsidR="004A11AD" w:rsidRPr="00D62059" w:rsidRDefault="004A11AD" w:rsidP="005B6E4A">
            <w:pPr>
              <w:spacing w:after="1" w:line="280" w:lineRule="atLeast"/>
            </w:pPr>
            <w:r>
              <w:t>Б</w:t>
            </w:r>
            <w:r w:rsidRPr="00D62059">
              <w:t xml:space="preserve">ольше 2, </w:t>
            </w:r>
            <w:r w:rsidR="00775803">
              <w:br/>
            </w:r>
            <w:r w:rsidRPr="00D62059">
              <w:t>но меньше 5</w:t>
            </w:r>
          </w:p>
        </w:tc>
        <w:tc>
          <w:tcPr>
            <w:tcW w:w="1870" w:type="dxa"/>
          </w:tcPr>
          <w:p w:rsidR="004A11AD" w:rsidRPr="00D62059" w:rsidRDefault="004A11AD" w:rsidP="005B6E4A">
            <w:pPr>
              <w:spacing w:after="1" w:line="280" w:lineRule="atLeast"/>
            </w:pPr>
            <w:r>
              <w:t>Б</w:t>
            </w:r>
            <w:r w:rsidRPr="00D62059">
              <w:t xml:space="preserve">ольше или равен 1, </w:t>
            </w:r>
            <w:r w:rsidR="00CF0F83">
              <w:br/>
            </w:r>
            <w:r w:rsidRPr="00D62059">
              <w:t xml:space="preserve">но меньше </w:t>
            </w:r>
            <w:r w:rsidR="00CF0F83">
              <w:br/>
            </w:r>
            <w:r w:rsidRPr="00D62059">
              <w:t>или равен 2</w:t>
            </w:r>
          </w:p>
        </w:tc>
      </w:tr>
      <w:tr w:rsidR="004A11AD" w:rsidRPr="00D62059" w:rsidTr="004A11AD">
        <w:tc>
          <w:tcPr>
            <w:tcW w:w="2897" w:type="dxa"/>
          </w:tcPr>
          <w:p w:rsidR="004A11AD" w:rsidRPr="00D62059" w:rsidRDefault="004A11AD" w:rsidP="005B6E4A">
            <w:pPr>
              <w:spacing w:after="1" w:line="280" w:lineRule="atLeast"/>
            </w:pPr>
            <w:r w:rsidRPr="00D62059">
              <w:t xml:space="preserve">Рентабельность продаж (К4) </w:t>
            </w:r>
            <w:r>
              <w:t xml:space="preserve">и </w:t>
            </w:r>
            <w:r w:rsidRPr="00D62059">
              <w:t>Норма чистой прибыли (К5)</w:t>
            </w:r>
          </w:p>
        </w:tc>
        <w:tc>
          <w:tcPr>
            <w:tcW w:w="2756" w:type="dxa"/>
            <w:vMerge w:val="restart"/>
          </w:tcPr>
          <w:p w:rsidR="004A11AD" w:rsidRPr="00D62059" w:rsidRDefault="004A11AD" w:rsidP="005B6E4A">
            <w:pPr>
              <w:spacing w:after="1" w:line="280" w:lineRule="atLeast"/>
            </w:pPr>
            <w:r>
              <w:t>З</w:t>
            </w:r>
            <w:r w:rsidRPr="00D62059">
              <w:t xml:space="preserve">начения показателей </w:t>
            </w:r>
            <w:r w:rsidR="00775803">
              <w:br/>
            </w:r>
            <w:r w:rsidRPr="00D62059">
              <w:t xml:space="preserve">в отчетных периодах больше или равны 0 </w:t>
            </w:r>
            <w:r w:rsidR="00775803">
              <w:br/>
            </w:r>
            <w:r w:rsidRPr="00D62059">
              <w:t xml:space="preserve">на протяжении большей </w:t>
            </w:r>
            <w:r>
              <w:t>части анализируемого периода***</w:t>
            </w:r>
            <w:r w:rsidRPr="00D62059">
              <w:t xml:space="preserve">, а значения показателей для </w:t>
            </w:r>
            <w:r>
              <w:t>всего анализируемого периода***</w:t>
            </w:r>
            <w:r w:rsidRPr="00D62059">
              <w:t xml:space="preserve"> меньше 0</w:t>
            </w:r>
          </w:p>
        </w:tc>
        <w:tc>
          <w:tcPr>
            <w:tcW w:w="2268" w:type="dxa"/>
            <w:vMerge w:val="restart"/>
          </w:tcPr>
          <w:p w:rsidR="004A11AD" w:rsidRPr="00D62059" w:rsidRDefault="004A11AD" w:rsidP="005B6E4A">
            <w:pPr>
              <w:spacing w:after="1" w:line="280" w:lineRule="atLeast"/>
            </w:pPr>
            <w:r>
              <w:t>Е</w:t>
            </w:r>
            <w:r w:rsidRPr="00D62059">
              <w:t xml:space="preserve">сли хотя бы в одном отчетном периоде значения показателей меньше или равны 0, </w:t>
            </w:r>
            <w:r w:rsidR="00775803">
              <w:br/>
            </w:r>
            <w:r w:rsidRPr="00D62059">
              <w:t>но д</w:t>
            </w:r>
            <w:r>
              <w:t>ля всего анализируемого периода***</w:t>
            </w:r>
            <w:r w:rsidRPr="00D62059">
              <w:t xml:space="preserve"> больше или равны 0</w:t>
            </w:r>
          </w:p>
        </w:tc>
        <w:tc>
          <w:tcPr>
            <w:tcW w:w="1870" w:type="dxa"/>
            <w:vMerge w:val="restart"/>
          </w:tcPr>
          <w:p w:rsidR="004A11AD" w:rsidRPr="00D62059" w:rsidRDefault="004A11AD" w:rsidP="005B6E4A">
            <w:pPr>
              <w:spacing w:after="1" w:line="280" w:lineRule="atLeast"/>
            </w:pPr>
            <w:r>
              <w:t>З</w:t>
            </w:r>
            <w:r w:rsidRPr="00D62059">
              <w:t xml:space="preserve">начения показателей </w:t>
            </w:r>
            <w:r w:rsidR="00775803">
              <w:br/>
            </w:r>
            <w:r w:rsidRPr="00D62059">
              <w:t>во всех отчетных периодах больше 0</w:t>
            </w:r>
          </w:p>
        </w:tc>
      </w:tr>
      <w:tr w:rsidR="004A11AD" w:rsidRPr="00D62059" w:rsidTr="004A11AD">
        <w:tc>
          <w:tcPr>
            <w:tcW w:w="2897" w:type="dxa"/>
          </w:tcPr>
          <w:p w:rsidR="004A11AD" w:rsidRPr="00D62059" w:rsidRDefault="004A11AD" w:rsidP="005B6E4A">
            <w:pPr>
              <w:spacing w:after="1" w:line="280" w:lineRule="atLeast"/>
            </w:pPr>
          </w:p>
        </w:tc>
        <w:tc>
          <w:tcPr>
            <w:tcW w:w="2756" w:type="dxa"/>
            <w:vMerge/>
          </w:tcPr>
          <w:p w:rsidR="004A11AD" w:rsidRPr="00D62059" w:rsidRDefault="004A11AD" w:rsidP="005B6E4A"/>
        </w:tc>
        <w:tc>
          <w:tcPr>
            <w:tcW w:w="2268" w:type="dxa"/>
            <w:vMerge/>
          </w:tcPr>
          <w:p w:rsidR="004A11AD" w:rsidRPr="00D62059" w:rsidRDefault="004A11AD" w:rsidP="005B6E4A"/>
        </w:tc>
        <w:tc>
          <w:tcPr>
            <w:tcW w:w="1870" w:type="dxa"/>
            <w:vMerge/>
          </w:tcPr>
          <w:p w:rsidR="004A11AD" w:rsidRPr="00D62059" w:rsidRDefault="004A11AD" w:rsidP="005B6E4A"/>
        </w:tc>
      </w:tr>
    </w:tbl>
    <w:p w:rsidR="004A11AD" w:rsidRPr="004A11AD" w:rsidRDefault="004A11AD" w:rsidP="00860406">
      <w:pPr>
        <w:spacing w:after="1" w:line="280" w:lineRule="atLeast"/>
        <w:ind w:firstLine="709"/>
        <w:jc w:val="both"/>
        <w:rPr>
          <w:sz w:val="28"/>
        </w:rPr>
      </w:pPr>
    </w:p>
    <w:p w:rsidR="00741979" w:rsidRDefault="00D62059" w:rsidP="00741979">
      <w:pPr>
        <w:spacing w:after="1" w:line="280" w:lineRule="atLeast"/>
        <w:ind w:firstLine="709"/>
        <w:jc w:val="both"/>
      </w:pPr>
      <w:r>
        <w:rPr>
          <w:sz w:val="28"/>
        </w:rPr>
        <w:t>К группе принципалов с низкой степенью удовлетворительности финансового состояния относятся принципалы, значение хотя бы одного показателя финансового состояния которых отнесено к группе C.</w:t>
      </w:r>
      <w:r w:rsidR="00741979" w:rsidRPr="00741979">
        <w:t xml:space="preserve"> </w:t>
      </w:r>
      <w:r w:rsidR="00CF0F83">
        <w:br/>
      </w:r>
      <w:r w:rsidR="00741979">
        <w:rPr>
          <w:sz w:val="28"/>
        </w:rPr>
        <w:t>__________</w:t>
      </w:r>
    </w:p>
    <w:p w:rsidR="00741979" w:rsidRPr="0062237A" w:rsidRDefault="00CF0F83" w:rsidP="00741979">
      <w:pPr>
        <w:spacing w:line="280" w:lineRule="atLeast"/>
        <w:ind w:firstLine="709"/>
        <w:jc w:val="both"/>
      </w:pPr>
      <w:r w:rsidRPr="0062237A">
        <w:t xml:space="preserve">* – </w:t>
      </w:r>
      <w:r w:rsidR="00741979" w:rsidRPr="0062237A">
        <w:t>Используется наименьшее из расчетных значений показателя финансового состояния принципала в отчетных периодах, имеющих допустимые значения.</w:t>
      </w:r>
    </w:p>
    <w:p w:rsidR="00741979" w:rsidRPr="0062237A" w:rsidRDefault="00741979" w:rsidP="00741979">
      <w:pPr>
        <w:spacing w:line="280" w:lineRule="atLeast"/>
        <w:ind w:firstLine="709"/>
        <w:jc w:val="both"/>
      </w:pPr>
      <w:r w:rsidRPr="0062237A">
        <w:t>** – Используется наибольшее из расчетных значений показателя финансового состояния принципала в отчетных периодах, имеющих допустимые значения.</w:t>
      </w:r>
    </w:p>
    <w:p w:rsidR="00741979" w:rsidRPr="0062237A" w:rsidRDefault="00741979" w:rsidP="00741979">
      <w:pPr>
        <w:spacing w:line="280" w:lineRule="atLeast"/>
        <w:ind w:firstLine="709"/>
        <w:jc w:val="both"/>
      </w:pPr>
      <w:r w:rsidRPr="0062237A">
        <w:t>*** – Период, за который проводится анализ финансового состояния принципала.</w:t>
      </w:r>
    </w:p>
    <w:p w:rsidR="00D62059" w:rsidRDefault="00D62059" w:rsidP="00860406">
      <w:pPr>
        <w:spacing w:after="1" w:line="280" w:lineRule="atLeast"/>
        <w:ind w:firstLine="709"/>
        <w:jc w:val="both"/>
      </w:pPr>
      <w:r>
        <w:rPr>
          <w:sz w:val="28"/>
        </w:rPr>
        <w:lastRenderedPageBreak/>
        <w:t xml:space="preserve">К группе принципалов со средней степенью удовлетворительности финансового состояния относятся принципалы, значение хотя бы одного показателя финансового состояния которых отнесено к группе B и ни одно </w:t>
      </w:r>
      <w:r w:rsidR="009F3B4F">
        <w:rPr>
          <w:sz w:val="28"/>
        </w:rPr>
        <w:br/>
      </w:r>
      <w:r>
        <w:rPr>
          <w:sz w:val="28"/>
        </w:rPr>
        <w:t>из значений не отнесено к группе C.</w:t>
      </w:r>
    </w:p>
    <w:p w:rsidR="00D62059" w:rsidRDefault="00D62059" w:rsidP="00860406">
      <w:pPr>
        <w:spacing w:after="1" w:line="280" w:lineRule="atLeast"/>
        <w:ind w:firstLine="709"/>
        <w:jc w:val="both"/>
      </w:pPr>
      <w:r>
        <w:rPr>
          <w:sz w:val="28"/>
        </w:rPr>
        <w:t>К группе принципалов с высокой степенью удовлетворительности финансового состояния относятся принципалы, значения всех показателей финансового состояния которых отнесены к группе A.</w:t>
      </w:r>
    </w:p>
    <w:p w:rsidR="00D62059" w:rsidRDefault="00D62059" w:rsidP="00F04CD7">
      <w:pPr>
        <w:numPr>
          <w:ilvl w:val="0"/>
          <w:numId w:val="9"/>
        </w:numPr>
        <w:tabs>
          <w:tab w:val="left" w:pos="1134"/>
        </w:tabs>
        <w:spacing w:after="1" w:line="280" w:lineRule="atLeast"/>
        <w:ind w:left="0" w:firstLine="709"/>
        <w:jc w:val="both"/>
      </w:pPr>
      <w:r>
        <w:rPr>
          <w:sz w:val="28"/>
        </w:rPr>
        <w:t xml:space="preserve">В случае если по результатам анализа, проведенного после предоставления муниципальной гарантии в рамках мониторинга финансового состояния принципала, финансовое состояние принципала признано неудовлетворительным, принципал относится к группе принципалов </w:t>
      </w:r>
      <w:r w:rsidR="00FE0F55" w:rsidRPr="00FE0F55">
        <w:rPr>
          <w:sz w:val="28"/>
        </w:rPr>
        <w:br/>
      </w:r>
      <w:r>
        <w:rPr>
          <w:sz w:val="28"/>
        </w:rPr>
        <w:t>с неудовлетворительным финансовым состоянием.</w:t>
      </w:r>
    </w:p>
    <w:p w:rsidR="00D62059" w:rsidRDefault="00D62059" w:rsidP="00F04CD7">
      <w:pPr>
        <w:numPr>
          <w:ilvl w:val="0"/>
          <w:numId w:val="9"/>
        </w:numPr>
        <w:tabs>
          <w:tab w:val="left" w:pos="1134"/>
        </w:tabs>
        <w:spacing w:after="1" w:line="280" w:lineRule="atLeast"/>
        <w:ind w:left="0" w:firstLine="709"/>
        <w:jc w:val="both"/>
      </w:pPr>
      <w:r>
        <w:rPr>
          <w:sz w:val="28"/>
        </w:rPr>
        <w:t>Минимальный объем (сумма) обеспечения исполнения обязательств принципала по удовлетворению регрессного требования гаранта к принципалу по муниципальной гарантии составляет:</w:t>
      </w:r>
    </w:p>
    <w:p w:rsidR="00D62059" w:rsidRDefault="00D62059" w:rsidP="00860406">
      <w:pPr>
        <w:spacing w:after="1" w:line="280" w:lineRule="atLeast"/>
        <w:ind w:firstLine="709"/>
        <w:jc w:val="both"/>
      </w:pPr>
      <w:r>
        <w:rPr>
          <w:sz w:val="28"/>
        </w:rPr>
        <w:t>100 процентов предельной суммы муниципальной гарантии – для группы принципалов с высокой степенью удовлетворительности финансового состояния;</w:t>
      </w:r>
    </w:p>
    <w:p w:rsidR="00D62059" w:rsidRDefault="00D62059" w:rsidP="00860406">
      <w:pPr>
        <w:spacing w:after="1" w:line="280" w:lineRule="atLeast"/>
        <w:ind w:firstLine="709"/>
        <w:jc w:val="both"/>
      </w:pPr>
      <w:r>
        <w:rPr>
          <w:sz w:val="28"/>
        </w:rPr>
        <w:t>120 процентов предельной суммы муниципальной гарантии – для группы принципалов со средней степенью удовлетворительности финансового состояния;</w:t>
      </w:r>
    </w:p>
    <w:p w:rsidR="00D62059" w:rsidRDefault="00D62059" w:rsidP="00860406">
      <w:pPr>
        <w:spacing w:after="1" w:line="280" w:lineRule="atLeast"/>
        <w:ind w:firstLine="709"/>
        <w:jc w:val="both"/>
      </w:pPr>
      <w:r>
        <w:rPr>
          <w:sz w:val="28"/>
        </w:rPr>
        <w:t>130 процентов предельной суммы муниципальной гарантии – для группы принципалов с низкой степенью удовлетворительности финансового состояния;</w:t>
      </w:r>
    </w:p>
    <w:p w:rsidR="00D62059" w:rsidRDefault="00D62059" w:rsidP="00860406">
      <w:pPr>
        <w:spacing w:after="1" w:line="280" w:lineRule="atLeast"/>
        <w:ind w:firstLine="709"/>
        <w:jc w:val="both"/>
      </w:pPr>
      <w:r>
        <w:rPr>
          <w:sz w:val="28"/>
        </w:rPr>
        <w:t>150 процентов предельной суммы муниципальной гарантии – для группы принципалов с неудовлетворительным финансовым состоянием.</w:t>
      </w:r>
    </w:p>
    <w:p w:rsidR="001157CC" w:rsidRPr="00FE0F55" w:rsidRDefault="00D62059" w:rsidP="00F73D65">
      <w:pPr>
        <w:numPr>
          <w:ilvl w:val="0"/>
          <w:numId w:val="9"/>
        </w:numPr>
        <w:spacing w:after="1" w:line="280" w:lineRule="atLeast"/>
        <w:ind w:left="0" w:firstLine="709"/>
        <w:jc w:val="both"/>
      </w:pPr>
      <w:r>
        <w:rPr>
          <w:sz w:val="28"/>
        </w:rPr>
        <w:t>По результатам определения группы принципала по степени удовлетворительности финансового состояния 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оформляется</w:t>
      </w:r>
      <w:r w:rsidR="001157CC">
        <w:rPr>
          <w:sz w:val="28"/>
        </w:rPr>
        <w:t xml:space="preserve"> заключение</w:t>
      </w:r>
      <w:r>
        <w:rPr>
          <w:sz w:val="28"/>
        </w:rPr>
        <w:t>.</w:t>
      </w:r>
      <w:r w:rsidR="00F73D65">
        <w:t xml:space="preserve"> </w:t>
      </w:r>
      <w:r w:rsidR="001157CC" w:rsidRPr="00F73D65">
        <w:rPr>
          <w:sz w:val="28"/>
          <w:szCs w:val="28"/>
        </w:rPr>
        <w:t>Заключение подписывается директором департамента финансов или лицом, исполняющим его обязанности.</w:t>
      </w:r>
    </w:p>
    <w:p w:rsidR="00FE0F55" w:rsidRPr="00FE59D5" w:rsidRDefault="00FE0F55" w:rsidP="00FE0F55">
      <w:pPr>
        <w:spacing w:after="1" w:line="280" w:lineRule="atLeast"/>
        <w:jc w:val="both"/>
        <w:rPr>
          <w:sz w:val="28"/>
          <w:szCs w:val="28"/>
        </w:rPr>
      </w:pPr>
    </w:p>
    <w:p w:rsidR="00FE0F55" w:rsidRPr="00FE59D5" w:rsidRDefault="00FE0F55" w:rsidP="00FE0F55">
      <w:pPr>
        <w:spacing w:after="1" w:line="280" w:lineRule="atLeast"/>
        <w:jc w:val="both"/>
        <w:rPr>
          <w:sz w:val="28"/>
          <w:szCs w:val="28"/>
        </w:rPr>
      </w:pPr>
    </w:p>
    <w:p w:rsidR="00FE0F55" w:rsidRPr="00FE59D5" w:rsidRDefault="00FE0F55" w:rsidP="00FE0F55">
      <w:pPr>
        <w:spacing w:after="1" w:line="280" w:lineRule="atLeast"/>
        <w:jc w:val="center"/>
        <w:rPr>
          <w:sz w:val="28"/>
          <w:szCs w:val="28"/>
        </w:rPr>
      </w:pPr>
      <w:r w:rsidRPr="00FE59D5">
        <w:rPr>
          <w:sz w:val="28"/>
          <w:szCs w:val="28"/>
        </w:rPr>
        <w:t>____________</w:t>
      </w:r>
    </w:p>
    <w:p w:rsidR="00FE0F55" w:rsidRPr="00F73D65" w:rsidRDefault="00FE0F55" w:rsidP="00FE0F55">
      <w:pPr>
        <w:spacing w:after="1" w:line="280" w:lineRule="atLeast"/>
        <w:jc w:val="both"/>
      </w:pPr>
    </w:p>
    <w:p w:rsidR="00D62059" w:rsidRDefault="00D62059" w:rsidP="00D62059">
      <w:pPr>
        <w:spacing w:after="1" w:line="280" w:lineRule="atLeast"/>
        <w:jc w:val="both"/>
      </w:pPr>
    </w:p>
    <w:p w:rsidR="00D62059" w:rsidRDefault="00D62059" w:rsidP="00F86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4C8A" w:rsidRDefault="00624C8A" w:rsidP="00B83234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  <w:sectPr w:rsidR="00624C8A" w:rsidSect="00F04CD7">
          <w:headerReference w:type="default" r:id="rId9"/>
          <w:pgSz w:w="11906" w:h="16840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83234" w:rsidRDefault="00624C8A" w:rsidP="00B83234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83234" w:rsidRDefault="00B83234" w:rsidP="004E777F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B83234">
        <w:rPr>
          <w:sz w:val="28"/>
          <w:szCs w:val="28"/>
        </w:rPr>
        <w:t xml:space="preserve">к </w:t>
      </w:r>
      <w:r w:rsidR="004E777F" w:rsidRPr="00EF6CE1">
        <w:rPr>
          <w:sz w:val="28"/>
          <w:szCs w:val="28"/>
        </w:rPr>
        <w:t>По</w:t>
      </w:r>
      <w:r w:rsidR="004E777F">
        <w:rPr>
          <w:sz w:val="28"/>
          <w:szCs w:val="28"/>
        </w:rPr>
        <w:t>ложению</w:t>
      </w:r>
      <w:r w:rsidR="004E777F" w:rsidRPr="00EF6CE1">
        <w:rPr>
          <w:sz w:val="28"/>
          <w:szCs w:val="28"/>
        </w:rPr>
        <w:t xml:space="preserve"> </w:t>
      </w:r>
      <w:r w:rsidR="004E777F">
        <w:rPr>
          <w:sz w:val="28"/>
          <w:szCs w:val="28"/>
        </w:rPr>
        <w:t>о</w:t>
      </w:r>
      <w:r w:rsidR="004E777F" w:rsidRPr="00EF6CE1">
        <w:rPr>
          <w:sz w:val="28"/>
          <w:szCs w:val="28"/>
        </w:rPr>
        <w:t xml:space="preserve"> муниципальн</w:t>
      </w:r>
      <w:r w:rsidR="004E777F">
        <w:rPr>
          <w:sz w:val="28"/>
          <w:szCs w:val="28"/>
        </w:rPr>
        <w:t>ых</w:t>
      </w:r>
      <w:r w:rsidR="004E777F" w:rsidRPr="00EF6CE1">
        <w:rPr>
          <w:sz w:val="28"/>
          <w:szCs w:val="28"/>
        </w:rPr>
        <w:t xml:space="preserve"> гаранти</w:t>
      </w:r>
      <w:r w:rsidR="004E777F">
        <w:rPr>
          <w:sz w:val="28"/>
          <w:szCs w:val="28"/>
        </w:rPr>
        <w:t>ях</w:t>
      </w:r>
      <w:r w:rsidR="004E777F" w:rsidRPr="00EF6CE1">
        <w:rPr>
          <w:sz w:val="28"/>
          <w:szCs w:val="28"/>
        </w:rPr>
        <w:t xml:space="preserve"> </w:t>
      </w:r>
      <w:r w:rsidR="00FA783A">
        <w:rPr>
          <w:sz w:val="28"/>
          <w:szCs w:val="28"/>
        </w:rPr>
        <w:t xml:space="preserve">городского округа </w:t>
      </w:r>
      <w:r w:rsidR="004E777F" w:rsidRPr="00EF6CE1">
        <w:rPr>
          <w:sz w:val="28"/>
          <w:szCs w:val="28"/>
        </w:rPr>
        <w:t>"Город Архангельск"</w:t>
      </w:r>
    </w:p>
    <w:p w:rsidR="004E777F" w:rsidRPr="00624C8A" w:rsidRDefault="004E777F" w:rsidP="00B83234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B83234" w:rsidRDefault="00B83234" w:rsidP="00B832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83234" w:rsidRDefault="00B83234" w:rsidP="00B832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анализа финансового состояния принципала</w:t>
      </w:r>
    </w:p>
    <w:p w:rsidR="00B83234" w:rsidRPr="00624C8A" w:rsidRDefault="00B83234" w:rsidP="00B83234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B83234" w:rsidRDefault="00B83234" w:rsidP="00B83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финансового состояния ________</w:t>
      </w:r>
      <w:r w:rsidR="00ED7BDC">
        <w:rPr>
          <w:sz w:val="28"/>
          <w:szCs w:val="28"/>
        </w:rPr>
        <w:t>___________</w:t>
      </w:r>
      <w:r w:rsidR="00054EF3">
        <w:rPr>
          <w:sz w:val="28"/>
          <w:szCs w:val="28"/>
        </w:rPr>
        <w:t>__________</w:t>
      </w:r>
      <w:r>
        <w:rPr>
          <w:sz w:val="28"/>
          <w:szCs w:val="28"/>
        </w:rPr>
        <w:t>_______</w:t>
      </w:r>
    </w:p>
    <w:p w:rsidR="00B83234" w:rsidRDefault="00624C8A" w:rsidP="00624C8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E59D5">
        <w:rPr>
          <w:sz w:val="20"/>
          <w:szCs w:val="20"/>
        </w:rPr>
        <w:t xml:space="preserve">                                                                                          </w:t>
      </w:r>
      <w:r w:rsidR="00B83234" w:rsidRPr="00B83234">
        <w:rPr>
          <w:sz w:val="20"/>
          <w:szCs w:val="20"/>
        </w:rPr>
        <w:t xml:space="preserve">(наименование </w:t>
      </w:r>
      <w:r w:rsidR="00B83234" w:rsidRPr="00FD234C">
        <w:rPr>
          <w:sz w:val="20"/>
          <w:szCs w:val="20"/>
        </w:rPr>
        <w:t>принципала, ИНН</w:t>
      </w:r>
      <w:r w:rsidR="00B83234">
        <w:rPr>
          <w:sz w:val="20"/>
          <w:szCs w:val="20"/>
        </w:rPr>
        <w:t>, ОГРН)</w:t>
      </w:r>
    </w:p>
    <w:p w:rsidR="00B83234" w:rsidRDefault="00B83234" w:rsidP="00B832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 за период _________________________________.</w:t>
      </w:r>
    </w:p>
    <w:p w:rsidR="00B83234" w:rsidRPr="00B83234" w:rsidRDefault="00B83234" w:rsidP="00B83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финансового состояния принципала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134"/>
        <w:gridCol w:w="1134"/>
        <w:gridCol w:w="3827"/>
        <w:gridCol w:w="992"/>
      </w:tblGrid>
      <w:tr w:rsidR="00FB1782" w:rsidRPr="00624C8A" w:rsidTr="00F73D65">
        <w:tc>
          <w:tcPr>
            <w:tcW w:w="26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2" w:rsidRPr="00624C8A" w:rsidRDefault="00FB17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C8A">
              <w:rPr>
                <w:sz w:val="22"/>
                <w:szCs w:val="22"/>
              </w:rPr>
              <w:t>Показатель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2" w:rsidRPr="00624C8A" w:rsidRDefault="00FB17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C8A">
              <w:rPr>
                <w:sz w:val="22"/>
                <w:szCs w:val="22"/>
              </w:rPr>
              <w:t>Значение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2" w:rsidRPr="00624C8A" w:rsidRDefault="00FB17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C8A">
              <w:rPr>
                <w:sz w:val="22"/>
                <w:szCs w:val="22"/>
              </w:rPr>
              <w:t>Допустимое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82" w:rsidRPr="00624C8A" w:rsidRDefault="00FB17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C8A">
              <w:rPr>
                <w:sz w:val="22"/>
                <w:szCs w:val="22"/>
              </w:rPr>
              <w:t>Вывод</w:t>
            </w:r>
          </w:p>
        </w:tc>
      </w:tr>
      <w:tr w:rsidR="00FD234C" w:rsidRPr="00624C8A" w:rsidTr="00F73D65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4C" w:rsidRPr="00624C8A" w:rsidRDefault="00FD2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4C" w:rsidRPr="00624C8A" w:rsidRDefault="00FD2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C8A">
              <w:rPr>
                <w:sz w:val="22"/>
                <w:szCs w:val="22"/>
              </w:rPr>
              <w:t xml:space="preserve">____ г. </w:t>
            </w:r>
            <w:r w:rsidR="009F3B4F">
              <w:rPr>
                <w:sz w:val="22"/>
                <w:szCs w:val="22"/>
              </w:rPr>
              <w:br/>
            </w:r>
            <w:r w:rsidRPr="00624C8A">
              <w:rPr>
                <w:sz w:val="22"/>
                <w:szCs w:val="22"/>
              </w:rPr>
              <w:t>(1-й отчетный период)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4C" w:rsidRPr="00624C8A" w:rsidRDefault="00FD2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C8A">
              <w:rPr>
                <w:sz w:val="22"/>
                <w:szCs w:val="22"/>
              </w:rPr>
              <w:t>_____ г. (</w:t>
            </w:r>
            <w:r w:rsidRPr="009F3B4F">
              <w:rPr>
                <w:spacing w:val="-10"/>
                <w:sz w:val="22"/>
                <w:szCs w:val="22"/>
              </w:rPr>
              <w:t>последний</w:t>
            </w:r>
            <w:r w:rsidRPr="00624C8A">
              <w:rPr>
                <w:sz w:val="22"/>
                <w:szCs w:val="22"/>
              </w:rPr>
              <w:t xml:space="preserve"> отчетный период)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4C" w:rsidRPr="00624C8A" w:rsidRDefault="00FD2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4C" w:rsidRPr="00624C8A" w:rsidRDefault="00FD2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D234C" w:rsidRPr="00624C8A" w:rsidTr="00F73D65">
        <w:tc>
          <w:tcPr>
            <w:tcW w:w="2614" w:type="dxa"/>
            <w:tcBorders>
              <w:top w:val="single" w:sz="4" w:space="0" w:color="auto"/>
            </w:tcBorders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4C8A">
              <w:rPr>
                <w:sz w:val="22"/>
                <w:szCs w:val="22"/>
              </w:rPr>
              <w:t>Стоимость чистых активов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F04CD7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4C8A">
              <w:rPr>
                <w:sz w:val="22"/>
                <w:szCs w:val="22"/>
              </w:rPr>
              <w:t xml:space="preserve">Не менее величины уставного капитала на последнюю отчетную дату или менее величины уставного капитала в течение периода, </w:t>
            </w:r>
            <w:r w:rsidR="00F04CD7">
              <w:rPr>
                <w:sz w:val="22"/>
                <w:szCs w:val="22"/>
              </w:rPr>
              <w:br/>
            </w:r>
            <w:r w:rsidRPr="00624C8A">
              <w:rPr>
                <w:sz w:val="22"/>
                <w:szCs w:val="22"/>
              </w:rPr>
              <w:t xml:space="preserve">не превышающего 2 последних </w:t>
            </w:r>
          </w:p>
          <w:p w:rsidR="00FD234C" w:rsidRPr="00624C8A" w:rsidRDefault="00F04C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624C8A">
              <w:rPr>
                <w:sz w:val="22"/>
                <w:szCs w:val="22"/>
              </w:rPr>
              <w:t xml:space="preserve">инансовых </w:t>
            </w:r>
            <w:r w:rsidR="00FD234C" w:rsidRPr="00624C8A">
              <w:rPr>
                <w:sz w:val="22"/>
                <w:szCs w:val="22"/>
              </w:rPr>
              <w:t>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234C" w:rsidRPr="00624C8A" w:rsidTr="00F73D65">
        <w:tc>
          <w:tcPr>
            <w:tcW w:w="2614" w:type="dxa"/>
          </w:tcPr>
          <w:p w:rsidR="00FD234C" w:rsidRPr="00624C8A" w:rsidRDefault="00FD234C" w:rsidP="00624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4C8A">
              <w:rPr>
                <w:sz w:val="22"/>
                <w:szCs w:val="22"/>
              </w:rPr>
              <w:t>Справочно: величина уставного капитала*</w:t>
            </w:r>
          </w:p>
        </w:tc>
        <w:tc>
          <w:tcPr>
            <w:tcW w:w="1134" w:type="dxa"/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234C" w:rsidRPr="00624C8A" w:rsidTr="00F73D65">
        <w:tc>
          <w:tcPr>
            <w:tcW w:w="2614" w:type="dxa"/>
          </w:tcPr>
          <w:p w:rsidR="00FD234C" w:rsidRPr="00624C8A" w:rsidRDefault="00FD234C" w:rsidP="00624C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4C8A">
              <w:rPr>
                <w:sz w:val="22"/>
                <w:szCs w:val="22"/>
              </w:rPr>
              <w:t>Определенный законом минимальный размер уставного капитала*</w:t>
            </w:r>
          </w:p>
        </w:tc>
        <w:tc>
          <w:tcPr>
            <w:tcW w:w="1134" w:type="dxa"/>
          </w:tcPr>
          <w:p w:rsidR="00FD234C" w:rsidRPr="00624C8A" w:rsidRDefault="00FD2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C8A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234C" w:rsidRPr="00624C8A" w:rsidTr="00F73D65">
        <w:tc>
          <w:tcPr>
            <w:tcW w:w="2614" w:type="dxa"/>
          </w:tcPr>
          <w:p w:rsidR="00FD234C" w:rsidRPr="00624C8A" w:rsidRDefault="00FD234C" w:rsidP="00B832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4C8A">
              <w:rPr>
                <w:sz w:val="22"/>
                <w:szCs w:val="22"/>
              </w:rPr>
              <w:t>Коэффициент покрытия основных средств собственными средствами**</w:t>
            </w:r>
          </w:p>
        </w:tc>
        <w:tc>
          <w:tcPr>
            <w:tcW w:w="1134" w:type="dxa"/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D234C" w:rsidRPr="00624C8A" w:rsidRDefault="00FD234C" w:rsidP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4C8A">
              <w:rPr>
                <w:sz w:val="22"/>
                <w:szCs w:val="22"/>
              </w:rPr>
              <w:t>Больше или равно 1</w:t>
            </w:r>
          </w:p>
        </w:tc>
        <w:tc>
          <w:tcPr>
            <w:tcW w:w="992" w:type="dxa"/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234C" w:rsidRPr="00624C8A" w:rsidTr="00F73D65">
        <w:tc>
          <w:tcPr>
            <w:tcW w:w="2614" w:type="dxa"/>
          </w:tcPr>
          <w:p w:rsidR="00FD234C" w:rsidRPr="00624C8A" w:rsidRDefault="00FD234C" w:rsidP="00B832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4C8A">
              <w:rPr>
                <w:sz w:val="22"/>
                <w:szCs w:val="22"/>
              </w:rPr>
              <w:t>Коэффициент текущей ликвидности**</w:t>
            </w:r>
          </w:p>
        </w:tc>
        <w:tc>
          <w:tcPr>
            <w:tcW w:w="1134" w:type="dxa"/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4C8A">
              <w:rPr>
                <w:sz w:val="22"/>
                <w:szCs w:val="22"/>
              </w:rPr>
              <w:t>Больше или равно 1</w:t>
            </w:r>
          </w:p>
        </w:tc>
        <w:tc>
          <w:tcPr>
            <w:tcW w:w="992" w:type="dxa"/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234C" w:rsidRPr="00624C8A" w:rsidTr="00F73D65">
        <w:tc>
          <w:tcPr>
            <w:tcW w:w="2614" w:type="dxa"/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4C8A">
              <w:rPr>
                <w:sz w:val="22"/>
                <w:szCs w:val="22"/>
              </w:rPr>
              <w:t xml:space="preserve">Рентабельность продаж </w:t>
            </w:r>
            <w:r w:rsidR="00F04CD7">
              <w:rPr>
                <w:sz w:val="22"/>
                <w:szCs w:val="22"/>
              </w:rPr>
              <w:br/>
            </w:r>
            <w:r w:rsidRPr="00624C8A">
              <w:rPr>
                <w:sz w:val="22"/>
                <w:szCs w:val="22"/>
              </w:rPr>
              <w:t>в отчетном периоде</w:t>
            </w:r>
          </w:p>
        </w:tc>
        <w:tc>
          <w:tcPr>
            <w:tcW w:w="1134" w:type="dxa"/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4C8A">
              <w:rPr>
                <w:sz w:val="22"/>
                <w:szCs w:val="22"/>
              </w:rPr>
              <w:t>Больше или равно 0</w:t>
            </w:r>
          </w:p>
        </w:tc>
        <w:tc>
          <w:tcPr>
            <w:tcW w:w="992" w:type="dxa"/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234C" w:rsidRPr="00624C8A" w:rsidTr="00F73D65">
        <w:trPr>
          <w:trHeight w:val="776"/>
        </w:trPr>
        <w:tc>
          <w:tcPr>
            <w:tcW w:w="2614" w:type="dxa"/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4C8A">
              <w:rPr>
                <w:sz w:val="22"/>
                <w:szCs w:val="22"/>
              </w:rPr>
              <w:t xml:space="preserve">Рентабельность продаж </w:t>
            </w:r>
            <w:r w:rsidR="00F04CD7">
              <w:rPr>
                <w:sz w:val="22"/>
                <w:szCs w:val="22"/>
              </w:rPr>
              <w:br/>
            </w:r>
            <w:r w:rsidRPr="00624C8A">
              <w:rPr>
                <w:sz w:val="22"/>
                <w:szCs w:val="22"/>
              </w:rPr>
              <w:t>в анализируемом периоде</w:t>
            </w:r>
          </w:p>
        </w:tc>
        <w:tc>
          <w:tcPr>
            <w:tcW w:w="1134" w:type="dxa"/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4C8A">
              <w:rPr>
                <w:sz w:val="22"/>
                <w:szCs w:val="22"/>
              </w:rPr>
              <w:t>Больше или равно 0</w:t>
            </w:r>
          </w:p>
        </w:tc>
        <w:tc>
          <w:tcPr>
            <w:tcW w:w="992" w:type="dxa"/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234C" w:rsidRPr="00624C8A" w:rsidTr="00F73D65">
        <w:tc>
          <w:tcPr>
            <w:tcW w:w="2614" w:type="dxa"/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4C8A">
              <w:rPr>
                <w:sz w:val="22"/>
                <w:szCs w:val="22"/>
              </w:rPr>
              <w:t xml:space="preserve">Норма чистой прибыли </w:t>
            </w:r>
            <w:r w:rsidR="00F04CD7">
              <w:rPr>
                <w:sz w:val="22"/>
                <w:szCs w:val="22"/>
              </w:rPr>
              <w:br/>
            </w:r>
            <w:r w:rsidRPr="00624C8A">
              <w:rPr>
                <w:sz w:val="22"/>
                <w:szCs w:val="22"/>
              </w:rPr>
              <w:t>в отчетном периоде</w:t>
            </w:r>
          </w:p>
        </w:tc>
        <w:tc>
          <w:tcPr>
            <w:tcW w:w="1134" w:type="dxa"/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4C8A">
              <w:rPr>
                <w:sz w:val="22"/>
                <w:szCs w:val="22"/>
              </w:rPr>
              <w:t>Больше или равно 0</w:t>
            </w:r>
          </w:p>
        </w:tc>
        <w:tc>
          <w:tcPr>
            <w:tcW w:w="992" w:type="dxa"/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234C" w:rsidRPr="00624C8A" w:rsidTr="00F73D65">
        <w:tc>
          <w:tcPr>
            <w:tcW w:w="2614" w:type="dxa"/>
          </w:tcPr>
          <w:p w:rsidR="00FD234C" w:rsidRPr="00624C8A" w:rsidRDefault="00FD234C" w:rsidP="00F04C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4C8A">
              <w:rPr>
                <w:sz w:val="22"/>
                <w:szCs w:val="22"/>
              </w:rPr>
              <w:t>Норма чистой прибыли</w:t>
            </w:r>
            <w:r w:rsidR="00F04CD7">
              <w:rPr>
                <w:sz w:val="22"/>
                <w:szCs w:val="22"/>
              </w:rPr>
              <w:br/>
            </w:r>
            <w:r w:rsidRPr="00624C8A">
              <w:rPr>
                <w:sz w:val="22"/>
                <w:szCs w:val="22"/>
              </w:rPr>
              <w:t>в анализируемом периоде</w:t>
            </w:r>
          </w:p>
        </w:tc>
        <w:tc>
          <w:tcPr>
            <w:tcW w:w="1134" w:type="dxa"/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4C8A">
              <w:rPr>
                <w:sz w:val="22"/>
                <w:szCs w:val="22"/>
              </w:rPr>
              <w:t>Больше или равно 0</w:t>
            </w:r>
          </w:p>
        </w:tc>
        <w:tc>
          <w:tcPr>
            <w:tcW w:w="992" w:type="dxa"/>
          </w:tcPr>
          <w:p w:rsidR="00FD234C" w:rsidRPr="00624C8A" w:rsidRDefault="00FD2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04CD7" w:rsidRDefault="00FB1782" w:rsidP="00FB1782">
      <w:pPr>
        <w:pStyle w:val="1"/>
        <w:keepNext w:val="0"/>
        <w:jc w:val="both"/>
        <w:rPr>
          <w:b w:val="0"/>
          <w:bCs/>
          <w:sz w:val="32"/>
          <w:szCs w:val="24"/>
        </w:rPr>
      </w:pPr>
      <w:r w:rsidRPr="00B83234">
        <w:rPr>
          <w:b w:val="0"/>
          <w:bCs/>
          <w:szCs w:val="24"/>
        </w:rPr>
        <w:t xml:space="preserve">    </w:t>
      </w:r>
    </w:p>
    <w:p w:rsidR="00FB1782" w:rsidRPr="00B83234" w:rsidRDefault="00B83234" w:rsidP="00FB1782">
      <w:pPr>
        <w:pStyle w:val="1"/>
        <w:keepNext w:val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____________________________</w:t>
      </w:r>
    </w:p>
    <w:p w:rsidR="00FB1782" w:rsidRPr="00F04CD7" w:rsidRDefault="001E23F4" w:rsidP="00F04CD7">
      <w:pPr>
        <w:pStyle w:val="1"/>
        <w:keepNext w:val="0"/>
        <w:jc w:val="both"/>
        <w:rPr>
          <w:b w:val="0"/>
          <w:bCs/>
          <w:sz w:val="22"/>
          <w:szCs w:val="24"/>
        </w:rPr>
      </w:pPr>
      <w:bookmarkStart w:id="4" w:name="Par70"/>
      <w:bookmarkEnd w:id="4"/>
      <w:r w:rsidRPr="00F04CD7">
        <w:rPr>
          <w:b w:val="0"/>
          <w:bCs/>
          <w:sz w:val="22"/>
          <w:szCs w:val="24"/>
        </w:rPr>
        <w:t xml:space="preserve">* – </w:t>
      </w:r>
      <w:r w:rsidR="00FB1782" w:rsidRPr="00F04CD7">
        <w:rPr>
          <w:b w:val="0"/>
          <w:bCs/>
          <w:sz w:val="22"/>
          <w:szCs w:val="24"/>
        </w:rPr>
        <w:t xml:space="preserve"> На конец отчетного периода.</w:t>
      </w:r>
    </w:p>
    <w:p w:rsidR="00FB1782" w:rsidRPr="00B83234" w:rsidRDefault="001E23F4" w:rsidP="00F04CD7">
      <w:pPr>
        <w:pStyle w:val="1"/>
        <w:keepNext w:val="0"/>
        <w:jc w:val="both"/>
        <w:rPr>
          <w:b w:val="0"/>
          <w:bCs/>
          <w:szCs w:val="24"/>
        </w:rPr>
      </w:pPr>
      <w:bookmarkStart w:id="5" w:name="Par71"/>
      <w:bookmarkEnd w:id="5"/>
      <w:r w:rsidRPr="00F04CD7">
        <w:rPr>
          <w:b w:val="0"/>
          <w:bCs/>
          <w:sz w:val="22"/>
          <w:szCs w:val="24"/>
        </w:rPr>
        <w:t xml:space="preserve">** – </w:t>
      </w:r>
      <w:r w:rsidR="00FB1782" w:rsidRPr="00F04CD7">
        <w:rPr>
          <w:b w:val="0"/>
          <w:bCs/>
          <w:sz w:val="22"/>
          <w:szCs w:val="24"/>
        </w:rPr>
        <w:t>Указываются средние за отчетный период значения.</w:t>
      </w:r>
    </w:p>
    <w:p w:rsidR="00F04CD7" w:rsidRDefault="00F04CD7" w:rsidP="00FB1782">
      <w:pPr>
        <w:pStyle w:val="1"/>
        <w:keepNext w:val="0"/>
        <w:jc w:val="both"/>
        <w:rPr>
          <w:b w:val="0"/>
          <w:bCs/>
          <w:szCs w:val="24"/>
        </w:rPr>
        <w:sectPr w:rsidR="00F04CD7" w:rsidSect="00FE0F55">
          <w:pgSz w:w="11906" w:h="16840"/>
          <w:pgMar w:top="1134" w:right="566" w:bottom="993" w:left="1701" w:header="709" w:footer="709" w:gutter="0"/>
          <w:cols w:space="708"/>
          <w:titlePg/>
          <w:docGrid w:linePitch="360"/>
        </w:sectPr>
      </w:pPr>
    </w:p>
    <w:p w:rsidR="00FB1782" w:rsidRDefault="00F04CD7" w:rsidP="00F04CD7">
      <w:pPr>
        <w:pStyle w:val="1"/>
        <w:keepNext w:val="0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>2</w:t>
      </w:r>
    </w:p>
    <w:p w:rsidR="00F04CD7" w:rsidRPr="00F04CD7" w:rsidRDefault="00F04CD7" w:rsidP="00F04CD7"/>
    <w:p w:rsidR="00FB1782" w:rsidRPr="001E23F4" w:rsidRDefault="00FB1782" w:rsidP="00FB1782">
      <w:pPr>
        <w:pStyle w:val="1"/>
        <w:keepNext w:val="0"/>
        <w:jc w:val="both"/>
        <w:rPr>
          <w:b w:val="0"/>
          <w:bCs/>
          <w:sz w:val="28"/>
          <w:szCs w:val="28"/>
        </w:rPr>
      </w:pPr>
      <w:r w:rsidRPr="001E23F4">
        <w:rPr>
          <w:b w:val="0"/>
          <w:bCs/>
          <w:sz w:val="28"/>
          <w:szCs w:val="28"/>
        </w:rPr>
        <w:t>Заключение:</w:t>
      </w:r>
    </w:p>
    <w:p w:rsidR="00FB1782" w:rsidRPr="001E23F4" w:rsidRDefault="00FB1782" w:rsidP="00FB1782">
      <w:pPr>
        <w:pStyle w:val="1"/>
        <w:keepNext w:val="0"/>
        <w:jc w:val="both"/>
        <w:rPr>
          <w:b w:val="0"/>
          <w:bCs/>
          <w:sz w:val="28"/>
          <w:szCs w:val="28"/>
        </w:rPr>
      </w:pPr>
      <w:r w:rsidRPr="001E23F4">
        <w:rPr>
          <w:b w:val="0"/>
          <w:bCs/>
          <w:sz w:val="28"/>
          <w:szCs w:val="28"/>
        </w:rPr>
        <w:t>___________________________________________</w:t>
      </w:r>
      <w:r w:rsidR="00844087">
        <w:rPr>
          <w:b w:val="0"/>
          <w:bCs/>
          <w:sz w:val="28"/>
          <w:szCs w:val="28"/>
        </w:rPr>
        <w:t>_________________________</w:t>
      </w:r>
    </w:p>
    <w:p w:rsidR="001E23F4" w:rsidRDefault="001E23F4" w:rsidP="001E23F4">
      <w:pPr>
        <w:pStyle w:val="1"/>
        <w:keepNext w:val="0"/>
        <w:jc w:val="both"/>
        <w:rPr>
          <w:b w:val="0"/>
          <w:bCs/>
          <w:sz w:val="28"/>
          <w:szCs w:val="28"/>
        </w:rPr>
      </w:pPr>
    </w:p>
    <w:p w:rsidR="001E23F4" w:rsidRDefault="001E23F4" w:rsidP="001E23F4">
      <w:pPr>
        <w:pStyle w:val="1"/>
        <w:keepNext w:val="0"/>
        <w:jc w:val="both"/>
        <w:rPr>
          <w:b w:val="0"/>
          <w:bCs/>
          <w:sz w:val="28"/>
          <w:szCs w:val="28"/>
        </w:rPr>
      </w:pPr>
    </w:p>
    <w:p w:rsidR="001E23F4" w:rsidRDefault="001E23F4" w:rsidP="001E23F4">
      <w:pPr>
        <w:pStyle w:val="1"/>
        <w:keepNext w:val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Директор департамента финансов</w:t>
      </w:r>
    </w:p>
    <w:p w:rsidR="001E23F4" w:rsidRDefault="001E23F4" w:rsidP="001E23F4">
      <w:pPr>
        <w:pStyle w:val="1"/>
        <w:keepNext w:val="0"/>
        <w:jc w:val="both"/>
        <w:rPr>
          <w:b w:val="0"/>
          <w:sz w:val="28"/>
          <w:szCs w:val="28"/>
        </w:rPr>
      </w:pPr>
      <w:r w:rsidRPr="000523AC">
        <w:rPr>
          <w:b w:val="0"/>
          <w:sz w:val="28"/>
          <w:szCs w:val="28"/>
        </w:rPr>
        <w:t xml:space="preserve">Администрации муниципального </w:t>
      </w:r>
    </w:p>
    <w:p w:rsidR="001E23F4" w:rsidRPr="000523AC" w:rsidRDefault="001E23F4" w:rsidP="001E23F4">
      <w:pPr>
        <w:pStyle w:val="1"/>
        <w:keepNext w:val="0"/>
        <w:jc w:val="both"/>
        <w:rPr>
          <w:b w:val="0"/>
          <w:bCs/>
          <w:sz w:val="28"/>
          <w:szCs w:val="28"/>
        </w:rPr>
      </w:pPr>
      <w:r w:rsidRPr="000523AC">
        <w:rPr>
          <w:b w:val="0"/>
          <w:sz w:val="28"/>
          <w:szCs w:val="28"/>
        </w:rPr>
        <w:t>образования</w:t>
      </w:r>
      <w:r>
        <w:rPr>
          <w:b w:val="0"/>
          <w:sz w:val="28"/>
          <w:szCs w:val="28"/>
        </w:rPr>
        <w:t xml:space="preserve"> </w:t>
      </w:r>
      <w:r w:rsidRPr="000523AC">
        <w:rPr>
          <w:b w:val="0"/>
          <w:sz w:val="28"/>
          <w:szCs w:val="28"/>
        </w:rPr>
        <w:t>"Город Архангельск"</w:t>
      </w:r>
      <w:r>
        <w:rPr>
          <w:sz w:val="28"/>
          <w:szCs w:val="28"/>
        </w:rPr>
        <w:t xml:space="preserve"> </w:t>
      </w:r>
      <w:r w:rsidRPr="000523AC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        _____________      _____________</w:t>
      </w:r>
    </w:p>
    <w:p w:rsidR="001E23F4" w:rsidRPr="000523AC" w:rsidRDefault="001E23F4" w:rsidP="001E23F4">
      <w:pPr>
        <w:pStyle w:val="1"/>
        <w:keepNext w:val="0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                                                                                                    </w:t>
      </w:r>
      <w:r w:rsidR="00844087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 xml:space="preserve"> </w:t>
      </w:r>
      <w:r w:rsidRPr="000523AC">
        <w:rPr>
          <w:b w:val="0"/>
          <w:bCs/>
          <w:sz w:val="20"/>
        </w:rPr>
        <w:t xml:space="preserve">(подпись)    </w:t>
      </w:r>
      <w:r>
        <w:rPr>
          <w:b w:val="0"/>
          <w:bCs/>
          <w:sz w:val="20"/>
        </w:rPr>
        <w:t xml:space="preserve">                 </w:t>
      </w:r>
      <w:r w:rsidR="00624C8A">
        <w:rPr>
          <w:b w:val="0"/>
          <w:bCs/>
          <w:sz w:val="20"/>
        </w:rPr>
        <w:t xml:space="preserve">    </w:t>
      </w:r>
      <w:r>
        <w:rPr>
          <w:b w:val="0"/>
          <w:bCs/>
          <w:sz w:val="20"/>
        </w:rPr>
        <w:t xml:space="preserve">    </w:t>
      </w:r>
      <w:r w:rsidRPr="000523AC">
        <w:rPr>
          <w:b w:val="0"/>
          <w:bCs/>
          <w:sz w:val="20"/>
        </w:rPr>
        <w:t>(</w:t>
      </w:r>
      <w:r>
        <w:rPr>
          <w:b w:val="0"/>
          <w:bCs/>
          <w:sz w:val="20"/>
        </w:rPr>
        <w:t>Ф</w:t>
      </w:r>
      <w:r w:rsidR="00624C8A" w:rsidRPr="00FE59D5">
        <w:rPr>
          <w:b w:val="0"/>
          <w:bCs/>
          <w:sz w:val="20"/>
        </w:rPr>
        <w:t>.</w:t>
      </w:r>
      <w:r w:rsidRPr="000523AC">
        <w:rPr>
          <w:b w:val="0"/>
          <w:bCs/>
          <w:sz w:val="20"/>
        </w:rPr>
        <w:t>И.О.)</w:t>
      </w:r>
    </w:p>
    <w:p w:rsidR="006C44FB" w:rsidRDefault="00FB1782" w:rsidP="00D61C9B">
      <w:pPr>
        <w:pStyle w:val="1"/>
        <w:keepNext w:val="0"/>
        <w:jc w:val="both"/>
        <w:rPr>
          <w:b w:val="0"/>
          <w:bCs/>
          <w:szCs w:val="24"/>
        </w:rPr>
      </w:pPr>
      <w:r w:rsidRPr="00B83234">
        <w:rPr>
          <w:b w:val="0"/>
          <w:bCs/>
          <w:szCs w:val="24"/>
        </w:rPr>
        <w:t xml:space="preserve">    М.</w:t>
      </w:r>
      <w:r w:rsidR="00E21049">
        <w:rPr>
          <w:b w:val="0"/>
          <w:bCs/>
          <w:szCs w:val="24"/>
        </w:rPr>
        <w:t>П.</w:t>
      </w:r>
    </w:p>
    <w:p w:rsidR="001D3BF8" w:rsidRDefault="001D3BF8" w:rsidP="001D3BF8"/>
    <w:p w:rsidR="001D3BF8" w:rsidRDefault="001D3BF8" w:rsidP="001D3BF8"/>
    <w:p w:rsidR="001D3BF8" w:rsidRPr="001D3BF8" w:rsidRDefault="001D3BF8" w:rsidP="001D3BF8">
      <w:pPr>
        <w:jc w:val="center"/>
      </w:pPr>
      <w:r>
        <w:t>____________</w:t>
      </w:r>
    </w:p>
    <w:sectPr w:rsidR="001D3BF8" w:rsidRPr="001D3BF8" w:rsidSect="00F04CD7">
      <w:pgSz w:w="11906" w:h="16840"/>
      <w:pgMar w:top="567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0E" w:rsidRDefault="0013040E">
      <w:r>
        <w:separator/>
      </w:r>
    </w:p>
  </w:endnote>
  <w:endnote w:type="continuationSeparator" w:id="0">
    <w:p w:rsidR="0013040E" w:rsidRDefault="0013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0E" w:rsidRDefault="0013040E">
      <w:r>
        <w:separator/>
      </w:r>
    </w:p>
  </w:footnote>
  <w:footnote w:type="continuationSeparator" w:id="0">
    <w:p w:rsidR="0013040E" w:rsidRDefault="00130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C8" w:rsidRDefault="009041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B6465">
      <w:rPr>
        <w:noProof/>
      </w:rPr>
      <w:t>10</w:t>
    </w:r>
    <w:r>
      <w:fldChar w:fldCharType="end"/>
    </w:r>
  </w:p>
  <w:p w:rsidR="006E60AF" w:rsidRDefault="006E60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E50"/>
    <w:multiLevelType w:val="hybridMultilevel"/>
    <w:tmpl w:val="28803F40"/>
    <w:lvl w:ilvl="0" w:tplc="8A7AD64E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07ED4A5E"/>
    <w:multiLevelType w:val="hybridMultilevel"/>
    <w:tmpl w:val="95F07B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0C206B"/>
    <w:multiLevelType w:val="hybridMultilevel"/>
    <w:tmpl w:val="533462CE"/>
    <w:lvl w:ilvl="0" w:tplc="5A5AC22A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052F0B"/>
    <w:multiLevelType w:val="multilevel"/>
    <w:tmpl w:val="402644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4">
    <w:nsid w:val="61E9757A"/>
    <w:multiLevelType w:val="hybridMultilevel"/>
    <w:tmpl w:val="EA5A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B177B"/>
    <w:multiLevelType w:val="hybridMultilevel"/>
    <w:tmpl w:val="2304C6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E1971CB"/>
    <w:multiLevelType w:val="hybridMultilevel"/>
    <w:tmpl w:val="7E96CF00"/>
    <w:lvl w:ilvl="0" w:tplc="D0E2F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A3BAB"/>
    <w:multiLevelType w:val="hybridMultilevel"/>
    <w:tmpl w:val="758CF87A"/>
    <w:lvl w:ilvl="0" w:tplc="360A8A0C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7E526D6E"/>
    <w:multiLevelType w:val="hybridMultilevel"/>
    <w:tmpl w:val="716464B8"/>
    <w:lvl w:ilvl="0" w:tplc="E37CC5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C4"/>
    <w:rsid w:val="00004506"/>
    <w:rsid w:val="00023738"/>
    <w:rsid w:val="000254AF"/>
    <w:rsid w:val="00033662"/>
    <w:rsid w:val="00046BF8"/>
    <w:rsid w:val="000523AC"/>
    <w:rsid w:val="000526F2"/>
    <w:rsid w:val="00054EF3"/>
    <w:rsid w:val="0005616F"/>
    <w:rsid w:val="00057193"/>
    <w:rsid w:val="0006167A"/>
    <w:rsid w:val="00064B07"/>
    <w:rsid w:val="00070207"/>
    <w:rsid w:val="00083D87"/>
    <w:rsid w:val="00087736"/>
    <w:rsid w:val="00092BC5"/>
    <w:rsid w:val="000A16EE"/>
    <w:rsid w:val="000A4CDD"/>
    <w:rsid w:val="000B07DB"/>
    <w:rsid w:val="000B1F5F"/>
    <w:rsid w:val="000C5078"/>
    <w:rsid w:val="000E16F6"/>
    <w:rsid w:val="000E1A1D"/>
    <w:rsid w:val="000E2E2F"/>
    <w:rsid w:val="000E5D10"/>
    <w:rsid w:val="000F3131"/>
    <w:rsid w:val="000F4134"/>
    <w:rsid w:val="000F7812"/>
    <w:rsid w:val="00110AC2"/>
    <w:rsid w:val="001157CC"/>
    <w:rsid w:val="00121C49"/>
    <w:rsid w:val="00123FE8"/>
    <w:rsid w:val="00124DFC"/>
    <w:rsid w:val="001274D3"/>
    <w:rsid w:val="0013040E"/>
    <w:rsid w:val="0013383B"/>
    <w:rsid w:val="00170C4C"/>
    <w:rsid w:val="001774F8"/>
    <w:rsid w:val="00182BA5"/>
    <w:rsid w:val="001833C7"/>
    <w:rsid w:val="0018597C"/>
    <w:rsid w:val="00187C8B"/>
    <w:rsid w:val="001A0634"/>
    <w:rsid w:val="001A09E9"/>
    <w:rsid w:val="001A300E"/>
    <w:rsid w:val="001B0977"/>
    <w:rsid w:val="001B333F"/>
    <w:rsid w:val="001B3B53"/>
    <w:rsid w:val="001B5B16"/>
    <w:rsid w:val="001B781F"/>
    <w:rsid w:val="001C0C97"/>
    <w:rsid w:val="001C0F08"/>
    <w:rsid w:val="001C3E5A"/>
    <w:rsid w:val="001D3BF8"/>
    <w:rsid w:val="001D59EB"/>
    <w:rsid w:val="001D748A"/>
    <w:rsid w:val="001E17E3"/>
    <w:rsid w:val="001E23F4"/>
    <w:rsid w:val="001E38CA"/>
    <w:rsid w:val="001E43CA"/>
    <w:rsid w:val="001E53ED"/>
    <w:rsid w:val="001F3E5C"/>
    <w:rsid w:val="00200BA1"/>
    <w:rsid w:val="0020288F"/>
    <w:rsid w:val="00202B50"/>
    <w:rsid w:val="00205E14"/>
    <w:rsid w:val="00206471"/>
    <w:rsid w:val="00210B88"/>
    <w:rsid w:val="002133C4"/>
    <w:rsid w:val="002147B0"/>
    <w:rsid w:val="00224CA8"/>
    <w:rsid w:val="00224D0B"/>
    <w:rsid w:val="00231802"/>
    <w:rsid w:val="002329FF"/>
    <w:rsid w:val="002376C7"/>
    <w:rsid w:val="00241C32"/>
    <w:rsid w:val="0024582A"/>
    <w:rsid w:val="002515D7"/>
    <w:rsid w:val="002554EA"/>
    <w:rsid w:val="00256530"/>
    <w:rsid w:val="00270DA7"/>
    <w:rsid w:val="002722E3"/>
    <w:rsid w:val="00275D00"/>
    <w:rsid w:val="00286C4F"/>
    <w:rsid w:val="00294089"/>
    <w:rsid w:val="002940BC"/>
    <w:rsid w:val="00295D2F"/>
    <w:rsid w:val="002A2431"/>
    <w:rsid w:val="002C1595"/>
    <w:rsid w:val="002C21CE"/>
    <w:rsid w:val="002C373F"/>
    <w:rsid w:val="002C7C82"/>
    <w:rsid w:val="002E01ED"/>
    <w:rsid w:val="002E09FD"/>
    <w:rsid w:val="002E0C08"/>
    <w:rsid w:val="002E15D3"/>
    <w:rsid w:val="002E4C87"/>
    <w:rsid w:val="002E5B20"/>
    <w:rsid w:val="002F5A67"/>
    <w:rsid w:val="00325415"/>
    <w:rsid w:val="00342427"/>
    <w:rsid w:val="00342B41"/>
    <w:rsid w:val="003440FC"/>
    <w:rsid w:val="0034493C"/>
    <w:rsid w:val="003471F2"/>
    <w:rsid w:val="00347D80"/>
    <w:rsid w:val="003509DE"/>
    <w:rsid w:val="0035529D"/>
    <w:rsid w:val="00364592"/>
    <w:rsid w:val="003653CD"/>
    <w:rsid w:val="00367B5C"/>
    <w:rsid w:val="00373A95"/>
    <w:rsid w:val="00381C31"/>
    <w:rsid w:val="00392205"/>
    <w:rsid w:val="00397BBC"/>
    <w:rsid w:val="003A5C48"/>
    <w:rsid w:val="003B0A59"/>
    <w:rsid w:val="003B6090"/>
    <w:rsid w:val="003C6656"/>
    <w:rsid w:val="003C77F3"/>
    <w:rsid w:val="003C7B6A"/>
    <w:rsid w:val="003F52F0"/>
    <w:rsid w:val="003F7263"/>
    <w:rsid w:val="004125A0"/>
    <w:rsid w:val="004173AE"/>
    <w:rsid w:val="0043796D"/>
    <w:rsid w:val="00440B84"/>
    <w:rsid w:val="004436B6"/>
    <w:rsid w:val="00451ABF"/>
    <w:rsid w:val="00454E74"/>
    <w:rsid w:val="00457E48"/>
    <w:rsid w:val="00466A6A"/>
    <w:rsid w:val="004735AF"/>
    <w:rsid w:val="004767D8"/>
    <w:rsid w:val="00477278"/>
    <w:rsid w:val="00477E6D"/>
    <w:rsid w:val="00481207"/>
    <w:rsid w:val="00482A97"/>
    <w:rsid w:val="00497437"/>
    <w:rsid w:val="004A11AD"/>
    <w:rsid w:val="004A1F62"/>
    <w:rsid w:val="004E301E"/>
    <w:rsid w:val="004E395F"/>
    <w:rsid w:val="004E3BAB"/>
    <w:rsid w:val="004E525A"/>
    <w:rsid w:val="004E777F"/>
    <w:rsid w:val="004F14EF"/>
    <w:rsid w:val="004F391B"/>
    <w:rsid w:val="004F51F2"/>
    <w:rsid w:val="00501982"/>
    <w:rsid w:val="00507190"/>
    <w:rsid w:val="00510BAE"/>
    <w:rsid w:val="0051557B"/>
    <w:rsid w:val="005169D3"/>
    <w:rsid w:val="00517CB9"/>
    <w:rsid w:val="00520166"/>
    <w:rsid w:val="005210D7"/>
    <w:rsid w:val="0052747B"/>
    <w:rsid w:val="005346F4"/>
    <w:rsid w:val="00535269"/>
    <w:rsid w:val="005403A0"/>
    <w:rsid w:val="00542F5C"/>
    <w:rsid w:val="00545043"/>
    <w:rsid w:val="005466B2"/>
    <w:rsid w:val="00547996"/>
    <w:rsid w:val="005569D5"/>
    <w:rsid w:val="005710DB"/>
    <w:rsid w:val="0057472E"/>
    <w:rsid w:val="005769AB"/>
    <w:rsid w:val="00585F67"/>
    <w:rsid w:val="00586DDF"/>
    <w:rsid w:val="00592BB1"/>
    <w:rsid w:val="005A17B4"/>
    <w:rsid w:val="005B49CB"/>
    <w:rsid w:val="005B6E4A"/>
    <w:rsid w:val="005B7A8E"/>
    <w:rsid w:val="005C7EEE"/>
    <w:rsid w:val="005E7C04"/>
    <w:rsid w:val="005F0132"/>
    <w:rsid w:val="005F2C77"/>
    <w:rsid w:val="00604B2B"/>
    <w:rsid w:val="0062237A"/>
    <w:rsid w:val="00624C8A"/>
    <w:rsid w:val="00636B26"/>
    <w:rsid w:val="00675567"/>
    <w:rsid w:val="00675E3D"/>
    <w:rsid w:val="006761DD"/>
    <w:rsid w:val="00680825"/>
    <w:rsid w:val="0068767D"/>
    <w:rsid w:val="00687D87"/>
    <w:rsid w:val="006916A5"/>
    <w:rsid w:val="00695235"/>
    <w:rsid w:val="006A5C11"/>
    <w:rsid w:val="006B35D1"/>
    <w:rsid w:val="006B5194"/>
    <w:rsid w:val="006C2798"/>
    <w:rsid w:val="006C44FB"/>
    <w:rsid w:val="006C49E5"/>
    <w:rsid w:val="006E5076"/>
    <w:rsid w:val="006E60AF"/>
    <w:rsid w:val="006F294A"/>
    <w:rsid w:val="00716438"/>
    <w:rsid w:val="00721776"/>
    <w:rsid w:val="00724564"/>
    <w:rsid w:val="007265D3"/>
    <w:rsid w:val="00730539"/>
    <w:rsid w:val="00730CAD"/>
    <w:rsid w:val="00732FF5"/>
    <w:rsid w:val="007417A8"/>
    <w:rsid w:val="00741979"/>
    <w:rsid w:val="00741C17"/>
    <w:rsid w:val="007523A6"/>
    <w:rsid w:val="007524BB"/>
    <w:rsid w:val="007577B4"/>
    <w:rsid w:val="00763582"/>
    <w:rsid w:val="0076436A"/>
    <w:rsid w:val="00771B4B"/>
    <w:rsid w:val="00771D06"/>
    <w:rsid w:val="007733DE"/>
    <w:rsid w:val="0077433D"/>
    <w:rsid w:val="00775803"/>
    <w:rsid w:val="0078228C"/>
    <w:rsid w:val="00783D39"/>
    <w:rsid w:val="00786EBC"/>
    <w:rsid w:val="00786FF6"/>
    <w:rsid w:val="00797608"/>
    <w:rsid w:val="007B23BF"/>
    <w:rsid w:val="007B49FD"/>
    <w:rsid w:val="007B7C44"/>
    <w:rsid w:val="007C1548"/>
    <w:rsid w:val="007E43CB"/>
    <w:rsid w:val="007F09DD"/>
    <w:rsid w:val="007F196E"/>
    <w:rsid w:val="007F50FA"/>
    <w:rsid w:val="00812AAC"/>
    <w:rsid w:val="00820641"/>
    <w:rsid w:val="00844087"/>
    <w:rsid w:val="008456C8"/>
    <w:rsid w:val="00860406"/>
    <w:rsid w:val="00860710"/>
    <w:rsid w:val="008631B3"/>
    <w:rsid w:val="00870D13"/>
    <w:rsid w:val="00881DDF"/>
    <w:rsid w:val="00885C36"/>
    <w:rsid w:val="00890174"/>
    <w:rsid w:val="00890950"/>
    <w:rsid w:val="00891F36"/>
    <w:rsid w:val="0089340D"/>
    <w:rsid w:val="00897E0D"/>
    <w:rsid w:val="00897F03"/>
    <w:rsid w:val="008A055B"/>
    <w:rsid w:val="008A1666"/>
    <w:rsid w:val="008A2686"/>
    <w:rsid w:val="008A5C50"/>
    <w:rsid w:val="008A7F3A"/>
    <w:rsid w:val="008B419F"/>
    <w:rsid w:val="008B6465"/>
    <w:rsid w:val="008D30F7"/>
    <w:rsid w:val="008D33C4"/>
    <w:rsid w:val="008D6646"/>
    <w:rsid w:val="008E1696"/>
    <w:rsid w:val="008E2687"/>
    <w:rsid w:val="008E7D7B"/>
    <w:rsid w:val="008F0342"/>
    <w:rsid w:val="009041C8"/>
    <w:rsid w:val="0090592A"/>
    <w:rsid w:val="00910BC1"/>
    <w:rsid w:val="00920263"/>
    <w:rsid w:val="00942CE5"/>
    <w:rsid w:val="0094521A"/>
    <w:rsid w:val="0095166F"/>
    <w:rsid w:val="009526F8"/>
    <w:rsid w:val="00955203"/>
    <w:rsid w:val="00955283"/>
    <w:rsid w:val="00963ED9"/>
    <w:rsid w:val="00970864"/>
    <w:rsid w:val="00975800"/>
    <w:rsid w:val="0098237E"/>
    <w:rsid w:val="00986842"/>
    <w:rsid w:val="00992F7F"/>
    <w:rsid w:val="009A23FE"/>
    <w:rsid w:val="009A3F7C"/>
    <w:rsid w:val="009A765C"/>
    <w:rsid w:val="009B1782"/>
    <w:rsid w:val="009B2211"/>
    <w:rsid w:val="009B2B93"/>
    <w:rsid w:val="009B5BDA"/>
    <w:rsid w:val="009B6B1E"/>
    <w:rsid w:val="009C1A83"/>
    <w:rsid w:val="009D0407"/>
    <w:rsid w:val="009D0BE6"/>
    <w:rsid w:val="009D1C87"/>
    <w:rsid w:val="009D68C3"/>
    <w:rsid w:val="009D7788"/>
    <w:rsid w:val="009D78B2"/>
    <w:rsid w:val="009D7FD3"/>
    <w:rsid w:val="009E5140"/>
    <w:rsid w:val="009E6CCD"/>
    <w:rsid w:val="009F3B4F"/>
    <w:rsid w:val="009F6941"/>
    <w:rsid w:val="00A064EA"/>
    <w:rsid w:val="00A11D19"/>
    <w:rsid w:val="00A1393F"/>
    <w:rsid w:val="00A15FAA"/>
    <w:rsid w:val="00A2757E"/>
    <w:rsid w:val="00A31ECD"/>
    <w:rsid w:val="00A376D4"/>
    <w:rsid w:val="00A42822"/>
    <w:rsid w:val="00A46A94"/>
    <w:rsid w:val="00A571AD"/>
    <w:rsid w:val="00A62E03"/>
    <w:rsid w:val="00A71678"/>
    <w:rsid w:val="00A76BAB"/>
    <w:rsid w:val="00A85F59"/>
    <w:rsid w:val="00A90CCF"/>
    <w:rsid w:val="00A96417"/>
    <w:rsid w:val="00A97072"/>
    <w:rsid w:val="00AA5683"/>
    <w:rsid w:val="00AA6A53"/>
    <w:rsid w:val="00AB70FE"/>
    <w:rsid w:val="00AD096B"/>
    <w:rsid w:val="00AD391C"/>
    <w:rsid w:val="00AD6C57"/>
    <w:rsid w:val="00AF246E"/>
    <w:rsid w:val="00AF27AB"/>
    <w:rsid w:val="00AF6412"/>
    <w:rsid w:val="00B063F6"/>
    <w:rsid w:val="00B13DD7"/>
    <w:rsid w:val="00B305BC"/>
    <w:rsid w:val="00B40A3A"/>
    <w:rsid w:val="00B40A72"/>
    <w:rsid w:val="00B41F9D"/>
    <w:rsid w:val="00B43F81"/>
    <w:rsid w:val="00B52071"/>
    <w:rsid w:val="00B554CA"/>
    <w:rsid w:val="00B62B5B"/>
    <w:rsid w:val="00B6374B"/>
    <w:rsid w:val="00B65770"/>
    <w:rsid w:val="00B76477"/>
    <w:rsid w:val="00B77973"/>
    <w:rsid w:val="00B8273E"/>
    <w:rsid w:val="00B83234"/>
    <w:rsid w:val="00B864E1"/>
    <w:rsid w:val="00B8661E"/>
    <w:rsid w:val="00B87D62"/>
    <w:rsid w:val="00B92C29"/>
    <w:rsid w:val="00B97326"/>
    <w:rsid w:val="00BA1A15"/>
    <w:rsid w:val="00BA7590"/>
    <w:rsid w:val="00BB297C"/>
    <w:rsid w:val="00BC17E4"/>
    <w:rsid w:val="00BC2DF9"/>
    <w:rsid w:val="00BC486A"/>
    <w:rsid w:val="00BC7BF7"/>
    <w:rsid w:val="00BD581B"/>
    <w:rsid w:val="00BE3426"/>
    <w:rsid w:val="00BF4A99"/>
    <w:rsid w:val="00BF5A2D"/>
    <w:rsid w:val="00BF78B3"/>
    <w:rsid w:val="00C006E0"/>
    <w:rsid w:val="00C0167B"/>
    <w:rsid w:val="00C0357C"/>
    <w:rsid w:val="00C07481"/>
    <w:rsid w:val="00C16DDD"/>
    <w:rsid w:val="00C1708A"/>
    <w:rsid w:val="00C20C81"/>
    <w:rsid w:val="00C20C9B"/>
    <w:rsid w:val="00C41B17"/>
    <w:rsid w:val="00C42FB6"/>
    <w:rsid w:val="00C45B21"/>
    <w:rsid w:val="00C57528"/>
    <w:rsid w:val="00C576B6"/>
    <w:rsid w:val="00C70CFD"/>
    <w:rsid w:val="00C70DEA"/>
    <w:rsid w:val="00C72E76"/>
    <w:rsid w:val="00C75908"/>
    <w:rsid w:val="00C97533"/>
    <w:rsid w:val="00CA3A50"/>
    <w:rsid w:val="00CA6022"/>
    <w:rsid w:val="00CA7EDF"/>
    <w:rsid w:val="00CB3C11"/>
    <w:rsid w:val="00CB57CA"/>
    <w:rsid w:val="00CB5B6D"/>
    <w:rsid w:val="00CC104B"/>
    <w:rsid w:val="00CC15A9"/>
    <w:rsid w:val="00CC3282"/>
    <w:rsid w:val="00CC366E"/>
    <w:rsid w:val="00CC4161"/>
    <w:rsid w:val="00CC6BCC"/>
    <w:rsid w:val="00CD6080"/>
    <w:rsid w:val="00CD631D"/>
    <w:rsid w:val="00CE1627"/>
    <w:rsid w:val="00CE7FEE"/>
    <w:rsid w:val="00CF0F83"/>
    <w:rsid w:val="00D054D5"/>
    <w:rsid w:val="00D11266"/>
    <w:rsid w:val="00D13442"/>
    <w:rsid w:val="00D235D2"/>
    <w:rsid w:val="00D26723"/>
    <w:rsid w:val="00D3068D"/>
    <w:rsid w:val="00D42062"/>
    <w:rsid w:val="00D464D5"/>
    <w:rsid w:val="00D54950"/>
    <w:rsid w:val="00D61C9B"/>
    <w:rsid w:val="00D62059"/>
    <w:rsid w:val="00D73297"/>
    <w:rsid w:val="00D7495A"/>
    <w:rsid w:val="00D81451"/>
    <w:rsid w:val="00D845F3"/>
    <w:rsid w:val="00D85262"/>
    <w:rsid w:val="00D95265"/>
    <w:rsid w:val="00DA1772"/>
    <w:rsid w:val="00DA3528"/>
    <w:rsid w:val="00DC7119"/>
    <w:rsid w:val="00DD109B"/>
    <w:rsid w:val="00DD35A2"/>
    <w:rsid w:val="00DD4D91"/>
    <w:rsid w:val="00DD58DF"/>
    <w:rsid w:val="00DE182E"/>
    <w:rsid w:val="00DE7A4A"/>
    <w:rsid w:val="00DE7D31"/>
    <w:rsid w:val="00DF0D70"/>
    <w:rsid w:val="00E0127B"/>
    <w:rsid w:val="00E02D59"/>
    <w:rsid w:val="00E10476"/>
    <w:rsid w:val="00E153FC"/>
    <w:rsid w:val="00E2056C"/>
    <w:rsid w:val="00E21049"/>
    <w:rsid w:val="00E210C0"/>
    <w:rsid w:val="00E227BA"/>
    <w:rsid w:val="00E40B69"/>
    <w:rsid w:val="00E43321"/>
    <w:rsid w:val="00E65890"/>
    <w:rsid w:val="00E713A1"/>
    <w:rsid w:val="00E71FDA"/>
    <w:rsid w:val="00E73345"/>
    <w:rsid w:val="00E753AC"/>
    <w:rsid w:val="00E80368"/>
    <w:rsid w:val="00E83F40"/>
    <w:rsid w:val="00E9332F"/>
    <w:rsid w:val="00EA65E1"/>
    <w:rsid w:val="00EB5690"/>
    <w:rsid w:val="00EC28F1"/>
    <w:rsid w:val="00EC2A51"/>
    <w:rsid w:val="00EC645E"/>
    <w:rsid w:val="00ED2785"/>
    <w:rsid w:val="00ED7BDC"/>
    <w:rsid w:val="00EF37B1"/>
    <w:rsid w:val="00EF6CE1"/>
    <w:rsid w:val="00F032FA"/>
    <w:rsid w:val="00F03A86"/>
    <w:rsid w:val="00F03F4F"/>
    <w:rsid w:val="00F04CD7"/>
    <w:rsid w:val="00F12EBD"/>
    <w:rsid w:val="00F247F9"/>
    <w:rsid w:val="00F42E28"/>
    <w:rsid w:val="00F6488B"/>
    <w:rsid w:val="00F64CC1"/>
    <w:rsid w:val="00F73D65"/>
    <w:rsid w:val="00F761B1"/>
    <w:rsid w:val="00F76C77"/>
    <w:rsid w:val="00F8216E"/>
    <w:rsid w:val="00F82FBF"/>
    <w:rsid w:val="00F86D08"/>
    <w:rsid w:val="00F87700"/>
    <w:rsid w:val="00F9324E"/>
    <w:rsid w:val="00F93C3F"/>
    <w:rsid w:val="00F951E8"/>
    <w:rsid w:val="00FA4D83"/>
    <w:rsid w:val="00FA783A"/>
    <w:rsid w:val="00FB1782"/>
    <w:rsid w:val="00FB3449"/>
    <w:rsid w:val="00FC3B8B"/>
    <w:rsid w:val="00FC6642"/>
    <w:rsid w:val="00FD234C"/>
    <w:rsid w:val="00FD470E"/>
    <w:rsid w:val="00FD59D4"/>
    <w:rsid w:val="00FE0F55"/>
    <w:rsid w:val="00FE34BA"/>
    <w:rsid w:val="00FE59D5"/>
    <w:rsid w:val="00FE7E12"/>
    <w:rsid w:val="00FF18DC"/>
    <w:rsid w:val="00FF3BDE"/>
    <w:rsid w:val="00FF77D3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D581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D581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BD581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33C4"/>
    <w:pPr>
      <w:spacing w:before="100" w:beforeAutospacing="1" w:after="100" w:afterAutospacing="1"/>
    </w:pPr>
  </w:style>
  <w:style w:type="character" w:styleId="a4">
    <w:name w:val="Hyperlink"/>
    <w:rsid w:val="002133C4"/>
    <w:rPr>
      <w:color w:val="0000FF"/>
      <w:u w:val="single"/>
    </w:rPr>
  </w:style>
  <w:style w:type="paragraph" w:customStyle="1" w:styleId="ConsPlusTitle">
    <w:name w:val="ConsPlusTitle"/>
    <w:rsid w:val="00B063F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AA5683"/>
    <w:rPr>
      <w:b/>
      <w:bCs/>
    </w:rPr>
  </w:style>
  <w:style w:type="paragraph" w:styleId="a6">
    <w:name w:val="header"/>
    <w:basedOn w:val="a"/>
    <w:link w:val="a7"/>
    <w:uiPriority w:val="99"/>
    <w:rsid w:val="00FC3B8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3B8B"/>
  </w:style>
  <w:style w:type="paragraph" w:styleId="a9">
    <w:name w:val="footer"/>
    <w:basedOn w:val="a"/>
    <w:rsid w:val="00FC3B8B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224C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B62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A90C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6B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Верхний колонтитул Знак"/>
    <w:link w:val="a6"/>
    <w:uiPriority w:val="99"/>
    <w:locked/>
    <w:rsid w:val="008D6646"/>
    <w:rPr>
      <w:sz w:val="24"/>
      <w:szCs w:val="24"/>
    </w:rPr>
  </w:style>
  <w:style w:type="paragraph" w:styleId="ac">
    <w:name w:val="List Paragraph"/>
    <w:basedOn w:val="a"/>
    <w:uiPriority w:val="34"/>
    <w:qFormat/>
    <w:rsid w:val="00FE0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D581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D581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BD581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33C4"/>
    <w:pPr>
      <w:spacing w:before="100" w:beforeAutospacing="1" w:after="100" w:afterAutospacing="1"/>
    </w:pPr>
  </w:style>
  <w:style w:type="character" w:styleId="a4">
    <w:name w:val="Hyperlink"/>
    <w:rsid w:val="002133C4"/>
    <w:rPr>
      <w:color w:val="0000FF"/>
      <w:u w:val="single"/>
    </w:rPr>
  </w:style>
  <w:style w:type="paragraph" w:customStyle="1" w:styleId="ConsPlusTitle">
    <w:name w:val="ConsPlusTitle"/>
    <w:rsid w:val="00B063F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AA5683"/>
    <w:rPr>
      <w:b/>
      <w:bCs/>
    </w:rPr>
  </w:style>
  <w:style w:type="paragraph" w:styleId="a6">
    <w:name w:val="header"/>
    <w:basedOn w:val="a"/>
    <w:link w:val="a7"/>
    <w:uiPriority w:val="99"/>
    <w:rsid w:val="00FC3B8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3B8B"/>
  </w:style>
  <w:style w:type="paragraph" w:styleId="a9">
    <w:name w:val="footer"/>
    <w:basedOn w:val="a"/>
    <w:rsid w:val="00FC3B8B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224C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B62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A90C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6B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Верхний колонтитул Знак"/>
    <w:link w:val="a6"/>
    <w:uiPriority w:val="99"/>
    <w:locked/>
    <w:rsid w:val="008D6646"/>
    <w:rPr>
      <w:sz w:val="24"/>
      <w:szCs w:val="24"/>
    </w:rPr>
  </w:style>
  <w:style w:type="paragraph" w:styleId="ac">
    <w:name w:val="List Paragraph"/>
    <w:basedOn w:val="a"/>
    <w:uiPriority w:val="34"/>
    <w:qFormat/>
    <w:rsid w:val="00FE0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787B-1F4C-435E-B2E2-9445DFAC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3106</Words>
  <Characters>23168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26222</CharactersWithSpaces>
  <SharedDoc>false</SharedDoc>
  <HLinks>
    <vt:vector size="6" baseType="variant"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ManuhinaNI</dc:creator>
  <cp:lastModifiedBy>Любовь Федоровна Фадеева</cp:lastModifiedBy>
  <cp:revision>2</cp:revision>
  <cp:lastPrinted>2021-02-26T06:08:00Z</cp:lastPrinted>
  <dcterms:created xsi:type="dcterms:W3CDTF">2021-03-17T06:07:00Z</dcterms:created>
  <dcterms:modified xsi:type="dcterms:W3CDTF">2021-03-17T06:07:00Z</dcterms:modified>
</cp:coreProperties>
</file>