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dxa"/>
        <w:jc w:val="right"/>
        <w:tblInd w:w="5425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781D88" w:rsidRPr="001B5970" w:rsidTr="00781D88">
        <w:trPr>
          <w:trHeight w:val="1639"/>
          <w:jc w:val="right"/>
        </w:trPr>
        <w:tc>
          <w:tcPr>
            <w:tcW w:w="4500" w:type="dxa"/>
          </w:tcPr>
          <w:p w:rsidR="00781D88" w:rsidRPr="00781D88" w:rsidRDefault="00781D88" w:rsidP="00781D88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781D88">
              <w:rPr>
                <w:rFonts w:ascii="Times New Roman" w:hAnsi="Times New Roman" w:cs="Times New Roman"/>
                <w:szCs w:val="24"/>
              </w:rPr>
              <w:br w:type="page"/>
            </w:r>
            <w:r w:rsidRPr="00781D88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781D88" w:rsidRPr="00781D88" w:rsidRDefault="00781D88" w:rsidP="00781D88">
            <w:pPr>
              <w:jc w:val="center"/>
              <w:rPr>
                <w:color w:val="000000"/>
                <w:szCs w:val="24"/>
              </w:rPr>
            </w:pPr>
            <w:r w:rsidRPr="00781D88">
              <w:rPr>
                <w:color w:val="000000"/>
                <w:szCs w:val="24"/>
              </w:rPr>
              <w:t>распоряжением Главы</w:t>
            </w:r>
          </w:p>
          <w:p w:rsidR="00781D88" w:rsidRPr="00781D88" w:rsidRDefault="00781D88" w:rsidP="00781D88">
            <w:pPr>
              <w:jc w:val="center"/>
              <w:rPr>
                <w:color w:val="000000"/>
                <w:szCs w:val="24"/>
              </w:rPr>
            </w:pPr>
            <w:r w:rsidRPr="00781D88">
              <w:rPr>
                <w:color w:val="000000"/>
                <w:szCs w:val="24"/>
              </w:rPr>
              <w:t>городского округа</w:t>
            </w:r>
          </w:p>
          <w:p w:rsidR="00781D88" w:rsidRPr="00781D88" w:rsidRDefault="00781D88" w:rsidP="00781D88">
            <w:pPr>
              <w:jc w:val="center"/>
              <w:rPr>
                <w:color w:val="000000"/>
                <w:szCs w:val="24"/>
              </w:rPr>
            </w:pPr>
            <w:r w:rsidRPr="00781D88">
              <w:rPr>
                <w:color w:val="000000"/>
                <w:szCs w:val="24"/>
              </w:rPr>
              <w:t>"Город Архангельск"</w:t>
            </w:r>
          </w:p>
          <w:p w:rsidR="00781D88" w:rsidRPr="00781D88" w:rsidRDefault="00781D88" w:rsidP="00CE2281">
            <w:pPr>
              <w:jc w:val="center"/>
              <w:rPr>
                <w:b/>
                <w:color w:val="000000"/>
                <w:szCs w:val="24"/>
              </w:rPr>
            </w:pPr>
            <w:r w:rsidRPr="00781D88">
              <w:rPr>
                <w:color w:val="000000"/>
                <w:szCs w:val="24"/>
              </w:rPr>
              <w:t xml:space="preserve">от </w:t>
            </w:r>
            <w:r w:rsidR="00CE2281">
              <w:rPr>
                <w:color w:val="000000"/>
                <w:szCs w:val="24"/>
              </w:rPr>
              <w:t xml:space="preserve">26 </w:t>
            </w:r>
            <w:bookmarkStart w:id="0" w:name="_GoBack"/>
            <w:bookmarkEnd w:id="0"/>
            <w:r w:rsidR="00CE2281">
              <w:rPr>
                <w:color w:val="000000"/>
                <w:szCs w:val="24"/>
              </w:rPr>
              <w:t>августа 2021 г. № 3503р</w:t>
            </w:r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C51531" w:rsidRPr="00B526FD" w:rsidRDefault="00672182" w:rsidP="001C4CD3">
      <w:pPr>
        <w:jc w:val="center"/>
        <w:rPr>
          <w:b/>
          <w:szCs w:val="28"/>
        </w:rPr>
      </w:pPr>
      <w:r w:rsidRPr="00672182">
        <w:rPr>
          <w:b/>
          <w:szCs w:val="28"/>
        </w:rPr>
        <w:t xml:space="preserve">на внесение </w:t>
      </w:r>
      <w:r w:rsidR="001C4CD3" w:rsidRPr="001C4CD3">
        <w:rPr>
          <w:b/>
          <w:szCs w:val="28"/>
        </w:rPr>
        <w:t>изменений в проект планировки межмагистральной территории (жилой район Кузнечиха) муниципального</w:t>
      </w:r>
      <w:r w:rsidR="00781D88">
        <w:rPr>
          <w:b/>
          <w:szCs w:val="28"/>
        </w:rPr>
        <w:br/>
      </w:r>
      <w:r w:rsidR="001C4CD3" w:rsidRPr="001C4CD3">
        <w:rPr>
          <w:b/>
          <w:szCs w:val="28"/>
        </w:rPr>
        <w:t xml:space="preserve"> образования</w:t>
      </w:r>
      <w:r w:rsidR="00781D88">
        <w:rPr>
          <w:b/>
          <w:szCs w:val="28"/>
        </w:rPr>
        <w:t xml:space="preserve"> </w:t>
      </w:r>
      <w:r w:rsidR="001C4CD3" w:rsidRPr="001C4CD3">
        <w:rPr>
          <w:b/>
          <w:szCs w:val="28"/>
        </w:rPr>
        <w:t>"Город Архангельск" в части территории</w:t>
      </w:r>
      <w:r w:rsidR="00781D88">
        <w:rPr>
          <w:b/>
          <w:szCs w:val="28"/>
        </w:rPr>
        <w:t>,</w:t>
      </w:r>
      <w:r w:rsidR="00781D88">
        <w:rPr>
          <w:b/>
          <w:szCs w:val="28"/>
        </w:rPr>
        <w:br/>
      </w:r>
      <w:r w:rsidR="001C4CD3" w:rsidRPr="001C4CD3">
        <w:rPr>
          <w:b/>
          <w:szCs w:val="28"/>
        </w:rPr>
        <w:t xml:space="preserve"> в границах пр. Сибиряковцев площадью 1,041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C4CD3" w:rsidRPr="00B65198" w:rsidRDefault="001C4CD3" w:rsidP="001C4C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C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0100E0">
        <w:rPr>
          <w:rFonts w:ascii="Times New Roman" w:hAnsi="Times New Roman" w:cs="Times New Roman"/>
          <w:sz w:val="28"/>
          <w:szCs w:val="28"/>
        </w:rPr>
        <w:t>межмагистральной территории (жилой район Кузнеч</w:t>
      </w:r>
      <w:r>
        <w:rPr>
          <w:rFonts w:ascii="Times New Roman" w:hAnsi="Times New Roman" w:cs="Times New Roman"/>
          <w:sz w:val="28"/>
          <w:szCs w:val="28"/>
        </w:rPr>
        <w:t>иха)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0100E0">
        <w:rPr>
          <w:rFonts w:ascii="Times New Roman" w:hAnsi="Times New Roman" w:cs="Times New Roman"/>
          <w:sz w:val="28"/>
          <w:szCs w:val="28"/>
        </w:rPr>
        <w:t xml:space="preserve">"Город Архангельск", </w:t>
      </w:r>
      <w:r w:rsidRPr="00F30121">
        <w:rPr>
          <w:rFonts w:ascii="Times New Roman" w:hAnsi="Times New Roman" w:cs="Times New Roman"/>
          <w:sz w:val="28"/>
          <w:szCs w:val="28"/>
        </w:rPr>
        <w:t>утвержденный распоря</w:t>
      </w:r>
      <w:r>
        <w:rPr>
          <w:rFonts w:ascii="Times New Roman" w:hAnsi="Times New Roman" w:cs="Times New Roman"/>
          <w:sz w:val="28"/>
          <w:szCs w:val="28"/>
        </w:rPr>
        <w:t>жением мэра города Архангельска</w:t>
      </w:r>
      <w:r>
        <w:rPr>
          <w:rFonts w:ascii="Times New Roman" w:hAnsi="Times New Roman" w:cs="Times New Roman"/>
          <w:sz w:val="28"/>
          <w:szCs w:val="28"/>
        </w:rPr>
        <w:br/>
      </w:r>
      <w:r w:rsidRPr="00F30121">
        <w:rPr>
          <w:rFonts w:ascii="Times New Roman" w:hAnsi="Times New Roman" w:cs="Times New Roman"/>
          <w:sz w:val="28"/>
          <w:szCs w:val="28"/>
        </w:rPr>
        <w:t>от 17 декабря 2014</w:t>
      </w:r>
      <w:r w:rsidR="00EF7C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121">
        <w:rPr>
          <w:rFonts w:ascii="Times New Roman" w:hAnsi="Times New Roman" w:cs="Times New Roman"/>
          <w:sz w:val="28"/>
          <w:szCs w:val="28"/>
        </w:rPr>
        <w:t xml:space="preserve"> № 4533р (с изменениями),</w:t>
      </w:r>
      <w:r w:rsidRPr="003C603C">
        <w:rPr>
          <w:rFonts w:ascii="Times New Roman" w:hAnsi="Times New Roman" w:cs="Times New Roman"/>
          <w:sz w:val="28"/>
          <w:szCs w:val="28"/>
        </w:rPr>
        <w:t xml:space="preserve"> в части территории </w:t>
      </w:r>
      <w:r w:rsidR="00EF7C56">
        <w:rPr>
          <w:rFonts w:ascii="Times New Roman" w:hAnsi="Times New Roman" w:cs="Times New Roman"/>
          <w:sz w:val="28"/>
          <w:szCs w:val="28"/>
        </w:rPr>
        <w:br/>
      </w:r>
      <w:r w:rsidRPr="003C603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0100E0">
        <w:rPr>
          <w:rFonts w:ascii="Times New Roman" w:hAnsi="Times New Roman" w:cs="Times New Roman"/>
          <w:sz w:val="28"/>
          <w:szCs w:val="28"/>
        </w:rPr>
        <w:t>пр. Сибиряковцев площадью 1,041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1C4CD3" w:rsidRPr="00B65198" w:rsidRDefault="001C4CD3" w:rsidP="001C4C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C4CD3" w:rsidRPr="00B65198" w:rsidRDefault="001C4CD3" w:rsidP="001C4C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DA0937">
        <w:rPr>
          <w:rFonts w:ascii="Times New Roman" w:hAnsi="Times New Roman" w:cs="Times New Roman"/>
          <w:sz w:val="28"/>
          <w:szCs w:val="28"/>
        </w:rPr>
        <w:t>О "</w:t>
      </w:r>
      <w:r>
        <w:rPr>
          <w:rFonts w:ascii="Times New Roman" w:hAnsi="Times New Roman" w:cs="Times New Roman"/>
          <w:sz w:val="28"/>
          <w:szCs w:val="28"/>
        </w:rPr>
        <w:t>Пациент Отель</w:t>
      </w:r>
      <w:r w:rsidRPr="00DA0937">
        <w:rPr>
          <w:rFonts w:ascii="Times New Roman" w:hAnsi="Times New Roman" w:cs="Times New Roman"/>
          <w:sz w:val="28"/>
          <w:szCs w:val="28"/>
        </w:rPr>
        <w:t xml:space="preserve">" (ИНН </w:t>
      </w:r>
      <w:r w:rsidRPr="002E5267">
        <w:rPr>
          <w:rFonts w:ascii="Times New Roman" w:hAnsi="Times New Roman" w:cs="Times New Roman"/>
          <w:sz w:val="28"/>
          <w:szCs w:val="28"/>
        </w:rPr>
        <w:t>2901300282</w:t>
      </w:r>
      <w:r w:rsidRPr="00DA0937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2E5267">
        <w:rPr>
          <w:rFonts w:ascii="Times New Roman" w:hAnsi="Times New Roman" w:cs="Times New Roman"/>
          <w:sz w:val="28"/>
          <w:szCs w:val="28"/>
        </w:rPr>
        <w:t>1202900000819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1C4CD3" w:rsidRPr="00B65198" w:rsidRDefault="001C4CD3" w:rsidP="001C4C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C4CD3" w:rsidRPr="00B65198" w:rsidRDefault="001C4CD3" w:rsidP="001C4C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AC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C4CD3" w:rsidRPr="00B65198" w:rsidRDefault="001C4CD3" w:rsidP="001C4CD3">
      <w:pPr>
        <w:ind w:firstLine="709"/>
        <w:jc w:val="both"/>
        <w:rPr>
          <w:szCs w:val="28"/>
        </w:rPr>
      </w:pPr>
      <w:r w:rsidRPr="00B65198">
        <w:rPr>
          <w:szCs w:val="28"/>
        </w:rPr>
        <w:t>Заявление о принятии реше</w:t>
      </w:r>
      <w:r w:rsidR="00EF7C56">
        <w:rPr>
          <w:szCs w:val="28"/>
        </w:rPr>
        <w:t xml:space="preserve">ния о подготовке </w:t>
      </w:r>
      <w:r>
        <w:rPr>
          <w:szCs w:val="28"/>
        </w:rPr>
        <w:t xml:space="preserve">документации </w:t>
      </w:r>
      <w:r w:rsidR="00EF7C56">
        <w:rPr>
          <w:szCs w:val="28"/>
        </w:rPr>
        <w:br/>
      </w:r>
      <w:r w:rsidRPr="00B65198">
        <w:rPr>
          <w:szCs w:val="28"/>
        </w:rPr>
        <w:t xml:space="preserve">по планировке территорий (проектов планировки) на </w:t>
      </w:r>
      <w:r w:rsidRPr="00AB0500">
        <w:rPr>
          <w:szCs w:val="28"/>
        </w:rPr>
        <w:t xml:space="preserve">территории муниципального образования "Город Архангельск" от 11 августа 2021 года </w:t>
      </w:r>
      <w:r w:rsidR="00EF7C56">
        <w:rPr>
          <w:szCs w:val="28"/>
        </w:rPr>
        <w:br/>
      </w:r>
      <w:r w:rsidRPr="00AB0500">
        <w:rPr>
          <w:szCs w:val="28"/>
        </w:rPr>
        <w:t>вх. № 19</w:t>
      </w:r>
      <w:r w:rsidRPr="00E4172C">
        <w:rPr>
          <w:szCs w:val="28"/>
        </w:rPr>
        <w:t>-48/7227.</w:t>
      </w:r>
    </w:p>
    <w:p w:rsidR="001C4CD3" w:rsidRPr="00B65198" w:rsidRDefault="001C4CD3" w:rsidP="001C4CD3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1C4CD3" w:rsidRPr="00AB076D" w:rsidRDefault="001C4CD3" w:rsidP="001C4CD3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F30121">
        <w:rPr>
          <w:color w:val="000000"/>
          <w:szCs w:val="28"/>
        </w:rPr>
        <w:t>пр.</w:t>
      </w:r>
      <w:r w:rsidRPr="008D4FAE">
        <w:rPr>
          <w:color w:val="000000"/>
          <w:szCs w:val="28"/>
        </w:rPr>
        <w:t xml:space="preserve"> Сибиряковцев</w:t>
      </w:r>
      <w:r w:rsidRPr="00B65198">
        <w:rPr>
          <w:szCs w:val="28"/>
        </w:rPr>
        <w:t xml:space="preserve">. </w:t>
      </w:r>
    </w:p>
    <w:p w:rsidR="001C4CD3" w:rsidRPr="00B65198" w:rsidRDefault="001C4CD3" w:rsidP="001C4CD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8D4FAE">
        <w:rPr>
          <w:szCs w:val="28"/>
        </w:rPr>
        <w:t>1,041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1C4CD3" w:rsidRDefault="001C4CD3" w:rsidP="001C4CD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1C4CD3" w:rsidRPr="001E7C1E" w:rsidRDefault="001C4CD3" w:rsidP="001C4CD3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внесения изменений в проект </w:t>
      </w:r>
      <w:r w:rsidRPr="00AB0500">
        <w:rPr>
          <w:szCs w:val="28"/>
        </w:rPr>
        <w:t xml:space="preserve">планировки территории: планируемая </w:t>
      </w:r>
      <w:r>
        <w:rPr>
          <w:szCs w:val="28"/>
        </w:rPr>
        <w:t>зона смешенной</w:t>
      </w:r>
      <w:r>
        <w:rPr>
          <w:szCs w:val="28"/>
        </w:rPr>
        <w:br/>
      </w:r>
      <w:r w:rsidRPr="00AB0500">
        <w:rPr>
          <w:szCs w:val="28"/>
        </w:rPr>
        <w:t>и общественно-деловой застройки.</w:t>
      </w:r>
    </w:p>
    <w:p w:rsidR="001C4CD3" w:rsidRPr="00B65198" w:rsidRDefault="001C4CD3" w:rsidP="001C4CD3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Территориальные зоны согласно правилам землепользования и застройки </w:t>
      </w:r>
      <w:r>
        <w:rPr>
          <w:szCs w:val="28"/>
        </w:rPr>
        <w:t>городск</w:t>
      </w:r>
      <w:r w:rsidRPr="001E7C1E">
        <w:rPr>
          <w:szCs w:val="28"/>
        </w:rPr>
        <w:t>ого о</w:t>
      </w:r>
      <w:r>
        <w:rPr>
          <w:szCs w:val="28"/>
        </w:rPr>
        <w:t>круга</w:t>
      </w:r>
      <w:r w:rsidRPr="001E7C1E">
        <w:rPr>
          <w:szCs w:val="28"/>
        </w:rPr>
        <w:t xml:space="preserve"> "Город Архангельск", утвержденным постановлением министерства строительства и ар</w:t>
      </w:r>
      <w:r>
        <w:rPr>
          <w:szCs w:val="28"/>
        </w:rPr>
        <w:t>хитектуры Архангельской области</w:t>
      </w:r>
      <w:r>
        <w:rPr>
          <w:szCs w:val="28"/>
        </w:rPr>
        <w:br/>
      </w:r>
      <w:r w:rsidRPr="001E7C1E">
        <w:rPr>
          <w:szCs w:val="28"/>
        </w:rPr>
        <w:lastRenderedPageBreak/>
        <w:t xml:space="preserve">от 29 сентября 2020 года № 68-п (с изменениями), </w:t>
      </w:r>
      <w:r>
        <w:rPr>
          <w:szCs w:val="28"/>
        </w:rPr>
        <w:t xml:space="preserve">в границах которых </w:t>
      </w:r>
      <w:r w:rsidRPr="001E7C1E">
        <w:rPr>
          <w:szCs w:val="28"/>
        </w:rPr>
        <w:t>разрабатывается проект внесения изменений в</w:t>
      </w:r>
      <w:r>
        <w:rPr>
          <w:szCs w:val="28"/>
        </w:rPr>
        <w:t xml:space="preserve"> проект планировки территории: </w:t>
      </w:r>
      <w:r w:rsidRPr="007C72BE">
        <w:rPr>
          <w:szCs w:val="28"/>
        </w:rPr>
        <w:t>многофункциональная общественно-деловая зона (ко</w:t>
      </w:r>
      <w:r w:rsidRPr="00F30121">
        <w:rPr>
          <w:szCs w:val="28"/>
        </w:rPr>
        <w:t>довое обозначение – О1)</w:t>
      </w:r>
      <w:r>
        <w:rPr>
          <w:szCs w:val="28"/>
        </w:rPr>
        <w:t>.</w:t>
      </w:r>
    </w:p>
    <w:p w:rsidR="001C4CD3" w:rsidRPr="00B65198" w:rsidRDefault="001C4CD3" w:rsidP="001C4CD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1C4CD3" w:rsidRPr="00B65198" w:rsidRDefault="001C4CD3" w:rsidP="001C4CD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1C4CD3" w:rsidRPr="00B65198" w:rsidRDefault="001C4CD3" w:rsidP="001C4CD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F30121">
        <w:rPr>
          <w:szCs w:val="28"/>
        </w:rPr>
        <w:t>пр.</w:t>
      </w:r>
      <w:r w:rsidRPr="000100E0">
        <w:rPr>
          <w:szCs w:val="28"/>
        </w:rPr>
        <w:t xml:space="preserve"> </w:t>
      </w:r>
      <w:r w:rsidRPr="001A1981">
        <w:rPr>
          <w:szCs w:val="28"/>
        </w:rPr>
        <w:t xml:space="preserve">Сибиряковцев </w:t>
      </w:r>
      <w:r w:rsidRPr="00F30121">
        <w:rPr>
          <w:szCs w:val="28"/>
        </w:rPr>
        <w:t>– магистральной улице районного значения.</w:t>
      </w:r>
    </w:p>
    <w:p w:rsidR="001C4CD3" w:rsidRPr="00B65198" w:rsidRDefault="001C4CD3" w:rsidP="001C4CD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</w:t>
      </w:r>
      <w:r w:rsidRPr="00D7689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898">
        <w:rPr>
          <w:rFonts w:ascii="Times New Roman" w:hAnsi="Times New Roman" w:cs="Times New Roman"/>
          <w:sz w:val="28"/>
          <w:szCs w:val="28"/>
        </w:rPr>
        <w:t xml:space="preserve"> изменений в проект </w:t>
      </w:r>
      <w:r w:rsidRPr="00B65198">
        <w:rPr>
          <w:rFonts w:ascii="Times New Roman" w:hAnsi="Times New Roman" w:cs="Times New Roman"/>
          <w:sz w:val="28"/>
          <w:szCs w:val="28"/>
        </w:rPr>
        <w:t>планировки территории, последовательность и сроки выполнения работы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</w:t>
      </w:r>
      <w:r w:rsidRPr="00141D23">
        <w:rPr>
          <w:szCs w:val="28"/>
        </w:rPr>
        <w:t>планировки межмагистральной территории (жилой район Кузнеч</w:t>
      </w:r>
      <w:r>
        <w:rPr>
          <w:szCs w:val="28"/>
        </w:rPr>
        <w:t>иха) муниципального образования</w:t>
      </w:r>
      <w:r>
        <w:rPr>
          <w:szCs w:val="28"/>
        </w:rPr>
        <w:br/>
      </w:r>
      <w:r w:rsidRPr="00141D23">
        <w:rPr>
          <w:szCs w:val="28"/>
        </w:rPr>
        <w:t>"Город Архангельск" в части территории в грани</w:t>
      </w:r>
      <w:r w:rsidRPr="00E93F39">
        <w:rPr>
          <w:szCs w:val="28"/>
        </w:rPr>
        <w:t>цах пр. Сиб</w:t>
      </w:r>
      <w:r>
        <w:rPr>
          <w:szCs w:val="28"/>
        </w:rPr>
        <w:t xml:space="preserve">иряковцев </w:t>
      </w:r>
      <w:r w:rsidRPr="00141D23">
        <w:rPr>
          <w:szCs w:val="28"/>
        </w:rPr>
        <w:t>площадью 1,041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</w:t>
      </w:r>
      <w:r w:rsidR="00EF7C56"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соответствии 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</w:t>
      </w:r>
      <w:r>
        <w:rPr>
          <w:rFonts w:ascii="Times New Roman CYR" w:hAnsi="Times New Roman CYR" w:cs="Times New Roman CYR"/>
          <w:szCs w:val="28"/>
        </w:rPr>
        <w:lastRenderedPageBreak/>
        <w:t xml:space="preserve">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</w:t>
      </w:r>
      <w:r>
        <w:rPr>
          <w:rFonts w:ascii="Times New Roman CYR" w:hAnsi="Times New Roman CYR" w:cs="Times New Roman CYR"/>
          <w:szCs w:val="28"/>
        </w:rPr>
        <w:t>ртной, социальной инфраструктур</w:t>
      </w:r>
      <w:r w:rsidR="00781D88">
        <w:rPr>
          <w:rFonts w:ascii="Times New Roman CYR" w:hAnsi="Times New Roman CYR" w:cs="Times New Roman CYR"/>
          <w:szCs w:val="28"/>
        </w:rPr>
        <w:t xml:space="preserve"> </w:t>
      </w:r>
      <w:r w:rsidRPr="00B65198">
        <w:rPr>
          <w:rFonts w:ascii="Times New Roman CYR" w:hAnsi="Times New Roman CYR" w:cs="Times New Roman CYR"/>
          <w:szCs w:val="28"/>
        </w:rPr>
        <w:t>и фактических показателей территориал</w:t>
      </w:r>
      <w:r>
        <w:rPr>
          <w:rFonts w:ascii="Times New Roman CYR" w:hAnsi="Times New Roman CYR" w:cs="Times New Roman CYR"/>
          <w:szCs w:val="28"/>
        </w:rPr>
        <w:t>ьной доступности таких объектов</w:t>
      </w:r>
      <w:r w:rsidR="00781D88">
        <w:rPr>
          <w:rFonts w:ascii="Times New Roman CYR" w:hAnsi="Times New Roman CYR" w:cs="Times New Roman CYR"/>
          <w:szCs w:val="28"/>
        </w:rPr>
        <w:t xml:space="preserve"> </w:t>
      </w:r>
      <w:r w:rsidRPr="00B65198">
        <w:rPr>
          <w:rFonts w:ascii="Times New Roman CYR" w:hAnsi="Times New Roman CYR" w:cs="Times New Roman CYR"/>
          <w:szCs w:val="28"/>
        </w:rPr>
        <w:t>для населения;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>тельных регламентов, а та</w:t>
      </w:r>
      <w:r>
        <w:rPr>
          <w:rFonts w:ascii="Times New Roman CYR" w:hAnsi="Times New Roman CYR" w:cs="Times New Roman CYR"/>
          <w:szCs w:val="28"/>
        </w:rPr>
        <w:t>кже применительно к территории,</w:t>
      </w:r>
      <w:r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>е деятельности</w:t>
      </w:r>
      <w:r>
        <w:rPr>
          <w:rFonts w:ascii="Times New Roman CYR" w:hAnsi="Times New Roman CYR" w:cs="Times New Roman CYR"/>
          <w:szCs w:val="28"/>
        </w:rPr>
        <w:br/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 xml:space="preserve"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</w:t>
      </w:r>
      <w:r w:rsidRPr="00B65198">
        <w:rPr>
          <w:rFonts w:ascii="Times New Roman CYR" w:hAnsi="Times New Roman CYR" w:cs="Times New Roman CYR"/>
          <w:szCs w:val="28"/>
        </w:rPr>
        <w:lastRenderedPageBreak/>
        <w:t>максимально допустимого уровня территориальной доступности таких объектов для населения;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</w:t>
      </w:r>
      <w:r>
        <w:rPr>
          <w:rFonts w:ascii="Times New Roman CYR" w:hAnsi="Times New Roman CYR" w:cs="Times New Roman CYR"/>
          <w:szCs w:val="28"/>
        </w:rPr>
        <w:t xml:space="preserve"> строительства, а также проходы</w:t>
      </w:r>
      <w:r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1C4CD3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</w:t>
      </w:r>
      <w:r>
        <w:rPr>
          <w:rFonts w:ascii="Times New Roman CYR" w:hAnsi="Times New Roman CYR" w:cs="Times New Roman CYR"/>
          <w:szCs w:val="28"/>
        </w:rPr>
        <w:t>(проектные) отметки поверхности</w:t>
      </w:r>
      <w:r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1C4CD3" w:rsidRPr="00B65198" w:rsidRDefault="001C4CD3" w:rsidP="001C4CD3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1C4CD3" w:rsidRDefault="001C4CD3" w:rsidP="001C4CD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1C4CD3" w:rsidRPr="00E035A9" w:rsidRDefault="001C4CD3" w:rsidP="001C4CD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1C4CD3" w:rsidRPr="00B65198" w:rsidRDefault="001C4CD3" w:rsidP="001C4CD3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>По согласованию с заказчиком п</w:t>
      </w:r>
      <w:r>
        <w:rPr>
          <w:rFonts w:ascii="Times New Roman CYR" w:hAnsi="Times New Roman CYR" w:cs="Times New Roman CYR"/>
          <w:sz w:val="28"/>
          <w:szCs w:val="28"/>
        </w:rPr>
        <w:t>еречень графических материалов,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1C4CD3" w:rsidRPr="00B65198" w:rsidRDefault="001C4CD3" w:rsidP="001C4CD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1) в графической части – с использованием программного расширения "AutoCad" (*.dwg / .dxf)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 xml:space="preserve">, а также один экземпляр </w:t>
      </w:r>
      <w:r w:rsidR="00EF7C56">
        <w:rPr>
          <w:szCs w:val="28"/>
        </w:rPr>
        <w:br/>
      </w:r>
      <w:r w:rsidRPr="00B65198">
        <w:rPr>
          <w:szCs w:val="28"/>
        </w:rPr>
        <w:t>в формате *.pdf;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"Word" (*.doc / .docx).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C4CD3" w:rsidRPr="00B65198" w:rsidRDefault="001C4CD3" w:rsidP="001C4CD3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EF7C56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</w:t>
      </w:r>
      <w:r>
        <w:rPr>
          <w:rFonts w:eastAsia="Calibri"/>
          <w:kern w:val="3"/>
          <w:szCs w:val="28"/>
          <w:lang w:eastAsia="en-US" w:bidi="hi-IN"/>
        </w:rPr>
        <w:t xml:space="preserve"> № 1532,</w:t>
      </w:r>
      <w:r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781D88" w:rsidRDefault="001C4CD3" w:rsidP="001C4CD3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</w:t>
      </w:r>
      <w:r w:rsidRPr="00B65198">
        <w:rPr>
          <w:szCs w:val="28"/>
        </w:rPr>
        <w:lastRenderedPageBreak/>
        <w:t>просмотра средствами операционной системы Windows ХР/7.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C4CD3" w:rsidRPr="00B65198" w:rsidRDefault="001C4CD3" w:rsidP="001C4CD3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1C4CD3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объекта недвижимости для временного размещения граждан (Создание Пациент-отеля в рамках реализации инвестиционного проекта)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границах проектируемого объекта. </w:t>
      </w:r>
    </w:p>
    <w:p w:rsidR="001C4CD3" w:rsidRPr="0050473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"Свод правил. Благоустройство территорий. Актуализированная редакция </w:t>
      </w:r>
      <w:r w:rsidR="00EF7C56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СНиП III-10-75", иными нормативными документами. 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>Благоустройство площадок и малых ар</w:t>
      </w:r>
      <w:r>
        <w:rPr>
          <w:rFonts w:ascii="Times New Roman" w:hAnsi="Times New Roman" w:cs="Times New Roman"/>
          <w:bCs/>
          <w:sz w:val="28"/>
          <w:szCs w:val="28"/>
        </w:rPr>
        <w:t>хитектурных форм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 действующими нормативными документами. Обеспечение условий жизнедеятельности маломобильных групп населения согласно требованиям</w:t>
      </w:r>
      <w:r w:rsidR="00781D88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</w:t>
      </w:r>
      <w:r w:rsidR="00781D88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для маломобильных групп населения. Актуализированная редакция </w:t>
      </w:r>
      <w:r w:rsidR="00781D88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СНиП 35-01-2001".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1C4CD3" w:rsidRDefault="001C4CD3" w:rsidP="001C4CD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</w:t>
      </w:r>
      <w:r>
        <w:rPr>
          <w:szCs w:val="28"/>
        </w:rPr>
        <w:t>застройка</w:t>
      </w:r>
      <w:r w:rsidRPr="00504738">
        <w:rPr>
          <w:szCs w:val="28"/>
        </w:rPr>
        <w:t xml:space="preserve"> должна быть оборудована специальными площадками для сбора твердых комму</w:t>
      </w:r>
      <w:r>
        <w:rPr>
          <w:szCs w:val="28"/>
        </w:rPr>
        <w:t>нальных отходов закрытого типа.</w:t>
      </w:r>
      <w:r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1C4CD3" w:rsidRPr="00B65198" w:rsidRDefault="001C4CD3" w:rsidP="001C4CD3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1C4CD3" w:rsidRPr="003B0A83" w:rsidRDefault="001C4CD3" w:rsidP="001C4CD3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</w:t>
      </w:r>
      <w:r w:rsidR="00EF7C56">
        <w:rPr>
          <w:color w:val="000000"/>
          <w:szCs w:val="28"/>
        </w:rPr>
        <w:br/>
      </w:r>
      <w:r w:rsidRPr="00014413">
        <w:rPr>
          <w:color w:val="000000"/>
          <w:szCs w:val="28"/>
        </w:rPr>
        <w:t>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1C4CD3" w:rsidRPr="00781D88" w:rsidRDefault="001C4CD3" w:rsidP="001C4CD3">
      <w:pPr>
        <w:tabs>
          <w:tab w:val="left" w:pos="709"/>
        </w:tabs>
        <w:ind w:firstLine="709"/>
        <w:jc w:val="both"/>
        <w:rPr>
          <w:spacing w:val="-6"/>
          <w:szCs w:val="28"/>
        </w:rPr>
      </w:pPr>
      <w:r w:rsidRPr="00781D88">
        <w:rPr>
          <w:color w:val="000000"/>
          <w:spacing w:val="-6"/>
          <w:szCs w:val="28"/>
        </w:rPr>
        <w:t>Водоснабжение планируемой территории предусмотреть</w:t>
      </w:r>
      <w:r w:rsidR="00781D88" w:rsidRPr="00781D88">
        <w:rPr>
          <w:color w:val="000000"/>
          <w:spacing w:val="-6"/>
          <w:szCs w:val="28"/>
        </w:rPr>
        <w:t xml:space="preserve"> </w:t>
      </w:r>
      <w:r w:rsidRPr="00781D88">
        <w:rPr>
          <w:color w:val="000000"/>
          <w:spacing w:val="-6"/>
          <w:szCs w:val="28"/>
        </w:rPr>
        <w:t>централизованное.</w:t>
      </w:r>
    </w:p>
    <w:p w:rsidR="001C4CD3" w:rsidRPr="00B65198" w:rsidRDefault="001C4CD3" w:rsidP="001C4CD3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1C4CD3" w:rsidRPr="00781D88" w:rsidRDefault="001C4CD3" w:rsidP="001C4CD3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781D88">
        <w:rPr>
          <w:color w:val="000000"/>
          <w:spacing w:val="-4"/>
          <w:szCs w:val="28"/>
        </w:rPr>
        <w:lastRenderedPageBreak/>
        <w:t>Теплоснабжение планируемой застройки предполагается централизованное.</w:t>
      </w:r>
    </w:p>
    <w:p w:rsidR="001C4CD3" w:rsidRPr="00781D88" w:rsidRDefault="001C4CD3" w:rsidP="001C4CD3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781D88">
        <w:rPr>
          <w:color w:val="000000"/>
          <w:spacing w:val="-4"/>
          <w:szCs w:val="28"/>
        </w:rPr>
        <w:t>Электроснабжение планируемой территории предусмотреть централизованное.</w:t>
      </w:r>
    </w:p>
    <w:p w:rsidR="001C4CD3" w:rsidRPr="00781D88" w:rsidRDefault="001C4CD3" w:rsidP="001C4CD3">
      <w:pPr>
        <w:tabs>
          <w:tab w:val="left" w:pos="709"/>
        </w:tabs>
        <w:ind w:firstLine="709"/>
        <w:jc w:val="both"/>
        <w:rPr>
          <w:color w:val="000000"/>
          <w:spacing w:val="-4"/>
          <w:szCs w:val="28"/>
        </w:rPr>
      </w:pPr>
      <w:r w:rsidRPr="00781D88">
        <w:rPr>
          <w:color w:val="000000"/>
          <w:spacing w:val="-4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1C4CD3" w:rsidRPr="00781D88" w:rsidRDefault="001C4CD3" w:rsidP="001C4CD3">
      <w:pPr>
        <w:pStyle w:val="21"/>
        <w:tabs>
          <w:tab w:val="left" w:pos="993"/>
        </w:tabs>
        <w:rPr>
          <w:spacing w:val="-4"/>
        </w:rPr>
      </w:pPr>
      <w:r w:rsidRPr="00781D88">
        <w:rPr>
          <w:spacing w:val="-4"/>
        </w:rPr>
        <w:t xml:space="preserve">Проект внесения изменений в проект планировки территории подготовить </w:t>
      </w:r>
      <w:r w:rsidRPr="00781D88">
        <w:rPr>
          <w:spacing w:val="-4"/>
        </w:rPr>
        <w:br/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 w:rsidRPr="00781D88">
        <w:rPr>
          <w:spacing w:val="-4"/>
        </w:rPr>
        <w:br/>
        <w:t>с федеральными законами.</w:t>
      </w:r>
    </w:p>
    <w:p w:rsidR="001C4CD3" w:rsidRPr="000B3466" w:rsidRDefault="001C4CD3" w:rsidP="001C4CD3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781D88">
        <w:rPr>
          <w:spacing w:val="-4"/>
          <w:szCs w:val="28"/>
        </w:rPr>
        <w:t xml:space="preserve">При разработке проекта внесения изменений в проект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</w:t>
      </w:r>
      <w:r w:rsidR="00781D88">
        <w:rPr>
          <w:spacing w:val="-4"/>
          <w:szCs w:val="28"/>
        </w:rPr>
        <w:br/>
      </w:r>
      <w:r w:rsidRPr="00781D88">
        <w:rPr>
          <w:spacing w:val="-4"/>
          <w:szCs w:val="28"/>
        </w:rPr>
        <w:t xml:space="preserve">№ 37-п, 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="00EF7C56">
        <w:rPr>
          <w:spacing w:val="-4"/>
          <w:szCs w:val="28"/>
        </w:rPr>
        <w:br/>
      </w:r>
      <w:r w:rsidRPr="00781D88">
        <w:rPr>
          <w:spacing w:val="-4"/>
          <w:szCs w:val="28"/>
        </w:rPr>
        <w:t xml:space="preserve">и архитектуры Архангельской области от 29 сентября 2020 года № 68-п </w:t>
      </w:r>
      <w:r w:rsidR="00781D88">
        <w:rPr>
          <w:spacing w:val="-4"/>
          <w:szCs w:val="28"/>
        </w:rPr>
        <w:br/>
      </w:r>
      <w:r w:rsidRPr="00781D88">
        <w:rPr>
          <w:spacing w:val="-4"/>
          <w:szCs w:val="28"/>
        </w:rPr>
        <w:t>(с изменениями)</w:t>
      </w:r>
      <w:r w:rsidRPr="00781D88">
        <w:rPr>
          <w:color w:val="000000"/>
          <w:spacing w:val="-4"/>
          <w:szCs w:val="28"/>
        </w:rPr>
        <w:t>, проекта планировки межмагистральной территории (жилой район Кузнечиха) муниципального образования "Город Архангельск", утвержденного распоряжением мэра города Архангельска от 17 декабря 2014 года № 4533р (с изменениями)</w:t>
      </w:r>
      <w:r w:rsidRPr="00781D88">
        <w:rPr>
          <w:spacing w:val="-4"/>
          <w:szCs w:val="28"/>
        </w:rPr>
        <w:t xml:space="preserve"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781D88">
        <w:rPr>
          <w:spacing w:val="-4"/>
          <w:szCs w:val="28"/>
        </w:rPr>
        <w:br/>
        <w:t xml:space="preserve">по обеспечению эффективности организации дорожного движения, указанными </w:t>
      </w:r>
      <w:r w:rsidR="00EF7C56">
        <w:rPr>
          <w:spacing w:val="-4"/>
          <w:szCs w:val="28"/>
        </w:rPr>
        <w:br/>
      </w:r>
      <w:r w:rsidRPr="00781D88">
        <w:rPr>
          <w:spacing w:val="-4"/>
          <w:szCs w:val="28"/>
        </w:rPr>
        <w:t xml:space="preserve">в части 1 статьи 11 Федерального закона от 29 декабря 2017 года № 443-ФЗ </w:t>
      </w:r>
      <w:r w:rsidRPr="00781D88">
        <w:rPr>
          <w:spacing w:val="-4"/>
          <w:szCs w:val="28"/>
        </w:rPr>
        <w:br/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 w:rsidRPr="00781D88">
        <w:rPr>
          <w:spacing w:val="-4"/>
          <w:szCs w:val="28"/>
        </w:rPr>
        <w:br/>
        <w:t>и результатов инженерных изысканий, границ территорий объектов культурного наследия, включенных в единый государственный</w:t>
      </w:r>
      <w:r w:rsidRPr="00014413">
        <w:rPr>
          <w:szCs w:val="28"/>
        </w:rPr>
        <w:t xml:space="preserve">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EF7C56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>
        <w:rPr>
          <w:szCs w:val="28"/>
        </w:rPr>
        <w:t>городского</w:t>
      </w:r>
      <w:r w:rsidRPr="00014413">
        <w:rPr>
          <w:szCs w:val="28"/>
        </w:rPr>
        <w:t xml:space="preserve"> о</w:t>
      </w:r>
      <w:r>
        <w:rPr>
          <w:szCs w:val="28"/>
        </w:rPr>
        <w:t>круга</w:t>
      </w:r>
      <w:r w:rsidRPr="00014413">
        <w:rPr>
          <w:szCs w:val="28"/>
        </w:rPr>
        <w:t xml:space="preserve"> "Город Архангель</w:t>
      </w:r>
      <w:r>
        <w:rPr>
          <w:szCs w:val="28"/>
        </w:rPr>
        <w:t>ск", Порядка внесения изменений</w:t>
      </w:r>
      <w:r>
        <w:rPr>
          <w:szCs w:val="28"/>
        </w:rPr>
        <w:br/>
      </w:r>
      <w:r w:rsidRPr="00014413">
        <w:rPr>
          <w:szCs w:val="28"/>
        </w:rPr>
        <w:t>в документацию по планировке территории, отмены такой документации или ее отдельных частей, признания отдельных частей та</w:t>
      </w:r>
      <w:r>
        <w:rPr>
          <w:szCs w:val="28"/>
        </w:rPr>
        <w:t>кой документации</w:t>
      </w:r>
      <w:r>
        <w:rPr>
          <w:szCs w:val="28"/>
        </w:rPr>
        <w:br/>
      </w:r>
      <w:r w:rsidRPr="00014413">
        <w:rPr>
          <w:szCs w:val="28"/>
        </w:rPr>
        <w:lastRenderedPageBreak/>
        <w:t>не подлежащими применению, утвержденным постановлением Администрации городского округа "Город Архангельск"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№ 862</w:t>
      </w:r>
      <w:r w:rsidRPr="00B65198">
        <w:rPr>
          <w:szCs w:val="28"/>
        </w:rPr>
        <w:t>.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1C4CD3" w:rsidRPr="00B65198" w:rsidRDefault="001C4CD3" w:rsidP="001C4CD3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014413">
        <w:rPr>
          <w:szCs w:val="28"/>
        </w:rPr>
        <w:t xml:space="preserve"> образовани</w:t>
      </w:r>
      <w:r>
        <w:rPr>
          <w:szCs w:val="28"/>
        </w:rPr>
        <w:t>й</w:t>
      </w:r>
      <w:r w:rsidRPr="00014413">
        <w:rPr>
          <w:szCs w:val="28"/>
        </w:rPr>
        <w:t xml:space="preserve"> Архангельской области, согласовывающих проект внесения изменений в проект планировки территории</w:t>
      </w:r>
    </w:p>
    <w:p w:rsidR="001C4CD3" w:rsidRPr="00B65198" w:rsidRDefault="001C4CD3" w:rsidP="001C4CD3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1C4CD3" w:rsidRPr="00B65198" w:rsidRDefault="001C4CD3" w:rsidP="001C4CD3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1C4CD3" w:rsidRPr="00B65198" w:rsidRDefault="001C4CD3" w:rsidP="001C4CD3">
      <w:pPr>
        <w:pStyle w:val="21"/>
        <w:tabs>
          <w:tab w:val="left" w:pos="993"/>
        </w:tabs>
      </w:pPr>
      <w:r w:rsidRPr="00B65198">
        <w:t xml:space="preserve">департаментом муниципального имущества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1C4CD3" w:rsidRPr="00B65198" w:rsidRDefault="001C4CD3" w:rsidP="001C4CD3">
      <w:pPr>
        <w:pStyle w:val="21"/>
        <w:tabs>
          <w:tab w:val="left" w:pos="993"/>
        </w:tabs>
      </w:pPr>
      <w:r w:rsidRPr="00B65198">
        <w:t xml:space="preserve">департаментом городского хозяйства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1C4CD3" w:rsidRPr="00B65198" w:rsidRDefault="001C4CD3" w:rsidP="001C4CD3">
      <w:pPr>
        <w:pStyle w:val="21"/>
        <w:tabs>
          <w:tab w:val="left" w:pos="993"/>
        </w:tabs>
      </w:pPr>
      <w:r w:rsidRPr="00B65198">
        <w:t xml:space="preserve">департаментом транспорта, строительства и городской инфраструктуры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1C4CD3" w:rsidRPr="00B65198" w:rsidRDefault="001C4CD3" w:rsidP="001C4CD3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1C4CD3" w:rsidRPr="00B65198" w:rsidRDefault="001C4CD3" w:rsidP="001C4CD3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1C4CD3" w:rsidRPr="00B65198" w:rsidRDefault="001C4CD3" w:rsidP="001C4CD3">
      <w:pPr>
        <w:pStyle w:val="21"/>
        <w:tabs>
          <w:tab w:val="left" w:pos="993"/>
        </w:tabs>
      </w:pPr>
      <w:r w:rsidRPr="00B65198">
        <w:t xml:space="preserve">организациями, обслуживающими сети инженерных коммуникаций: </w:t>
      </w:r>
      <w:r w:rsidR="00781D88">
        <w:rPr>
          <w:lang w:val="ru-RU"/>
        </w:rPr>
        <w:br/>
      </w:r>
      <w:r w:rsidRPr="00B65198">
        <w:t xml:space="preserve">ПАО "ТГК-2", ПАО "Ростелеком", ООО "РВК-Архангельск", ПАО "МРСК Северо-Запада", МУП "Архкомхоз", МУП "Горсвет", АО "Архоблгаз", </w:t>
      </w:r>
      <w:r w:rsidR="00781D88">
        <w:rPr>
          <w:lang w:val="ru-RU"/>
        </w:rPr>
        <w:br/>
      </w:r>
      <w:r w:rsidRPr="00B65198">
        <w:t>ООО "АСЭП";</w:t>
      </w:r>
    </w:p>
    <w:p w:rsidR="001C4CD3" w:rsidRPr="00B65198" w:rsidRDefault="001C4CD3" w:rsidP="001C4CD3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C4CD3" w:rsidRPr="00B65198" w:rsidRDefault="001C4CD3" w:rsidP="001C4CD3">
      <w:pPr>
        <w:pStyle w:val="21"/>
      </w:pPr>
      <w:r w:rsidRPr="00014413"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</w:t>
      </w:r>
      <w:r w:rsidRPr="00F31B84">
        <w:t>городского округа</w:t>
      </w:r>
      <w:r w:rsidRPr="00014413">
        <w:t xml:space="preserve"> "Город Архангельск"</w:t>
      </w:r>
      <w:r w:rsidRPr="00B65198">
        <w:t>.</w:t>
      </w:r>
    </w:p>
    <w:p w:rsidR="001C4CD3" w:rsidRPr="00B65198" w:rsidRDefault="001C4CD3" w:rsidP="001C4CD3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 № 757 (адрес прямой ссылки</w:t>
      </w:r>
      <w: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1C4CD3" w:rsidRPr="00B65198" w:rsidRDefault="001C4CD3" w:rsidP="001C4CD3">
      <w:pPr>
        <w:ind w:firstLine="709"/>
        <w:jc w:val="both"/>
        <w:rPr>
          <w:szCs w:val="28"/>
        </w:rPr>
      </w:pPr>
      <w:r w:rsidRPr="00B65198">
        <w:rPr>
          <w:szCs w:val="28"/>
        </w:rPr>
        <w:lastRenderedPageBreak/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1C4CD3" w:rsidRPr="00B65198" w:rsidRDefault="001C4CD3" w:rsidP="001C4CD3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>Проект внесения изменений в проект планировки территории  выполн</w:t>
      </w:r>
      <w:r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1C4CD3" w:rsidRPr="00B65198" w:rsidRDefault="001C4CD3" w:rsidP="001C4C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1C4CD3" w:rsidRPr="00B65198" w:rsidRDefault="001C4CD3" w:rsidP="001C4C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1C4CD3" w:rsidRPr="00B65198" w:rsidRDefault="001C4CD3" w:rsidP="001C4CD3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1C4CD3" w:rsidRPr="00B65198" w:rsidRDefault="001C4CD3" w:rsidP="001C4C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1C4CD3" w:rsidRPr="00B65198" w:rsidRDefault="001C4CD3" w:rsidP="001C4CD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C4CD3" w:rsidRPr="00A812FA" w:rsidRDefault="001C4CD3" w:rsidP="001C4C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 xml:space="preserve">СП 42.13330.2016. Свод правил. Градостроительство. Планировка </w:t>
      </w:r>
      <w:r>
        <w:rPr>
          <w:szCs w:val="28"/>
        </w:rPr>
        <w:br/>
      </w:r>
      <w:r w:rsidRPr="00A812FA">
        <w:rPr>
          <w:szCs w:val="28"/>
        </w:rPr>
        <w:t>и застройка городских и сельских поселений. Актуализированная редакция СНиП 2.07.01-89*;</w:t>
      </w:r>
    </w:p>
    <w:p w:rsidR="001C4CD3" w:rsidRPr="00781D88" w:rsidRDefault="001C4CD3" w:rsidP="001C4CD3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812FA">
        <w:rPr>
          <w:szCs w:val="28"/>
        </w:rPr>
        <w:t xml:space="preserve">СП 476.1325800.2020. Свод правил. Территории городских и сельских поселений. Правила планировки, застройки и благоустройства жилых </w:t>
      </w:r>
      <w:r w:rsidRPr="00781D88">
        <w:rPr>
          <w:spacing w:val="-4"/>
          <w:szCs w:val="28"/>
        </w:rPr>
        <w:t>микрорайонов;</w:t>
      </w:r>
    </w:p>
    <w:p w:rsidR="001C4CD3" w:rsidRPr="00781D88" w:rsidRDefault="001C4CD3" w:rsidP="001C4CD3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C4CD3" w:rsidRPr="00781D88" w:rsidRDefault="001C4CD3" w:rsidP="001C4CD3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C4CD3" w:rsidRPr="00781D88" w:rsidRDefault="001C4CD3" w:rsidP="001C4CD3">
      <w:pPr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1C4CD3" w:rsidRPr="00781D88" w:rsidRDefault="001C4CD3" w:rsidP="001C4CD3">
      <w:pPr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правилами землепользования и застройки городского округа</w:t>
      </w:r>
      <w:r w:rsidR="00781D88" w:rsidRPr="00781D88">
        <w:rPr>
          <w:spacing w:val="-4"/>
          <w:szCs w:val="28"/>
        </w:rPr>
        <w:t xml:space="preserve"> </w:t>
      </w:r>
      <w:r w:rsidRPr="00781D88">
        <w:rPr>
          <w:spacing w:val="-4"/>
          <w:szCs w:val="28"/>
        </w:rPr>
        <w:t xml:space="preserve">"Город Архангельск", утвержденными постановлением министерства строительства </w:t>
      </w:r>
      <w:r w:rsidR="00781D88" w:rsidRPr="00781D88">
        <w:rPr>
          <w:spacing w:val="-4"/>
          <w:szCs w:val="28"/>
        </w:rPr>
        <w:br/>
      </w:r>
      <w:r w:rsidRPr="00781D88">
        <w:rPr>
          <w:spacing w:val="-4"/>
          <w:szCs w:val="28"/>
        </w:rPr>
        <w:t>и архитектуры Архангельской области от 29 сентября 2020 года</w:t>
      </w:r>
      <w:r w:rsidR="00781D88" w:rsidRPr="00781D88">
        <w:rPr>
          <w:spacing w:val="-4"/>
          <w:szCs w:val="28"/>
        </w:rPr>
        <w:t xml:space="preserve"> </w:t>
      </w:r>
      <w:r w:rsidRPr="00781D88">
        <w:rPr>
          <w:spacing w:val="-4"/>
          <w:szCs w:val="28"/>
        </w:rPr>
        <w:t>№ 68-п</w:t>
      </w:r>
      <w:r w:rsidR="00781D88" w:rsidRPr="00781D88">
        <w:rPr>
          <w:spacing w:val="-4"/>
          <w:szCs w:val="28"/>
        </w:rPr>
        <w:br/>
      </w:r>
      <w:r w:rsidRPr="00781D88">
        <w:rPr>
          <w:spacing w:val="-4"/>
          <w:szCs w:val="28"/>
        </w:rPr>
        <w:t xml:space="preserve">(с изменениями); </w:t>
      </w:r>
    </w:p>
    <w:p w:rsidR="001C4CD3" w:rsidRPr="00781D88" w:rsidRDefault="001C4CD3" w:rsidP="001C4CD3">
      <w:pPr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1C4CD3" w:rsidRPr="00781D88" w:rsidRDefault="001C4CD3" w:rsidP="001C4CD3">
      <w:pPr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1C4CD3" w:rsidRPr="00781D88" w:rsidRDefault="001C4CD3" w:rsidP="001C4CD3">
      <w:pPr>
        <w:widowControl w:val="0"/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иными законами и нормативно правовыми актами Российской Федерации, Архангельской области, муниципального образования "Город Архангельск".</w:t>
      </w:r>
    </w:p>
    <w:p w:rsidR="001C4CD3" w:rsidRPr="00781D88" w:rsidRDefault="001C4CD3" w:rsidP="001C4CD3">
      <w:pPr>
        <w:keepNext/>
        <w:keepLines/>
        <w:widowControl w:val="0"/>
        <w:tabs>
          <w:tab w:val="left" w:pos="284"/>
        </w:tabs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1C4CD3" w:rsidRPr="00781D88" w:rsidRDefault="001C4CD3" w:rsidP="001C4CD3">
      <w:pPr>
        <w:widowControl w:val="0"/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 xml:space="preserve">Проект планировки надлежит выполнить на топографическом плане. </w:t>
      </w:r>
    </w:p>
    <w:p w:rsidR="001C4CD3" w:rsidRPr="00781D88" w:rsidRDefault="001C4CD3" w:rsidP="001C4CD3">
      <w:pPr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 xml:space="preserve">Необходимость разработки инженерных изысканий определяется заказчиком. </w:t>
      </w:r>
    </w:p>
    <w:p w:rsidR="001C4CD3" w:rsidRPr="00781D88" w:rsidRDefault="001C4CD3" w:rsidP="001C4CD3">
      <w:pPr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 xml:space="preserve">При необходимости инженерные изыскания выполнить в соответствии </w:t>
      </w:r>
      <w:r w:rsidRPr="00781D88">
        <w:rPr>
          <w:spacing w:val="-4"/>
          <w:szCs w:val="28"/>
        </w:rPr>
        <w:br/>
        <w:t xml:space="preserve">с постановлением Правительства Российской Федерации от 31 марта 2017 года </w:t>
      </w:r>
      <w:r w:rsidRPr="00781D88">
        <w:rPr>
          <w:spacing w:val="-4"/>
          <w:szCs w:val="28"/>
        </w:rPr>
        <w:br/>
      </w:r>
      <w:r w:rsidRPr="00781D88">
        <w:rPr>
          <w:spacing w:val="-4"/>
          <w:szCs w:val="28"/>
        </w:rPr>
        <w:lastRenderedPageBreak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C4CD3" w:rsidRPr="00781D8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1D88">
        <w:rPr>
          <w:rFonts w:ascii="Times New Roman" w:hAnsi="Times New Roman" w:cs="Times New Roman"/>
          <w:spacing w:val="-4"/>
          <w:sz w:val="28"/>
          <w:szCs w:val="28"/>
        </w:rPr>
        <w:t>12. Порядок проведения согласования и экспертизы проекта внесения изменений в проект планировки территории</w:t>
      </w:r>
    </w:p>
    <w:p w:rsidR="001C4CD3" w:rsidRPr="00781D88" w:rsidRDefault="001C4CD3" w:rsidP="001C4CD3">
      <w:pPr>
        <w:widowControl w:val="0"/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Порядок согласования проекта внесения изменений в проект планировки территории:</w:t>
      </w:r>
    </w:p>
    <w:p w:rsidR="001C4CD3" w:rsidRPr="00781D88" w:rsidRDefault="001C4CD3" w:rsidP="001C4CD3">
      <w:pPr>
        <w:widowControl w:val="0"/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1) предварительное рассмотрение основных проектных решений проекта внесения изменений в проект планировки территории Администрацией городского округа "Город Архангельск";</w:t>
      </w:r>
    </w:p>
    <w:p w:rsidR="001C4CD3" w:rsidRPr="00781D88" w:rsidRDefault="001C4CD3" w:rsidP="001C4CD3">
      <w:pPr>
        <w:widowControl w:val="0"/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2) согласование проекта внесения изменений в проект планировки территории с заинтересованными организациями;</w:t>
      </w:r>
    </w:p>
    <w:p w:rsidR="001C4CD3" w:rsidRPr="00781D88" w:rsidRDefault="001C4CD3" w:rsidP="001C4CD3">
      <w:pPr>
        <w:widowControl w:val="0"/>
        <w:ind w:firstLine="709"/>
        <w:jc w:val="both"/>
        <w:rPr>
          <w:spacing w:val="-4"/>
          <w:szCs w:val="28"/>
        </w:rPr>
      </w:pPr>
      <w:r w:rsidRPr="00781D88">
        <w:rPr>
          <w:spacing w:val="-4"/>
          <w:szCs w:val="28"/>
        </w:rPr>
        <w:t>3) доработка проекта внесения изменений в проект планировки территории, устранение замечаний (недостатков) в части внесенных изменений.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781D88">
        <w:rPr>
          <w:spacing w:val="-4"/>
          <w:szCs w:val="28"/>
        </w:rPr>
        <w:t xml:space="preserve">Общественные обсуждения или публичные слушания по рассмотрению проекта внесения изменений в проект планировки территории проводятся </w:t>
      </w:r>
      <w:r w:rsidRPr="00781D88">
        <w:rPr>
          <w:spacing w:val="-4"/>
          <w:szCs w:val="28"/>
        </w:rPr>
        <w:br/>
        <w:t>в порядке, установленном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</w:t>
      </w:r>
      <w:r w:rsidRPr="00781D88">
        <w:rPr>
          <w:spacing w:val="-4"/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</w:t>
      </w:r>
      <w:r>
        <w:rPr>
          <w:szCs w:val="28"/>
        </w:rPr>
        <w:t xml:space="preserve">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6C499E">
        <w:rPr>
          <w:szCs w:val="28"/>
        </w:rPr>
        <w:t>"</w:t>
      </w:r>
      <w:r>
        <w:rPr>
          <w:szCs w:val="28"/>
        </w:rPr>
        <w:t>Город Архангельск</w:t>
      </w:r>
      <w:r w:rsidRPr="006C499E">
        <w:rPr>
          <w:szCs w:val="28"/>
        </w:rPr>
        <w:t>"</w:t>
      </w:r>
      <w:r>
        <w:rPr>
          <w:szCs w:val="28"/>
        </w:rPr>
        <w:t xml:space="preserve"> от 12 мая 2021 года </w:t>
      </w:r>
      <w:r>
        <w:rPr>
          <w:szCs w:val="28"/>
        </w:rPr>
        <w:br/>
        <w:t xml:space="preserve">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 w:rsidRPr="00E93F39">
        <w:rPr>
          <w:szCs w:val="28"/>
        </w:rPr>
        <w:t>пр.</w:t>
      </w:r>
      <w:r w:rsidRPr="0017615A">
        <w:rPr>
          <w:szCs w:val="28"/>
        </w:rPr>
        <w:t xml:space="preserve"> Сибиряковцев площадью 1,041 га</w:t>
      </w:r>
      <w:r w:rsidRPr="00B65198">
        <w:rPr>
          <w:szCs w:val="28"/>
        </w:rPr>
        <w:t>.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1C4CD3" w:rsidRPr="00B65198" w:rsidRDefault="001C4CD3" w:rsidP="001C4CD3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1C4CD3" w:rsidRPr="00B65198" w:rsidRDefault="001C4CD3" w:rsidP="001C4CD3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672182" w:rsidRPr="0054228B" w:rsidRDefault="001C4CD3" w:rsidP="001C4CD3">
      <w:pPr>
        <w:widowControl w:val="0"/>
        <w:ind w:firstLine="709"/>
        <w:jc w:val="both"/>
        <w:rPr>
          <w:sz w:val="27"/>
          <w:szCs w:val="27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672182" w:rsidRDefault="00672182" w:rsidP="00672182">
      <w:pPr>
        <w:widowControl w:val="0"/>
        <w:jc w:val="both"/>
        <w:rPr>
          <w:szCs w:val="28"/>
        </w:rPr>
      </w:pPr>
    </w:p>
    <w:p w:rsidR="00672182" w:rsidRPr="00B526FD" w:rsidRDefault="00781D88" w:rsidP="00781D88">
      <w:pPr>
        <w:widowControl w:val="0"/>
        <w:jc w:val="center"/>
        <w:rPr>
          <w:szCs w:val="28"/>
        </w:rPr>
        <w:sectPr w:rsidR="00672182" w:rsidRPr="00B526FD" w:rsidSect="00781D88">
          <w:headerReference w:type="even" r:id="rId19"/>
          <w:headerReference w:type="default" r:id="rId20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________</w:t>
      </w:r>
    </w:p>
    <w:p w:rsidR="001C4CD3" w:rsidRPr="001C4CD3" w:rsidRDefault="00781D88" w:rsidP="001C4CD3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672182" w:rsidRPr="00AF10DA">
        <w:rPr>
          <w:sz w:val="22"/>
          <w:szCs w:val="22"/>
        </w:rPr>
        <w:t xml:space="preserve">к заданию </w:t>
      </w:r>
      <w:r w:rsidR="00672182" w:rsidRPr="00E479D7">
        <w:rPr>
          <w:sz w:val="22"/>
          <w:szCs w:val="22"/>
        </w:rPr>
        <w:t xml:space="preserve">на внесение </w:t>
      </w:r>
      <w:r w:rsidR="001C4CD3" w:rsidRPr="001C4CD3">
        <w:rPr>
          <w:sz w:val="22"/>
          <w:szCs w:val="22"/>
        </w:rPr>
        <w:t>изменений в проект планировки межмагистральной территории (жилой район Кузнечиха) муниципального образования</w:t>
      </w:r>
    </w:p>
    <w:p w:rsidR="001C4CD3" w:rsidRPr="001C4CD3" w:rsidRDefault="001C4CD3" w:rsidP="001C4CD3">
      <w:pPr>
        <w:pStyle w:val="21"/>
        <w:ind w:left="4395" w:firstLine="0"/>
        <w:jc w:val="center"/>
        <w:rPr>
          <w:sz w:val="22"/>
          <w:szCs w:val="22"/>
        </w:rPr>
      </w:pPr>
      <w:r w:rsidRPr="001C4CD3">
        <w:rPr>
          <w:sz w:val="22"/>
          <w:szCs w:val="22"/>
        </w:rPr>
        <w:t xml:space="preserve">"Город Архангельск" в части территории в границах </w:t>
      </w:r>
    </w:p>
    <w:p w:rsidR="00672182" w:rsidRPr="00DD781C" w:rsidRDefault="001C4CD3" w:rsidP="001C4CD3">
      <w:pPr>
        <w:pStyle w:val="21"/>
        <w:ind w:left="4395" w:firstLine="0"/>
        <w:jc w:val="center"/>
        <w:rPr>
          <w:sz w:val="22"/>
          <w:szCs w:val="22"/>
        </w:rPr>
      </w:pPr>
      <w:r w:rsidRPr="001C4CD3">
        <w:rPr>
          <w:sz w:val="22"/>
          <w:szCs w:val="22"/>
        </w:rPr>
        <w:t>пр. Сибиряковцев площадью 1,041 га</w:t>
      </w:r>
    </w:p>
    <w:p w:rsidR="00672182" w:rsidRDefault="00672182" w:rsidP="00672182">
      <w:pPr>
        <w:pStyle w:val="21"/>
        <w:ind w:firstLine="0"/>
        <w:jc w:val="center"/>
        <w:rPr>
          <w:sz w:val="22"/>
          <w:szCs w:val="22"/>
        </w:rPr>
      </w:pPr>
    </w:p>
    <w:p w:rsidR="00672182" w:rsidRPr="00D92F19" w:rsidRDefault="00672182" w:rsidP="00672182">
      <w:pPr>
        <w:pStyle w:val="21"/>
        <w:ind w:firstLine="0"/>
        <w:jc w:val="center"/>
        <w:rPr>
          <w:sz w:val="22"/>
          <w:szCs w:val="22"/>
        </w:rPr>
      </w:pPr>
    </w:p>
    <w:p w:rsidR="00672182" w:rsidRPr="00B65198" w:rsidRDefault="00672182" w:rsidP="00672182">
      <w:pPr>
        <w:pStyle w:val="21"/>
        <w:ind w:firstLine="0"/>
        <w:jc w:val="center"/>
      </w:pPr>
      <w:r w:rsidRPr="00B65198">
        <w:t>СХЕМА</w:t>
      </w:r>
    </w:p>
    <w:p w:rsidR="00672182" w:rsidRPr="00B65198" w:rsidRDefault="00672182" w:rsidP="00672182">
      <w:pPr>
        <w:pStyle w:val="21"/>
        <w:ind w:firstLine="0"/>
        <w:jc w:val="center"/>
      </w:pPr>
      <w:r w:rsidRPr="00B65198">
        <w:t>границ проектирования</w:t>
      </w:r>
    </w:p>
    <w:p w:rsidR="00672182" w:rsidRPr="00D56782" w:rsidRDefault="00672182" w:rsidP="00672182">
      <w:pPr>
        <w:pStyle w:val="21"/>
        <w:ind w:firstLine="0"/>
        <w:jc w:val="center"/>
        <w:rPr>
          <w:sz w:val="20"/>
        </w:rPr>
      </w:pPr>
    </w:p>
    <w:p w:rsidR="00672182" w:rsidRPr="00D56782" w:rsidRDefault="001C4CD3" w:rsidP="00672182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528945" cy="5358765"/>
            <wp:effectExtent l="19050" t="19050" r="1460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3587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2182" w:rsidRPr="006B2E01" w:rsidRDefault="00672182" w:rsidP="00672182">
      <w:pPr>
        <w:jc w:val="center"/>
      </w:pPr>
      <w:r w:rsidRPr="00CF13F3">
        <w:t>____________</w:t>
      </w:r>
      <w:r>
        <w:t>____</w:t>
      </w: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p w:rsidR="00E36428" w:rsidRDefault="00E36428" w:rsidP="00E36428">
      <w:pPr>
        <w:pStyle w:val="21"/>
        <w:ind w:firstLine="0"/>
        <w:rPr>
          <w:b/>
        </w:rPr>
      </w:pPr>
    </w:p>
    <w:sectPr w:rsidR="00E36428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2" w:rsidRDefault="00672182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2182" w:rsidRDefault="006721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82" w:rsidRPr="00672182" w:rsidRDefault="00672182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672182">
      <w:rPr>
        <w:rStyle w:val="af3"/>
        <w:szCs w:val="28"/>
      </w:rPr>
      <w:fldChar w:fldCharType="begin"/>
    </w:r>
    <w:r w:rsidRPr="00672182">
      <w:rPr>
        <w:rStyle w:val="af3"/>
        <w:szCs w:val="28"/>
      </w:rPr>
      <w:instrText xml:space="preserve">PAGE  </w:instrText>
    </w:r>
    <w:r w:rsidRPr="00672182">
      <w:rPr>
        <w:rStyle w:val="af3"/>
        <w:szCs w:val="28"/>
      </w:rPr>
      <w:fldChar w:fldCharType="separate"/>
    </w:r>
    <w:r w:rsidR="00CE2281">
      <w:rPr>
        <w:rStyle w:val="af3"/>
        <w:noProof/>
        <w:szCs w:val="28"/>
      </w:rPr>
      <w:t>10</w:t>
    </w:r>
    <w:r w:rsidRPr="00672182">
      <w:rPr>
        <w:rStyle w:val="af3"/>
        <w:szCs w:val="28"/>
      </w:rPr>
      <w:fldChar w:fldCharType="end"/>
    </w:r>
  </w:p>
  <w:p w:rsidR="00672182" w:rsidRPr="005119EA" w:rsidRDefault="00672182" w:rsidP="005119EA">
    <w:pPr>
      <w:pStyle w:val="a8"/>
      <w:jc w:val="center"/>
      <w:rPr>
        <w:sz w:val="24"/>
        <w:szCs w:val="24"/>
      </w:rPr>
    </w:pPr>
  </w:p>
  <w:p w:rsidR="00672182" w:rsidRPr="007E5166" w:rsidRDefault="00672182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5717A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C4CD3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035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1625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14EF"/>
    <w:rsid w:val="00554EDB"/>
    <w:rsid w:val="00560159"/>
    <w:rsid w:val="00562B1C"/>
    <w:rsid w:val="00563135"/>
    <w:rsid w:val="00567508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1D88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E6746"/>
    <w:rsid w:val="00BF253B"/>
    <w:rsid w:val="00BF2B69"/>
    <w:rsid w:val="00BF6EED"/>
    <w:rsid w:val="00C035C8"/>
    <w:rsid w:val="00C0426D"/>
    <w:rsid w:val="00C13B4D"/>
    <w:rsid w:val="00C16AD4"/>
    <w:rsid w:val="00C21E93"/>
    <w:rsid w:val="00C23A56"/>
    <w:rsid w:val="00C316A2"/>
    <w:rsid w:val="00C32E02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2281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EF7C56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3995-3BBA-4927-8CA8-0F923F9D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2021-08-25T11:53:00Z</cp:lastPrinted>
  <dcterms:created xsi:type="dcterms:W3CDTF">2021-08-25T11:20:00Z</dcterms:created>
  <dcterms:modified xsi:type="dcterms:W3CDTF">2021-08-26T07:46:00Z</dcterms:modified>
</cp:coreProperties>
</file>