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A0" w:rsidRPr="009526A0" w:rsidRDefault="009526A0" w:rsidP="00560731">
      <w:pPr>
        <w:tabs>
          <w:tab w:val="left" w:pos="8364"/>
        </w:tabs>
      </w:pPr>
    </w:p>
    <w:p w:rsidR="009526A0" w:rsidRPr="009526A0" w:rsidRDefault="009526A0" w:rsidP="00560731">
      <w:pPr>
        <w:tabs>
          <w:tab w:val="left" w:pos="8364"/>
        </w:tabs>
        <w:ind w:left="5669"/>
        <w:jc w:val="center"/>
      </w:pPr>
      <w:r w:rsidRPr="009526A0">
        <w:t>Приложение</w:t>
      </w:r>
    </w:p>
    <w:p w:rsidR="001B0FDF" w:rsidRPr="009526A0" w:rsidRDefault="001B0FDF" w:rsidP="00560731">
      <w:pPr>
        <w:tabs>
          <w:tab w:val="left" w:pos="8364"/>
        </w:tabs>
        <w:ind w:left="5669"/>
        <w:jc w:val="center"/>
      </w:pPr>
      <w:r w:rsidRPr="009526A0">
        <w:t>УТВЕРЖДЕНО</w:t>
      </w:r>
      <w:r w:rsidRPr="009526A0">
        <w:cr/>
        <w:t>распоряжением Главы</w:t>
      </w:r>
    </w:p>
    <w:p w:rsidR="001B0FDF" w:rsidRPr="009526A0" w:rsidRDefault="001B0FDF" w:rsidP="00560731">
      <w:pPr>
        <w:tabs>
          <w:tab w:val="left" w:pos="8364"/>
        </w:tabs>
        <w:ind w:left="5669"/>
        <w:jc w:val="center"/>
      </w:pPr>
      <w:r w:rsidRPr="009526A0">
        <w:t>муниципального образования</w:t>
      </w:r>
    </w:p>
    <w:p w:rsidR="001B0FDF" w:rsidRPr="009526A0" w:rsidRDefault="001B0FDF" w:rsidP="00560731">
      <w:pPr>
        <w:tabs>
          <w:tab w:val="left" w:pos="8364"/>
        </w:tabs>
        <w:ind w:left="5669"/>
        <w:jc w:val="center"/>
      </w:pPr>
      <w:r w:rsidRPr="009526A0">
        <w:t>"Город Архангельск"</w:t>
      </w:r>
    </w:p>
    <w:p w:rsidR="00570BF9" w:rsidRPr="009526A0" w:rsidRDefault="001B0FDF" w:rsidP="00560731">
      <w:pPr>
        <w:tabs>
          <w:tab w:val="left" w:pos="8364"/>
        </w:tabs>
        <w:ind w:left="5669"/>
        <w:jc w:val="center"/>
      </w:pPr>
      <w:r w:rsidRPr="009526A0">
        <w:t xml:space="preserve">от </w:t>
      </w:r>
      <w:r w:rsidR="001E0FFE">
        <w:t>27.08.2018 № 2492р</w:t>
      </w:r>
      <w:bookmarkStart w:id="0" w:name="_GoBack"/>
      <w:bookmarkEnd w:id="0"/>
    </w:p>
    <w:p w:rsidR="001B0FDF" w:rsidRPr="00CE4CAF" w:rsidRDefault="001B0FDF" w:rsidP="00560731">
      <w:pPr>
        <w:tabs>
          <w:tab w:val="left" w:pos="8364"/>
        </w:tabs>
        <w:rPr>
          <w:szCs w:val="28"/>
        </w:rPr>
      </w:pPr>
    </w:p>
    <w:p w:rsidR="009526A0" w:rsidRPr="00CE4CAF" w:rsidRDefault="009526A0" w:rsidP="00560731">
      <w:pPr>
        <w:tabs>
          <w:tab w:val="left" w:pos="8364"/>
        </w:tabs>
        <w:rPr>
          <w:szCs w:val="28"/>
        </w:rPr>
      </w:pPr>
    </w:p>
    <w:p w:rsidR="00CE4CAF" w:rsidRPr="00CE4CAF" w:rsidRDefault="00CE4CAF" w:rsidP="00560731">
      <w:pPr>
        <w:pStyle w:val="2"/>
        <w:ind w:firstLine="0"/>
        <w:jc w:val="center"/>
        <w:rPr>
          <w:b/>
        </w:rPr>
      </w:pPr>
      <w:r w:rsidRPr="00CE4CAF">
        <w:rPr>
          <w:b/>
        </w:rPr>
        <w:t xml:space="preserve">ПРОЕКТ ПЛАНИРОВКИ </w:t>
      </w:r>
    </w:p>
    <w:p w:rsidR="00CE4CAF" w:rsidRPr="00CE4CAF" w:rsidRDefault="00CE4CAF" w:rsidP="00560731">
      <w:pPr>
        <w:pStyle w:val="2"/>
        <w:ind w:firstLine="0"/>
        <w:jc w:val="center"/>
        <w:rPr>
          <w:b/>
        </w:rPr>
      </w:pPr>
      <w:r w:rsidRPr="00CE4CAF">
        <w:rPr>
          <w:b/>
        </w:rPr>
        <w:t xml:space="preserve">Цигломенского района муниципального образования </w:t>
      </w:r>
    </w:p>
    <w:p w:rsidR="00CE4CAF" w:rsidRPr="00CE4CAF" w:rsidRDefault="00CE4CAF" w:rsidP="00560731">
      <w:pPr>
        <w:pStyle w:val="2"/>
        <w:ind w:firstLine="0"/>
        <w:jc w:val="center"/>
        <w:rPr>
          <w:b/>
        </w:rPr>
      </w:pPr>
      <w:r w:rsidRPr="00CE4CAF">
        <w:rPr>
          <w:b/>
        </w:rPr>
        <w:t xml:space="preserve">"Город Архангельск" </w:t>
      </w:r>
    </w:p>
    <w:p w:rsidR="00CE4CAF" w:rsidRPr="00560731" w:rsidRDefault="00CE4CAF" w:rsidP="00560731">
      <w:pPr>
        <w:pStyle w:val="2"/>
        <w:ind w:firstLine="0"/>
        <w:rPr>
          <w:sz w:val="14"/>
        </w:rPr>
      </w:pPr>
    </w:p>
    <w:p w:rsidR="00CE4CAF" w:rsidRPr="00CE4CAF" w:rsidRDefault="00CE4CAF" w:rsidP="00560731">
      <w:pPr>
        <w:pStyle w:val="2"/>
        <w:ind w:firstLine="0"/>
        <w:jc w:val="center"/>
        <w:rPr>
          <w:b/>
        </w:rPr>
      </w:pPr>
      <w:r w:rsidRPr="00CE4CAF">
        <w:rPr>
          <w:b/>
        </w:rPr>
        <w:t>Положение о характеристиках планируемого развития территории</w:t>
      </w:r>
    </w:p>
    <w:p w:rsidR="00CE4CAF" w:rsidRPr="00560731" w:rsidRDefault="00CE4CAF" w:rsidP="00560731">
      <w:pPr>
        <w:pStyle w:val="2"/>
        <w:rPr>
          <w:color w:val="auto"/>
          <w:sz w:val="14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 планировки Цигломенского района муниципального образования "Город Архангельск" разработан в целях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 выполнен в соответствии с действующим законодательством Российской Федерации, Архангельской области и другими нормативными документами.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проекте принята следующая очередность: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I очередь строительства – 2020 год.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Расчетный срок строительства – 2030 год.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 планировки определяет: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концепцию архитектурно-пространственного развития проектируемой территории;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параметры застройки;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организацию улично-дорожной сети и транспортного обслуживания;</w:t>
      </w:r>
    </w:p>
    <w:p w:rsidR="00CE4CAF" w:rsidRPr="00CE4CAF" w:rsidRDefault="00CE4CAF" w:rsidP="00560731">
      <w:pPr>
        <w:pStyle w:val="2"/>
        <w:rPr>
          <w:color w:val="auto"/>
        </w:rPr>
      </w:pPr>
      <w:r w:rsidRPr="00560731">
        <w:rPr>
          <w:color w:val="auto"/>
          <w:spacing w:val="-2"/>
        </w:rPr>
        <w:t>развитие системы социального обслуживания, инженерного оборудования</w:t>
      </w:r>
      <w:r w:rsidRPr="00CE4CAF">
        <w:rPr>
          <w:color w:val="auto"/>
        </w:rPr>
        <w:t xml:space="preserve"> и благоустройства, развитие рекреационных территорий и системы озеленения;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очередность освоения пусковых комплексов.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Графические материалы разработаны с использованием топографической основы М 1:2000.</w:t>
      </w:r>
    </w:p>
    <w:p w:rsidR="00CE4CAF" w:rsidRPr="00560731" w:rsidRDefault="00CE4CAF" w:rsidP="00560731">
      <w:pPr>
        <w:pStyle w:val="2"/>
        <w:rPr>
          <w:color w:val="auto"/>
          <w:sz w:val="14"/>
        </w:rPr>
      </w:pP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t xml:space="preserve">1. </w:t>
      </w:r>
      <w:r w:rsidR="00560731" w:rsidRPr="00CE4CAF">
        <w:rPr>
          <w:b/>
          <w:szCs w:val="28"/>
        </w:rPr>
        <w:t>Градостроительная ситуация</w:t>
      </w:r>
    </w:p>
    <w:p w:rsidR="00CE4CAF" w:rsidRPr="00560731" w:rsidRDefault="00CE4CAF" w:rsidP="00560731">
      <w:pPr>
        <w:pStyle w:val="2"/>
        <w:rPr>
          <w:color w:val="auto"/>
          <w:sz w:val="14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Проектируемый район Цигломенский расположен на левом берегу реки Северн</w:t>
      </w:r>
      <w:r w:rsidR="00560731">
        <w:rPr>
          <w:color w:val="auto"/>
        </w:rPr>
        <w:t>ая</w:t>
      </w:r>
      <w:r w:rsidRPr="00CE4CAF">
        <w:rPr>
          <w:color w:val="auto"/>
        </w:rPr>
        <w:t xml:space="preserve"> Двин</w:t>
      </w:r>
      <w:r w:rsidR="00560731">
        <w:rPr>
          <w:color w:val="auto"/>
        </w:rPr>
        <w:t>а</w:t>
      </w:r>
      <w:r w:rsidRPr="00CE4CAF">
        <w:rPr>
          <w:color w:val="auto"/>
        </w:rPr>
        <w:t xml:space="preserve"> на западной границе муниципального образования "Город Архангельск". Территория в границах разработки проекта планировки составляет 338 га.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Границами разработки проекта планировки являются:</w:t>
      </w:r>
    </w:p>
    <w:p w:rsidR="00CE4CAF" w:rsidRPr="00CE4CAF" w:rsidRDefault="00560731" w:rsidP="00560731">
      <w:pPr>
        <w:pStyle w:val="2"/>
        <w:rPr>
          <w:color w:val="auto"/>
        </w:rPr>
      </w:pPr>
      <w:r>
        <w:rPr>
          <w:color w:val="auto"/>
        </w:rPr>
        <w:t>с</w:t>
      </w:r>
      <w:r w:rsidR="00CE4CAF" w:rsidRPr="00CE4CAF">
        <w:rPr>
          <w:color w:val="auto"/>
        </w:rPr>
        <w:t xml:space="preserve"> южной и юго-западной стороны дорога М-8 на </w:t>
      </w:r>
      <w:r>
        <w:rPr>
          <w:color w:val="auto"/>
        </w:rPr>
        <w:t xml:space="preserve">г. </w:t>
      </w:r>
      <w:r w:rsidR="00CE4CAF" w:rsidRPr="00CE4CAF">
        <w:rPr>
          <w:color w:val="auto"/>
        </w:rPr>
        <w:t>Северодвинск</w:t>
      </w:r>
      <w:r>
        <w:rPr>
          <w:color w:val="auto"/>
        </w:rPr>
        <w:t>;</w:t>
      </w:r>
    </w:p>
    <w:p w:rsidR="00CE4CAF" w:rsidRPr="00CE4CAF" w:rsidRDefault="00560731" w:rsidP="00560731">
      <w:pPr>
        <w:pStyle w:val="2"/>
        <w:rPr>
          <w:color w:val="auto"/>
        </w:rPr>
      </w:pPr>
      <w:r>
        <w:rPr>
          <w:color w:val="auto"/>
        </w:rPr>
        <w:t>с</w:t>
      </w:r>
      <w:r w:rsidR="00CE4CAF" w:rsidRPr="00CE4CAF">
        <w:rPr>
          <w:color w:val="auto"/>
        </w:rPr>
        <w:t xml:space="preserve"> западной стороны территория кладбища и глиняный карьер</w:t>
      </w:r>
      <w:r>
        <w:rPr>
          <w:color w:val="auto"/>
        </w:rPr>
        <w:t>;</w:t>
      </w:r>
    </w:p>
    <w:p w:rsidR="00CE4CAF" w:rsidRPr="00CE4CAF" w:rsidRDefault="00560731" w:rsidP="00560731">
      <w:pPr>
        <w:pStyle w:val="2"/>
        <w:rPr>
          <w:color w:val="auto"/>
        </w:rPr>
      </w:pPr>
      <w:r>
        <w:rPr>
          <w:color w:val="auto"/>
        </w:rPr>
        <w:t>с</w:t>
      </w:r>
      <w:r w:rsidR="00CE4CAF" w:rsidRPr="00CE4CAF">
        <w:rPr>
          <w:color w:val="auto"/>
        </w:rPr>
        <w:t xml:space="preserve"> севера и северо-востока река Северная Двина и лесозавод № 25.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Проектируемый район имеет транспортную связь с другими частями города по дороге М-8.</w:t>
      </w: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lastRenderedPageBreak/>
        <w:t xml:space="preserve">2. </w:t>
      </w:r>
      <w:r w:rsidR="00560731" w:rsidRPr="00CE4CAF">
        <w:rPr>
          <w:b/>
          <w:szCs w:val="28"/>
        </w:rPr>
        <w:t>Архитектурно-планировочная организация территории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2.1. Современное использование территории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насто</w:t>
      </w:r>
      <w:r w:rsidR="00560731">
        <w:rPr>
          <w:color w:val="auto"/>
        </w:rPr>
        <w:t>ящее время территория юго-запад</w:t>
      </w:r>
      <w:r w:rsidRPr="00CE4CAF">
        <w:rPr>
          <w:color w:val="auto"/>
        </w:rPr>
        <w:t xml:space="preserve">ной части района занята существующей усадебной, индивидуальной и малоэтажной застройкой </w:t>
      </w:r>
      <w:r w:rsidR="00560731">
        <w:rPr>
          <w:color w:val="auto"/>
        </w:rPr>
        <w:br/>
      </w:r>
      <w:r w:rsidRPr="00CE4CAF">
        <w:rPr>
          <w:color w:val="auto"/>
        </w:rPr>
        <w:t>с низким уровнем благоустройства. Значительная часть малоэтажной застройки находится в ветхом состоянии. Система учреждений обслуживания не развита. Северная часть района, свободная от за</w:t>
      </w:r>
      <w:r w:rsidR="00560731">
        <w:rPr>
          <w:color w:val="auto"/>
        </w:rPr>
        <w:t>стройки, находится на низких от</w:t>
      </w:r>
      <w:r w:rsidRPr="00CE4CAF">
        <w:rPr>
          <w:color w:val="auto"/>
        </w:rPr>
        <w:t xml:space="preserve">метках рельефа, затапливаемая паводком 1% обеспеченности реки Северной Двины. Застроенная территория требует значительных реконструктивных мероприятий. В юго-восточной части проектируемого района расположен свободный участок, который можно использовать под индивидуальную жилую застройку.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2.2.</w:t>
      </w:r>
      <w:r w:rsidR="00560731">
        <w:rPr>
          <w:color w:val="auto"/>
        </w:rPr>
        <w:t xml:space="preserve"> </w:t>
      </w:r>
      <w:r w:rsidRPr="00CE4CAF">
        <w:rPr>
          <w:color w:val="auto"/>
        </w:rPr>
        <w:t>Планировочное и архитектурно-пространственное решение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проекте планировки закладываются следующие принципы: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повышение емкости района по трудовым ресурсам, в том числе за счет создания новых центров приложения труда;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дальнейшее формирование системы обслуживающих и деловых центров на основных планировочных направлениях и композиционных узлах;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повышение уровня урбанизации кварталов с ликвидацией рыхлой и малоценной ветхой застройки;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формирование системы пешеходных зон в районе жилой застройки.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Структура проектируемого района получает дальнейшее развитие </w:t>
      </w:r>
      <w:r w:rsidR="00560731">
        <w:rPr>
          <w:color w:val="auto"/>
        </w:rPr>
        <w:br/>
      </w:r>
      <w:r w:rsidRPr="00CE4CAF">
        <w:rPr>
          <w:color w:val="auto"/>
        </w:rPr>
        <w:t>в соответствии с Генеральным планом муниципального образования "Город Архангельск".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Вести застройку предлагается зданиями, высота которых от 2 до 8 этажей. Ветхие, малоценные дома заменяются новыми с сохранением сложившейся планировочной структуры и сетки улиц. Проектом предлагается организация внутренних пешеходных связей, соединяющих основные центры притяжения.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Для достижения целостности и завершенности градостроительных решений на каждом этапе развития района предлагается установить очередность освоения территории.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На I очередь, до 2020 года включительно, предлагается выполнить комплексную застройку участка территории в границах улиц Севстрой, Виткурская (усл.), магистральной дороги М-8. 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t>3.</w:t>
      </w:r>
      <w:r w:rsidR="00560731">
        <w:rPr>
          <w:b/>
          <w:caps/>
          <w:szCs w:val="28"/>
        </w:rPr>
        <w:t xml:space="preserve"> О</w:t>
      </w:r>
      <w:r w:rsidR="00560731" w:rsidRPr="00CE4CAF">
        <w:rPr>
          <w:b/>
          <w:szCs w:val="28"/>
        </w:rPr>
        <w:t>пределение параметров планируемого жилищного строительства, системы обслуживания населения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3.1 Жилищный фонд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Проектом предлагается: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1. Объем нового строительства в размере 365,0 тыс.кв.м общей площади на расчетный срок, в том числе на I очередь строительства – 63,8 тыс.кв.м.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Застройку предлагается вести малоэтажными и среднеэтажными многоквартирными жилыми домами от 3 до 8 этажей и также предлагается застройка индивидуальными жилыми домами с приусадебными участками. </w:t>
      </w:r>
    </w:p>
    <w:p w:rsidR="00CE4CAF" w:rsidRPr="00CE4CAF" w:rsidRDefault="00CE4CAF" w:rsidP="00560731">
      <w:pPr>
        <w:pStyle w:val="2"/>
        <w:rPr>
          <w:color w:val="auto"/>
        </w:rPr>
      </w:pPr>
      <w:r w:rsidRPr="00560731">
        <w:rPr>
          <w:color w:val="auto"/>
          <w:spacing w:val="-4"/>
        </w:rPr>
        <w:lastRenderedPageBreak/>
        <w:t>2. Численность населения изменится с 7,4 тыс.человек до 17,9 тыс.человек</w:t>
      </w:r>
      <w:r w:rsidRPr="00CE4CAF">
        <w:rPr>
          <w:color w:val="auto"/>
        </w:rPr>
        <w:t xml:space="preserve"> за счет увеличения обеспеченности с 20 кв.м на одного жителя до 26 кв.м </w:t>
      </w:r>
      <w:r w:rsidR="00560731">
        <w:rPr>
          <w:color w:val="auto"/>
        </w:rPr>
        <w:br/>
      </w:r>
      <w:r w:rsidRPr="00CE4CAF">
        <w:rPr>
          <w:color w:val="auto"/>
        </w:rPr>
        <w:t xml:space="preserve">на расчетный срок (при общем сносе ветхого и малоценного малоэтажного деревянного жилищного фонда 42,5 тыс.кв.м).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3. Количество квартир в новом строительстве – 5751 единиц, в том числе на I очередь строительства – 1002 единицы.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4. Плотность населения – 377 чел./га.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5. Коэффициент плотности застройки в жилищном фонде – 1,1.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3.2</w:t>
      </w:r>
      <w:r w:rsidR="00560731">
        <w:rPr>
          <w:color w:val="auto"/>
        </w:rPr>
        <w:t>.</w:t>
      </w:r>
      <w:r w:rsidRPr="00CE4CAF">
        <w:rPr>
          <w:color w:val="auto"/>
        </w:rPr>
        <w:t xml:space="preserve"> Система обслуживания населения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Проектом предлага</w:t>
      </w:r>
      <w:r w:rsidR="00560731">
        <w:rPr>
          <w:color w:val="auto"/>
        </w:rPr>
        <w:t>ю</w:t>
      </w:r>
      <w:r w:rsidRPr="00CE4CAF">
        <w:rPr>
          <w:color w:val="auto"/>
        </w:rPr>
        <w:t xml:space="preserve">тся к строительству следующие объекты: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два детских дошкольных учреждения, вместимостью на 250 мест каждое, и два – вместимостью на 100 мест каждое (общая вместимость детсадов составит 1003 мест или 56 мест на 1000 жителей); </w:t>
      </w:r>
    </w:p>
    <w:p w:rsidR="00CE4CAF" w:rsidRPr="00CE4CAF" w:rsidRDefault="00CE4CAF" w:rsidP="00560731">
      <w:pPr>
        <w:pStyle w:val="2"/>
        <w:rPr>
          <w:color w:val="auto"/>
        </w:rPr>
      </w:pPr>
      <w:r w:rsidRPr="00560731">
        <w:rPr>
          <w:color w:val="auto"/>
          <w:spacing w:val="-4"/>
        </w:rPr>
        <w:t>общеобразовательная школа вместимостью 1000 мест (общая вместимость</w:t>
      </w:r>
      <w:r w:rsidRPr="00CE4CAF">
        <w:rPr>
          <w:color w:val="auto"/>
        </w:rPr>
        <w:t xml:space="preserve"> школ составит 1840 мест или 103 места на 1000 жителей);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физкультурно-оздоровительный комплекс;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торговый центр с кафе;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помещения общественного назначения;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Общая площадь объектов обслуживания (новое строительство) составит 27,0 тыс.кв.м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t xml:space="preserve">4. </w:t>
      </w:r>
      <w:r w:rsidR="00EF66DD" w:rsidRPr="00CE4CAF">
        <w:rPr>
          <w:b/>
          <w:szCs w:val="28"/>
        </w:rPr>
        <w:t>Улично-дорожная сеть. Транспортное обслуживание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EF66DD">
        <w:rPr>
          <w:color w:val="auto"/>
          <w:spacing w:val="-4"/>
        </w:rPr>
        <w:t>В планировочной структуре улично-дорожной сети планируется изменения</w:t>
      </w:r>
      <w:r w:rsidR="00EF66DD" w:rsidRPr="00EF66DD">
        <w:rPr>
          <w:color w:val="auto"/>
          <w:spacing w:val="-4"/>
        </w:rPr>
        <w:t>,</w:t>
      </w:r>
      <w:r w:rsidRPr="00CE4CAF">
        <w:rPr>
          <w:color w:val="auto"/>
        </w:rPr>
        <w:t xml:space="preserve"> связанные с развитием и освоением незастроенных территорий. Основные изменения в перспективной структуре улично-дорожной сети проектируемого </w:t>
      </w:r>
      <w:r w:rsidRPr="00EF66DD">
        <w:rPr>
          <w:color w:val="auto"/>
          <w:spacing w:val="-4"/>
        </w:rPr>
        <w:t>района планируются в связи с реконструкцией существующих улиц, расширением</w:t>
      </w:r>
      <w:r w:rsidRPr="00CE4CAF">
        <w:rPr>
          <w:color w:val="auto"/>
        </w:rPr>
        <w:t xml:space="preserve"> проезжих частей – магистральных улиц до 15,0-16,0 м, улиц местного значения до 7,5-8,0 м. По основным магистральным улицам предлагается автобусное движение.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Планируется несколько транспортных развязок: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примыкание к дороге М-8;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развязки и пересечения в одном в уровне в границах проектируемого района.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Основными магистральными улицами районного значения регулируемого движения планируются существующие.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Необходимое количество парковочных мест для постоянного хранения автомобилей для проектируемой жилой застройки размещается в открытых и крытых автостоянках. </w:t>
      </w:r>
    </w:p>
    <w:p w:rsidR="00CE4CAF" w:rsidRPr="00CE4CAF" w:rsidRDefault="00CE4CAF" w:rsidP="00560731">
      <w:pPr>
        <w:pStyle w:val="2"/>
        <w:rPr>
          <w:color w:val="auto"/>
        </w:rPr>
      </w:pPr>
      <w:r w:rsidRPr="00EF66DD">
        <w:rPr>
          <w:color w:val="auto"/>
          <w:spacing w:val="-4"/>
        </w:rPr>
        <w:t>Постоянное хранение автомобилей осуществляется за счет существующих</w:t>
      </w:r>
      <w:r w:rsidRPr="00CE4CAF">
        <w:rPr>
          <w:color w:val="auto"/>
        </w:rPr>
        <w:t xml:space="preserve"> гаражных массивов и на внутриквартальной территории.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Временное хранение автомобилей в дневное время предусматривается осуществлять за счет широких внутриквартальных проездов до 7,5 м.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Количество парковочных мест для постоянного хранения автомобилей рассчитывается из 70% от количества квартир.</w:t>
      </w: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lastRenderedPageBreak/>
        <w:t>5.</w:t>
      </w:r>
      <w:r w:rsidR="00EF66DD">
        <w:rPr>
          <w:b/>
          <w:caps/>
          <w:szCs w:val="28"/>
        </w:rPr>
        <w:t xml:space="preserve"> </w:t>
      </w:r>
      <w:r w:rsidR="00EF66DD" w:rsidRPr="00CE4CAF">
        <w:rPr>
          <w:b/>
          <w:szCs w:val="28"/>
        </w:rPr>
        <w:t>Вертикальная планировка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Абсолютные отметки по улично-дорожной сети колеблются: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существующие от 2,2 м до 8,0 м;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проектные 2,62 м до 12,50 м в Балтийской системе высот.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Уклоны существующих улиц колеблются от 1</w:t>
      </w:r>
      <w:r w:rsidR="00EF66DD">
        <w:rPr>
          <w:color w:val="auto"/>
        </w:rPr>
        <w:t>‰</w:t>
      </w:r>
      <w:r w:rsidRPr="00CE4CAF">
        <w:rPr>
          <w:color w:val="auto"/>
        </w:rPr>
        <w:t xml:space="preserve"> до 20 </w:t>
      </w:r>
      <w:r w:rsidR="00EF66DD">
        <w:rPr>
          <w:color w:val="auto"/>
        </w:rPr>
        <w:t>‰</w:t>
      </w:r>
      <w:r w:rsidRPr="00CE4CAF">
        <w:rPr>
          <w:color w:val="auto"/>
        </w:rPr>
        <w:t>. Проектные уклоны новых улиц и дорог от 1</w:t>
      </w:r>
      <w:r w:rsidR="00EF66DD">
        <w:rPr>
          <w:color w:val="auto"/>
        </w:rPr>
        <w:t>‰</w:t>
      </w:r>
      <w:r w:rsidRPr="00CE4CAF">
        <w:rPr>
          <w:color w:val="auto"/>
        </w:rPr>
        <w:t xml:space="preserve"> до 39 </w:t>
      </w:r>
      <w:r w:rsidR="00EF66DD">
        <w:rPr>
          <w:color w:val="auto"/>
        </w:rPr>
        <w:t>‰</w:t>
      </w:r>
      <w:r w:rsidRPr="00CE4CAF">
        <w:rPr>
          <w:color w:val="auto"/>
        </w:rPr>
        <w:t xml:space="preserve">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Основные принципиальные решения схемы вертикальной планировки: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сохранение естественного рельефа на участках опорной застройки </w:t>
      </w:r>
      <w:r w:rsidR="00EF66DD">
        <w:rPr>
          <w:color w:val="auto"/>
        </w:rPr>
        <w:br/>
      </w:r>
      <w:r w:rsidRPr="00CE4CAF">
        <w:rPr>
          <w:color w:val="auto"/>
        </w:rPr>
        <w:t xml:space="preserve">с обеспечением водоотвода закрытой сетью дождевой канализации;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максимально возможное сохранение естественного рельефа на участках нового строительства. </w:t>
      </w:r>
    </w:p>
    <w:p w:rsidR="00CE4CAF" w:rsidRPr="00CE4CAF" w:rsidRDefault="00CE4CAF" w:rsidP="00560731">
      <w:pPr>
        <w:pStyle w:val="2"/>
        <w:rPr>
          <w:color w:val="auto"/>
        </w:rPr>
      </w:pPr>
      <w:r w:rsidRPr="00EF66DD">
        <w:rPr>
          <w:color w:val="auto"/>
          <w:spacing w:val="-6"/>
        </w:rPr>
        <w:t>Значительные объёмы планировочных работ планируются при строительстве</w:t>
      </w:r>
      <w:r w:rsidRPr="00CE4CAF">
        <w:rPr>
          <w:color w:val="auto"/>
        </w:rPr>
        <w:t xml:space="preserve"> новых улиц и дорог, строительстве развязок.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При выполнении схемы вертикальной планировки предусмотрена организация водоотвода путём необходимых продольных и поперечных уклонов по улицам и проездам, обеспечивающих поверхностный сток вод </w:t>
      </w:r>
      <w:r w:rsidR="00EF66DD">
        <w:rPr>
          <w:color w:val="auto"/>
        </w:rPr>
        <w:br/>
      </w:r>
      <w:r w:rsidRPr="00CE4CAF">
        <w:rPr>
          <w:color w:val="auto"/>
        </w:rPr>
        <w:t>к дождеприёмным колодцам.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t xml:space="preserve">6. </w:t>
      </w:r>
      <w:r w:rsidR="00EF66DD" w:rsidRPr="00CE4CAF">
        <w:rPr>
          <w:b/>
          <w:szCs w:val="28"/>
        </w:rPr>
        <w:t>Инженерная подготовка территории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6.1. Природные условия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6.1.1. Гидрография и гидрология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Город Архангельск расположен на берегах реки Северная Двина.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Северная Двина – крупнейшая река Европейского Севера России, образуемая от слияния рек Сухона и Юг</w:t>
      </w:r>
      <w:r w:rsidR="00864D60">
        <w:rPr>
          <w:color w:val="auto"/>
        </w:rPr>
        <w:t>. П</w:t>
      </w:r>
      <w:r w:rsidRPr="00CE4CAF">
        <w:rPr>
          <w:color w:val="auto"/>
        </w:rPr>
        <w:t xml:space="preserve">ройдя </w:t>
      </w:r>
      <w:smartTag w:uri="urn:schemas-microsoft-com:office:smarttags" w:element="metricconverter">
        <w:smartTagPr>
          <w:attr w:name="ProductID" w:val="744 км"/>
        </w:smartTagPr>
        <w:r w:rsidRPr="00CE4CAF">
          <w:rPr>
            <w:color w:val="auto"/>
          </w:rPr>
          <w:t>744 км</w:t>
        </w:r>
      </w:smartTag>
      <w:r w:rsidRPr="00CE4CAF">
        <w:rPr>
          <w:color w:val="auto"/>
        </w:rPr>
        <w:t xml:space="preserve"> в северо-западном направлении</w:t>
      </w:r>
      <w:r w:rsidR="00864D60">
        <w:rPr>
          <w:color w:val="auto"/>
        </w:rPr>
        <w:t>, она</w:t>
      </w:r>
      <w:r w:rsidRPr="00CE4CAF">
        <w:rPr>
          <w:color w:val="auto"/>
        </w:rPr>
        <w:t xml:space="preserve"> впадает в Двинск</w:t>
      </w:r>
      <w:r w:rsidR="00864D60">
        <w:rPr>
          <w:color w:val="auto"/>
        </w:rPr>
        <w:t>о</w:t>
      </w:r>
      <w:r w:rsidRPr="00CE4CAF">
        <w:rPr>
          <w:color w:val="auto"/>
        </w:rPr>
        <w:t>й залив Белого моря.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Площадь её бассейна – 357000 кв.км.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Устьевая область Северной Двины охватывает обширный участок нижнего течения реки от впадения р. Пинеги до морского края дельты и юго-восточную часть Двинского залива Белого моря.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Устьевая область делится на три части: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1) </w:t>
      </w:r>
      <w:r w:rsidR="00864D60">
        <w:rPr>
          <w:color w:val="auto"/>
        </w:rPr>
        <w:t>п</w:t>
      </w:r>
      <w:r w:rsidRPr="00CE4CAF">
        <w:rPr>
          <w:color w:val="auto"/>
        </w:rPr>
        <w:t>риустьевой участок (от устья р. Пинеги, где прекращаются приливные колебания уровней, до г.</w:t>
      </w:r>
      <w:r w:rsidR="00583567">
        <w:rPr>
          <w:color w:val="auto"/>
        </w:rPr>
        <w:t xml:space="preserve"> </w:t>
      </w:r>
      <w:r w:rsidRPr="00CE4CAF">
        <w:rPr>
          <w:color w:val="auto"/>
        </w:rPr>
        <w:t xml:space="preserve">Архангельска), имеющий протяженность </w:t>
      </w:r>
      <w:smartTag w:uri="urn:schemas-microsoft-com:office:smarttags" w:element="metricconverter">
        <w:smartTagPr>
          <w:attr w:name="ProductID" w:val="95 км"/>
        </w:smartTagPr>
        <w:r w:rsidRPr="00CE4CAF">
          <w:rPr>
            <w:color w:val="auto"/>
          </w:rPr>
          <w:t>95 км</w:t>
        </w:r>
      </w:smartTag>
      <w:r w:rsidRPr="00CE4CAF">
        <w:rPr>
          <w:color w:val="auto"/>
        </w:rPr>
        <w:t>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2) </w:t>
      </w:r>
      <w:r w:rsidR="00864D60">
        <w:rPr>
          <w:color w:val="auto"/>
        </w:rPr>
        <w:t>д</w:t>
      </w:r>
      <w:r w:rsidRPr="00CE4CAF">
        <w:rPr>
          <w:color w:val="auto"/>
        </w:rPr>
        <w:t xml:space="preserve">ельта реки длиной по линии город Архангельск – о. Кума </w:t>
      </w:r>
      <w:smartTag w:uri="urn:schemas-microsoft-com:office:smarttags" w:element="metricconverter">
        <w:smartTagPr>
          <w:attr w:name="ProductID" w:val="37 км"/>
        </w:smartTagPr>
        <w:r w:rsidRPr="00CE4CAF">
          <w:rPr>
            <w:color w:val="auto"/>
          </w:rPr>
          <w:t>37 км</w:t>
        </w:r>
      </w:smartTag>
      <w:r w:rsidRPr="00CE4CAF">
        <w:rPr>
          <w:color w:val="auto"/>
        </w:rPr>
        <w:t xml:space="preserve">, шириной вдоль морского края </w:t>
      </w:r>
      <w:smartTag w:uri="urn:schemas-microsoft-com:office:smarttags" w:element="metricconverter">
        <w:smartTagPr>
          <w:attr w:name="ProductID" w:val="45 км"/>
        </w:smartTagPr>
        <w:r w:rsidRPr="00CE4CAF">
          <w:rPr>
            <w:color w:val="auto"/>
          </w:rPr>
          <w:t>45 км</w:t>
        </w:r>
      </w:smartTag>
      <w:r w:rsidRPr="00CE4CAF">
        <w:rPr>
          <w:color w:val="auto"/>
        </w:rPr>
        <w:t xml:space="preserve"> и площадью 896 км</w:t>
      </w:r>
      <w:r w:rsidRPr="00864D60">
        <w:rPr>
          <w:color w:val="auto"/>
          <w:vertAlign w:val="superscript"/>
        </w:rPr>
        <w:t>2</w:t>
      </w:r>
      <w:r w:rsidRPr="00CE4CAF">
        <w:rPr>
          <w:color w:val="auto"/>
        </w:rPr>
        <w:t>;</w:t>
      </w:r>
    </w:p>
    <w:p w:rsidR="00CE4CAF" w:rsidRPr="00CE4CAF" w:rsidRDefault="00CE4CAF" w:rsidP="00560731">
      <w:pPr>
        <w:pStyle w:val="2"/>
        <w:rPr>
          <w:color w:val="auto"/>
        </w:rPr>
      </w:pPr>
      <w:r w:rsidRPr="00864D60">
        <w:rPr>
          <w:color w:val="auto"/>
          <w:spacing w:val="-2"/>
        </w:rPr>
        <w:t xml:space="preserve">3) </w:t>
      </w:r>
      <w:r w:rsidR="00864D60" w:rsidRPr="00864D60">
        <w:rPr>
          <w:color w:val="auto"/>
          <w:spacing w:val="-2"/>
        </w:rPr>
        <w:t>у</w:t>
      </w:r>
      <w:r w:rsidRPr="00864D60">
        <w:rPr>
          <w:color w:val="auto"/>
          <w:spacing w:val="-2"/>
        </w:rPr>
        <w:t>стьевое взморье, представляющее собой мелководную часть Д</w:t>
      </w:r>
      <w:r w:rsidR="00864D60" w:rsidRPr="00864D60">
        <w:rPr>
          <w:color w:val="auto"/>
          <w:spacing w:val="-2"/>
        </w:rPr>
        <w:t>винского</w:t>
      </w:r>
      <w:r w:rsidR="00864D60">
        <w:rPr>
          <w:color w:val="auto"/>
        </w:rPr>
        <w:t xml:space="preserve"> залива, ограниченную 8-</w:t>
      </w:r>
      <w:r w:rsidRPr="00CE4CAF">
        <w:rPr>
          <w:color w:val="auto"/>
        </w:rPr>
        <w:t>метровой изобатой.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К Архангельску примыкают нижний отрезок приустьевого участка и верхняя часть дельты реки.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Дельта Северной Двины начинается у центральной части г. Архангельска. Слева она ограничена Никольским рукавом и примыкающей к нему системой мелких протоков, справа – верхней частью Корабельного рукава, а затем протокой Кузнечиха, низовой частью Маймаксы и Корабельным устьем.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Морской край проходит по цепи низменных островов.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>Основу сложной гидрографической сети дельты составляют рукава: Никольский, Мурманский и Корабельный.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Маймакса и Кузнечиха являются по существу лишь боковыми ответвлениями рукавов, т.е. типичными протоками, т.к. сбрасывают свои воды не в море, а в те же рукава или в другие протоки.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Наиболее широким из рукавов является Никольский. По нему Северная Двина сбрасывает в море более трети годового стока и немногим менее половины стока взвешенных наносов. Однако, рукав этот мелководен, особенно в нижней части.</w:t>
      </w:r>
    </w:p>
    <w:p w:rsidR="00CE4CAF" w:rsidRPr="00CE4CAF" w:rsidRDefault="00CE4CAF" w:rsidP="00560731">
      <w:pPr>
        <w:pStyle w:val="2"/>
        <w:rPr>
          <w:color w:val="auto"/>
        </w:rPr>
      </w:pPr>
      <w:r w:rsidRPr="00F77736">
        <w:rPr>
          <w:color w:val="auto"/>
          <w:spacing w:val="-6"/>
        </w:rPr>
        <w:t>Другие два рукава (Мурманский и Корабельный) пропускают около четверти</w:t>
      </w:r>
      <w:r w:rsidRPr="00CE4CAF">
        <w:rPr>
          <w:color w:val="auto"/>
        </w:rPr>
        <w:t xml:space="preserve"> годового стока каждый и отличаются лучшими судоходными качествами.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Никольский рукав – крайний левый из рукавов – по направлению является как бы продолжением Северной Двины в её нижнем участке.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Длина его по фарватеру </w:t>
      </w:r>
      <w:smartTag w:uri="urn:schemas-microsoft-com:office:smarttags" w:element="metricconverter">
        <w:smartTagPr>
          <w:attr w:name="ProductID" w:val="40 км"/>
        </w:smartTagPr>
        <w:r w:rsidRPr="00CE4CAF">
          <w:rPr>
            <w:color w:val="auto"/>
          </w:rPr>
          <w:t>40 км</w:t>
        </w:r>
      </w:smartTag>
      <w:r w:rsidRPr="00CE4CAF">
        <w:rPr>
          <w:color w:val="auto"/>
        </w:rPr>
        <w:t>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Он относительно устойчив, слабо извилист, насыщен русловыми образованиями – островами, мелями, косами.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 левого берега в </w:t>
      </w:r>
      <w:smartTag w:uri="urn:schemas-microsoft-com:office:smarttags" w:element="metricconverter">
        <w:smartTagPr>
          <w:attr w:name="ProductID" w:val="27 км"/>
        </w:smartTagPr>
        <w:r w:rsidRPr="00CE4CAF">
          <w:rPr>
            <w:color w:val="auto"/>
          </w:rPr>
          <w:t>27 км</w:t>
        </w:r>
      </w:smartTag>
      <w:r w:rsidRPr="00CE4CAF">
        <w:rPr>
          <w:color w:val="auto"/>
        </w:rPr>
        <w:t xml:space="preserve"> от устья в него впадает небольшая река Лая, </w:t>
      </w:r>
      <w:r w:rsidR="00F77736">
        <w:rPr>
          <w:color w:val="auto"/>
        </w:rPr>
        <w:br/>
      </w:r>
      <w:r w:rsidRPr="00CE4CAF">
        <w:rPr>
          <w:color w:val="auto"/>
        </w:rPr>
        <w:t xml:space="preserve">а впадающий в </w:t>
      </w:r>
      <w:smartTag w:uri="urn:schemas-microsoft-com:office:smarttags" w:element="metricconverter">
        <w:smartTagPr>
          <w:attr w:name="ProductID" w:val="6 км"/>
        </w:smartTagPr>
        <w:r w:rsidRPr="00CE4CAF">
          <w:rPr>
            <w:color w:val="auto"/>
          </w:rPr>
          <w:t>6 км</w:t>
        </w:r>
      </w:smartTag>
      <w:r w:rsidRPr="00CE4CAF">
        <w:rPr>
          <w:color w:val="auto"/>
        </w:rPr>
        <w:t xml:space="preserve"> выше устья р.Лая левобережный проток Исакогорка ныне перегорожен глухой дамбой.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Ширина Никольского рукава от 1,5</w:t>
      </w:r>
      <w:r w:rsidR="00F77736">
        <w:rPr>
          <w:color w:val="auto"/>
        </w:rPr>
        <w:t>-</w:t>
      </w:r>
      <w:r w:rsidRPr="00CE4CAF">
        <w:rPr>
          <w:color w:val="auto"/>
        </w:rPr>
        <w:t>2 до 5-</w:t>
      </w:r>
      <w:smartTag w:uri="urn:schemas-microsoft-com:office:smarttags" w:element="metricconverter">
        <w:smartTagPr>
          <w:attr w:name="ProductID" w:val="6 км"/>
        </w:smartTagPr>
        <w:r w:rsidRPr="00CE4CAF">
          <w:rPr>
            <w:color w:val="auto"/>
          </w:rPr>
          <w:t>6 км</w:t>
        </w:r>
      </w:smartTag>
      <w:r w:rsidRPr="00CE4CAF">
        <w:rPr>
          <w:color w:val="auto"/>
        </w:rPr>
        <w:t xml:space="preserve">. Глубина по фарватеру </w:t>
      </w:r>
      <w:r w:rsidR="00F77736">
        <w:rPr>
          <w:color w:val="auto"/>
        </w:rPr>
        <w:br/>
      </w:r>
      <w:r w:rsidRPr="00CE4CAF">
        <w:rPr>
          <w:color w:val="auto"/>
        </w:rPr>
        <w:t>от 2</w:t>
      </w:r>
      <w:r w:rsidR="00F77736">
        <w:rPr>
          <w:color w:val="auto"/>
        </w:rPr>
        <w:t>-</w:t>
      </w:r>
      <w:r w:rsidRPr="00CE4CAF">
        <w:rPr>
          <w:color w:val="auto"/>
        </w:rPr>
        <w:t xml:space="preserve">3 до </w:t>
      </w:r>
      <w:smartTag w:uri="urn:schemas-microsoft-com:office:smarttags" w:element="metricconverter">
        <w:smartTagPr>
          <w:attr w:name="ProductID" w:val="15 м"/>
        </w:smartTagPr>
        <w:r w:rsidRPr="00CE4CAF">
          <w:rPr>
            <w:color w:val="auto"/>
          </w:rPr>
          <w:t>15 м</w:t>
        </w:r>
      </w:smartTag>
      <w:r w:rsidRPr="00CE4CAF">
        <w:rPr>
          <w:color w:val="auto"/>
        </w:rPr>
        <w:t>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Верхняя часть рукава на протяжении </w:t>
      </w:r>
      <w:smartTag w:uri="urn:schemas-microsoft-com:office:smarttags" w:element="metricconverter">
        <w:smartTagPr>
          <w:attr w:name="ProductID" w:val="12 км"/>
        </w:smartTagPr>
        <w:r w:rsidRPr="00CE4CAF">
          <w:rPr>
            <w:color w:val="auto"/>
          </w:rPr>
          <w:t>12 км</w:t>
        </w:r>
      </w:smartTag>
      <w:r w:rsidRPr="00CE4CAF">
        <w:rPr>
          <w:color w:val="auto"/>
        </w:rPr>
        <w:t xml:space="preserve"> входит в систему водных путей Архангельского морского порта.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Величина и характер колебания уровня в различных частях устьевой области зависит помимо астрономических и метеорологических причин, также и от особенностей русла и ледовых явлений, под воздействием которых трансформируются отдельные волны паводков, приливов, нагонов.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Основные черты режима уровней устьевой области Северной Двины заключаются в следующем: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1) </w:t>
      </w:r>
      <w:r w:rsidR="00F77736">
        <w:rPr>
          <w:color w:val="auto"/>
        </w:rPr>
        <w:t>п</w:t>
      </w:r>
      <w:r w:rsidRPr="00CE4CAF">
        <w:rPr>
          <w:color w:val="auto"/>
        </w:rPr>
        <w:t>ериодические приливно-отливные колебания уровней;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2) </w:t>
      </w:r>
      <w:r w:rsidR="00F77736">
        <w:rPr>
          <w:color w:val="auto"/>
        </w:rPr>
        <w:t>е</w:t>
      </w:r>
      <w:r w:rsidRPr="00CE4CAF">
        <w:rPr>
          <w:color w:val="auto"/>
        </w:rPr>
        <w:t>жегодные весенние половодья;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3) </w:t>
      </w:r>
      <w:r w:rsidR="00F77736">
        <w:rPr>
          <w:color w:val="auto"/>
        </w:rPr>
        <w:t>н</w:t>
      </w:r>
      <w:r w:rsidRPr="00CE4CAF">
        <w:rPr>
          <w:color w:val="auto"/>
        </w:rPr>
        <w:t>агонные повышения уровня;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4) </w:t>
      </w:r>
      <w:r w:rsidR="00F77736">
        <w:rPr>
          <w:color w:val="auto"/>
        </w:rPr>
        <w:t>с</w:t>
      </w:r>
      <w:r w:rsidRPr="00CE4CAF">
        <w:rPr>
          <w:color w:val="auto"/>
        </w:rPr>
        <w:t>гонные понижения уровня.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Приливно-отливные течения, разделяемые периодом "Кроткой воды", распространяются выше города Архангельска.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вершине дельты и рукавах в среднем около 10 месяцев в году приливно отливная составляющая скорости превосходит стоковую.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Ливные подъёмы наблюдаются в г. Архангельске два раза в сутки, примерно через 12 часов. За исключением паводкового периода, т.е. большую часть года, в рукавах дельты под влиянием приливов и отливов наблюдается чередование направлений течения.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Течения в паводковый период </w:t>
      </w:r>
      <w:r w:rsidR="00F77736">
        <w:rPr>
          <w:color w:val="auto"/>
        </w:rPr>
        <w:t>помимо постоянства направления (</w:t>
      </w:r>
      <w:r w:rsidRPr="00CE4CAF">
        <w:rPr>
          <w:color w:val="auto"/>
        </w:rPr>
        <w:t>из реки в море</w:t>
      </w:r>
      <w:r w:rsidR="00F77736">
        <w:rPr>
          <w:color w:val="auto"/>
        </w:rPr>
        <w:t>)</w:t>
      </w:r>
      <w:r w:rsidRPr="00CE4CAF">
        <w:rPr>
          <w:color w:val="auto"/>
        </w:rPr>
        <w:t>, характеризуются ещё некоторыми колебани</w:t>
      </w:r>
      <w:r w:rsidR="00F77736">
        <w:rPr>
          <w:color w:val="auto"/>
        </w:rPr>
        <w:t>ями скорости в часы прилива (10-</w:t>
      </w:r>
      <w:r w:rsidRPr="00CE4CAF">
        <w:rPr>
          <w:color w:val="auto"/>
        </w:rPr>
        <w:t>15 %). Безливное течение устанавливается обычно при расходе Северной Двины, превышающем 6000</w:t>
      </w:r>
      <w:r w:rsidR="00F77736">
        <w:rPr>
          <w:color w:val="auto"/>
        </w:rPr>
        <w:t>-</w:t>
      </w:r>
      <w:r w:rsidRPr="00CE4CAF">
        <w:rPr>
          <w:color w:val="auto"/>
        </w:rPr>
        <w:t xml:space="preserve">7000 куб.м/сек., что случается на 1-3 дня </w:t>
      </w:r>
      <w:r w:rsidRPr="00CE4CAF">
        <w:rPr>
          <w:color w:val="auto"/>
        </w:rPr>
        <w:lastRenderedPageBreak/>
        <w:t>ранее вскрытия реки. Длительность безливного течения в дельте 15-20 дней, несколько уменьшаясь для низовых её участков и несколько повышаясь для верховых.</w:t>
      </w:r>
    </w:p>
    <w:p w:rsidR="00CE4CAF" w:rsidRPr="00CE4CAF" w:rsidRDefault="00CE4CAF" w:rsidP="00560731">
      <w:pPr>
        <w:pStyle w:val="2"/>
        <w:rPr>
          <w:color w:val="auto"/>
        </w:rPr>
      </w:pPr>
      <w:r w:rsidRPr="00F77736">
        <w:rPr>
          <w:color w:val="auto"/>
          <w:spacing w:val="-8"/>
        </w:rPr>
        <w:t>Наибольшие скорости течения паводкового периода наблюдаются в коренном</w:t>
      </w:r>
      <w:r w:rsidRPr="00CE4CAF">
        <w:rPr>
          <w:color w:val="auto"/>
        </w:rPr>
        <w:t xml:space="preserve"> русле реки, напротив города, и достигают 2</w:t>
      </w:r>
      <w:r w:rsidR="00F77736">
        <w:rPr>
          <w:color w:val="auto"/>
        </w:rPr>
        <w:t>-</w:t>
      </w:r>
      <w:r w:rsidRPr="00CE4CAF">
        <w:rPr>
          <w:color w:val="auto"/>
        </w:rPr>
        <w:t>3,3 м/сек. Одновременные скорости в рукавах дельты колеблются от 0,5</w:t>
      </w:r>
      <w:r w:rsidR="00F77736">
        <w:rPr>
          <w:color w:val="auto"/>
        </w:rPr>
        <w:t>-</w:t>
      </w:r>
      <w:r w:rsidRPr="00CE4CAF">
        <w:rPr>
          <w:color w:val="auto"/>
        </w:rPr>
        <w:t>0,6 до 1,5</w:t>
      </w:r>
      <w:r w:rsidR="00F77736">
        <w:rPr>
          <w:color w:val="auto"/>
        </w:rPr>
        <w:t>-</w:t>
      </w:r>
      <w:r w:rsidRPr="00CE4CAF">
        <w:rPr>
          <w:color w:val="auto"/>
        </w:rPr>
        <w:t>2,0 м/сек. Последние цифры относятся к случаю, когда в соседних рукавах образовались ледяные заторы. Скорости ливного периода меньше указанных и колеблются в рукавах дельты от 0,25 до 0,45 м/сек в часы отлива и до 0,10</w:t>
      </w:r>
      <w:r w:rsidR="00F77736">
        <w:rPr>
          <w:color w:val="auto"/>
        </w:rPr>
        <w:t>-</w:t>
      </w:r>
      <w:r w:rsidRPr="00CE4CAF">
        <w:rPr>
          <w:color w:val="auto"/>
        </w:rPr>
        <w:t>0,25 м/сек в часы прилива.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Наличие обратных течений в рукавах дельты явля</w:t>
      </w:r>
      <w:r w:rsidR="004A5DD1">
        <w:rPr>
          <w:color w:val="auto"/>
        </w:rPr>
        <w:t>е</w:t>
      </w:r>
      <w:r w:rsidRPr="00CE4CAF">
        <w:rPr>
          <w:color w:val="auto"/>
        </w:rPr>
        <w:t xml:space="preserve">тся неблагоприятным фактором для эвакуации сточных вод, сбрасываемых в реку, особенно </w:t>
      </w:r>
      <w:r w:rsidR="004A5DD1">
        <w:rPr>
          <w:color w:val="auto"/>
        </w:rPr>
        <w:br/>
      </w:r>
      <w:r w:rsidRPr="00CE4CAF">
        <w:rPr>
          <w:color w:val="auto"/>
        </w:rPr>
        <w:t>для рукавов с малым собственным расходом, длина путей отлива и прилива которой мало отличаются между собой.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Ливные колебания, не выходя за пределы колебаний уровня в годовом его </w:t>
      </w:r>
      <w:r w:rsidRPr="004A5DD1">
        <w:rPr>
          <w:color w:val="auto"/>
          <w:spacing w:val="-8"/>
        </w:rPr>
        <w:t>ходе, решающего планировочного значения не имеют, однако, они имеют серьезное</w:t>
      </w:r>
      <w:r w:rsidRPr="00CE4CAF">
        <w:rPr>
          <w:color w:val="auto"/>
        </w:rPr>
        <w:t xml:space="preserve"> значение при решении вопросов водоснабжения и сброса загрязненных вод.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Зимние ледовые заторы в дельте, задерживают распределение приливной волны и тем уменьшают её амплитуду.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годовом ходе уровней выделяются два максимума и два минимума.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Первый максимум приходится на период весеннего половодья (конец апреля – май) и обусловлен</w:t>
      </w:r>
      <w:r w:rsidR="004A5DD1">
        <w:rPr>
          <w:color w:val="auto"/>
        </w:rPr>
        <w:t>,</w:t>
      </w:r>
      <w:r w:rsidRPr="00CE4CAF">
        <w:rPr>
          <w:color w:val="auto"/>
        </w:rPr>
        <w:t xml:space="preserve"> прежде всего</w:t>
      </w:r>
      <w:r w:rsidR="004A5DD1">
        <w:rPr>
          <w:color w:val="auto"/>
        </w:rPr>
        <w:t>,</w:t>
      </w:r>
      <w:r w:rsidRPr="00CE4CAF">
        <w:rPr>
          <w:color w:val="auto"/>
        </w:rPr>
        <w:t xml:space="preserve"> резким и значительным увеличением стока, а также дополнительными подпорными повышениями от заторов льда и нагонных ветров.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Второй, осенний максимум бывает в сентябре – октябре вследствие повышения стока от осенних дождей и нагонных подъёмов уровня.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Весенний максимум обычно более чётко выражен и превышает осенний.</w:t>
      </w:r>
    </w:p>
    <w:p w:rsid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Сведения о максималь</w:t>
      </w:r>
      <w:r w:rsidR="004A5DD1">
        <w:rPr>
          <w:color w:val="auto"/>
        </w:rPr>
        <w:t>ных уровнях весеннего паводка 1% и 10</w:t>
      </w:r>
      <w:r w:rsidRPr="00CE4CAF">
        <w:rPr>
          <w:color w:val="auto"/>
        </w:rPr>
        <w:t>% обеспеченности реки Северной Двины и её притоков согласно данным Архангельского центра по гидрометеорологии и мониторингу окружающей среды представлены в таблице 1.</w:t>
      </w:r>
    </w:p>
    <w:p w:rsidR="00435236" w:rsidRPr="00CE4CAF" w:rsidRDefault="00435236" w:rsidP="00560731">
      <w:pPr>
        <w:pStyle w:val="2"/>
        <w:rPr>
          <w:color w:val="auto"/>
        </w:rPr>
      </w:pPr>
    </w:p>
    <w:p w:rsidR="004A5DD1" w:rsidRDefault="00CE4CAF" w:rsidP="004A5DD1">
      <w:pPr>
        <w:pStyle w:val="2"/>
        <w:jc w:val="right"/>
        <w:rPr>
          <w:color w:val="auto"/>
        </w:rPr>
      </w:pPr>
      <w:r w:rsidRPr="00CE4CAF">
        <w:rPr>
          <w:color w:val="auto"/>
        </w:rPr>
        <w:t xml:space="preserve">Таблица 1 </w:t>
      </w:r>
    </w:p>
    <w:p w:rsidR="00CE4CAF" w:rsidRDefault="00CE4CAF" w:rsidP="004A5DD1">
      <w:pPr>
        <w:pStyle w:val="2"/>
        <w:ind w:firstLine="0"/>
        <w:jc w:val="center"/>
        <w:rPr>
          <w:color w:val="auto"/>
        </w:rPr>
      </w:pPr>
      <w:r w:rsidRPr="00CE4CAF">
        <w:rPr>
          <w:color w:val="auto"/>
        </w:rPr>
        <w:t xml:space="preserve">Максимальные уровни весеннего </w:t>
      </w:r>
      <w:r w:rsidR="004A5DD1">
        <w:rPr>
          <w:color w:val="auto"/>
        </w:rPr>
        <w:t>паводка 1% и 1</w:t>
      </w:r>
      <w:r w:rsidRPr="00CE4CAF">
        <w:rPr>
          <w:color w:val="auto"/>
        </w:rPr>
        <w:t xml:space="preserve"> % обеспеченности </w:t>
      </w:r>
      <w:r w:rsidR="004A5DD1">
        <w:rPr>
          <w:color w:val="auto"/>
        </w:rPr>
        <w:br/>
      </w:r>
      <w:r w:rsidRPr="00CE4CAF">
        <w:rPr>
          <w:color w:val="auto"/>
        </w:rPr>
        <w:t xml:space="preserve">р. Северной Двины и её притоков в границах города Архангельска </w:t>
      </w:r>
      <w:r w:rsidR="004A5DD1">
        <w:rPr>
          <w:color w:val="auto"/>
        </w:rPr>
        <w:br/>
      </w:r>
      <w:r w:rsidRPr="00CE4CAF">
        <w:rPr>
          <w:color w:val="auto"/>
        </w:rPr>
        <w:t>(над "0" Балтийской системы 1977 года)</w:t>
      </w:r>
    </w:p>
    <w:p w:rsidR="004A5DD1" w:rsidRPr="00CE4CAF" w:rsidRDefault="004A5DD1" w:rsidP="004A5DD1">
      <w:pPr>
        <w:pStyle w:val="2"/>
        <w:ind w:firstLine="0"/>
        <w:jc w:val="center"/>
        <w:rPr>
          <w:color w:val="aut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701"/>
        <w:gridCol w:w="1524"/>
        <w:gridCol w:w="1737"/>
      </w:tblGrid>
      <w:tr w:rsidR="00CE4CAF" w:rsidRPr="004A5DD1" w:rsidTr="0043523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Номер</w:t>
            </w:r>
          </w:p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поста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Наименование поста</w:t>
            </w:r>
          </w:p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и водного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Период наблюдений,</w:t>
            </w:r>
          </w:p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годы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4A5DD1" w:rsidP="0056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CAF" w:rsidRPr="004A5DD1">
              <w:rPr>
                <w:sz w:val="24"/>
                <w:szCs w:val="24"/>
              </w:rPr>
              <w:t>% обеспечен-</w:t>
            </w:r>
          </w:p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ность,</w:t>
            </w:r>
          </w:p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см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4A5DD1" w:rsidP="00560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4CAF" w:rsidRPr="004A5DD1">
              <w:rPr>
                <w:sz w:val="24"/>
                <w:szCs w:val="24"/>
              </w:rPr>
              <w:t>% обеспечен-ность,</w:t>
            </w:r>
          </w:p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см</w:t>
            </w:r>
          </w:p>
        </w:tc>
      </w:tr>
      <w:tr w:rsidR="00CE4CAF" w:rsidRPr="004A5DD1" w:rsidTr="0043523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4A5DD1">
            <w:pPr>
              <w:ind w:right="345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 xml:space="preserve">Л/з № 9-10 – рук. </w:t>
            </w:r>
            <w:r w:rsidR="004A5DD1">
              <w:rPr>
                <w:sz w:val="24"/>
                <w:szCs w:val="24"/>
              </w:rPr>
              <w:t>Н</w:t>
            </w:r>
            <w:r w:rsidRPr="004A5DD1">
              <w:rPr>
                <w:sz w:val="24"/>
                <w:szCs w:val="24"/>
              </w:rPr>
              <w:t>икольский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4A5DD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1961 - 1986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4A5DD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381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4A5DD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291</w:t>
            </w:r>
          </w:p>
        </w:tc>
      </w:tr>
      <w:tr w:rsidR="00CE4CAF" w:rsidRPr="004A5DD1" w:rsidTr="0043523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56073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560731">
            <w:pPr>
              <w:ind w:right="345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Рикасиха – рук. Никольский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4A5DD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1961 - 2005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4A5DD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194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A5DD1" w:rsidRDefault="00CE4CAF" w:rsidP="004A5DD1">
            <w:pPr>
              <w:jc w:val="center"/>
              <w:rPr>
                <w:sz w:val="24"/>
                <w:szCs w:val="24"/>
              </w:rPr>
            </w:pPr>
            <w:r w:rsidRPr="004A5DD1">
              <w:rPr>
                <w:sz w:val="24"/>
                <w:szCs w:val="24"/>
              </w:rPr>
              <w:t>156</w:t>
            </w:r>
          </w:p>
        </w:tc>
      </w:tr>
    </w:tbl>
    <w:p w:rsidR="004A5DD1" w:rsidRDefault="004A5DD1" w:rsidP="00560731">
      <w:pPr>
        <w:ind w:firstLine="709"/>
        <w:jc w:val="both"/>
        <w:rPr>
          <w:sz w:val="20"/>
          <w:szCs w:val="28"/>
        </w:rPr>
      </w:pPr>
    </w:p>
    <w:p w:rsidR="00CE4CAF" w:rsidRPr="00BD2EB5" w:rsidRDefault="00CE4CAF" w:rsidP="00560731">
      <w:pPr>
        <w:ind w:firstLine="709"/>
        <w:jc w:val="both"/>
        <w:rPr>
          <w:sz w:val="20"/>
          <w:szCs w:val="28"/>
        </w:rPr>
      </w:pPr>
      <w:r w:rsidRPr="00BD2EB5">
        <w:rPr>
          <w:sz w:val="20"/>
          <w:szCs w:val="28"/>
        </w:rPr>
        <w:t xml:space="preserve">Примечание: С 1961 года </w:t>
      </w:r>
      <w:r w:rsidR="004A5DD1">
        <w:rPr>
          <w:sz w:val="20"/>
          <w:szCs w:val="28"/>
        </w:rPr>
        <w:t>в</w:t>
      </w:r>
      <w:r w:rsidRPr="00BD2EB5">
        <w:rPr>
          <w:sz w:val="20"/>
          <w:szCs w:val="28"/>
        </w:rPr>
        <w:t xml:space="preserve"> устьевой области реки Северная Двина ежегодно проводятся ледокольные работы по спуску льда перед наступлением весеннего паводка, что значительно снижает максимальные подъёмы уровня воды.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lastRenderedPageBreak/>
        <w:t>Ориентировочно максимальный уровень весеннего паводка 1% обеспе</w:t>
      </w:r>
      <w:r w:rsidR="00583567">
        <w:rPr>
          <w:color w:val="auto"/>
        </w:rPr>
        <w:t>-</w:t>
      </w:r>
      <w:r w:rsidRPr="005244D9">
        <w:rPr>
          <w:color w:val="auto"/>
        </w:rPr>
        <w:t>ченности в районе Глинник на отметке 2,90 мБС, в районе л/з 9-10 на отметке 3,81 мБС.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Максимальный уровень весеннего паводка 10% обеспеченности в районе Глинник на отметке 2,</w:t>
      </w:r>
      <w:r>
        <w:rPr>
          <w:color w:val="auto"/>
        </w:rPr>
        <w:t>23 мБС</w:t>
      </w:r>
      <w:r w:rsidRPr="005244D9">
        <w:rPr>
          <w:color w:val="auto"/>
        </w:rPr>
        <w:t>, в районе л/з на отметке 2,91 мБС.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В данном проекте граница затопления проведена с некоторой степенью условности, определяемой масштабом топографической основы и степенью её информативности.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На дальнейших стадиях проектирования границу затопления следует уточнить.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 xml:space="preserve">Наивысшие уровни приустьевых участков небольших рек, впадающих </w:t>
      </w:r>
      <w:r w:rsidR="00583567">
        <w:rPr>
          <w:color w:val="auto"/>
        </w:rPr>
        <w:br/>
      </w:r>
      <w:r w:rsidRPr="005244D9">
        <w:rPr>
          <w:color w:val="auto"/>
        </w:rPr>
        <w:t>в Северную Двину в районе Архангельска целиком определяются уровнями Северной Двины.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Происхождение ледоходно-заторных максимумов уровня в период вскрытия устьевой области, р. Сев</w:t>
      </w:r>
      <w:r w:rsidR="00583567">
        <w:rPr>
          <w:color w:val="auto"/>
        </w:rPr>
        <w:t>ерной</w:t>
      </w:r>
      <w:r w:rsidRPr="005244D9">
        <w:rPr>
          <w:color w:val="auto"/>
        </w:rPr>
        <w:t xml:space="preserve"> Двины связано, с одной стороны, </w:t>
      </w:r>
      <w:r w:rsidR="00583567">
        <w:rPr>
          <w:color w:val="auto"/>
        </w:rPr>
        <w:br/>
      </w:r>
      <w:r w:rsidRPr="005244D9">
        <w:rPr>
          <w:color w:val="auto"/>
        </w:rPr>
        <w:t xml:space="preserve">с подъёмом уровня за счёт резкого увеличения расхода при прохождении волны половодья, а с другой стороны, на стоковый подъём уровня накладывается дополнительный подъём уровня за счёт гидравлического сопротивления ещё </w:t>
      </w:r>
      <w:r w:rsidR="00583567">
        <w:rPr>
          <w:color w:val="auto"/>
        </w:rPr>
        <w:br/>
      </w:r>
      <w:r w:rsidRPr="005244D9">
        <w:rPr>
          <w:color w:val="auto"/>
        </w:rPr>
        <w:t>не вскрывшегося ледяного покрова в дельте, а также за счёт влияния заторов льда, образовавшихся в рукавах дельты.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Обычное положение заторов в Никольском рукаве – район Глинник – Рикасиха.</w:t>
      </w:r>
    </w:p>
    <w:p w:rsidR="00CE4CAF" w:rsidRPr="005244D9" w:rsidRDefault="00CE4CAF" w:rsidP="00560731">
      <w:pPr>
        <w:pStyle w:val="2"/>
        <w:rPr>
          <w:color w:val="auto"/>
        </w:rPr>
      </w:pPr>
      <w:r w:rsidRPr="00583567">
        <w:rPr>
          <w:color w:val="auto"/>
          <w:spacing w:val="-6"/>
        </w:rPr>
        <w:t>На пик</w:t>
      </w:r>
      <w:r w:rsidR="00583567" w:rsidRPr="00583567">
        <w:rPr>
          <w:color w:val="auto"/>
          <w:spacing w:val="-6"/>
        </w:rPr>
        <w:t>и</w:t>
      </w:r>
      <w:r w:rsidRPr="00583567">
        <w:rPr>
          <w:color w:val="auto"/>
          <w:spacing w:val="-6"/>
        </w:rPr>
        <w:t xml:space="preserve"> высоких половодий ни нагонные, ни приливные явления не влияют.</w:t>
      </w:r>
      <w:r w:rsidRPr="005244D9">
        <w:rPr>
          <w:color w:val="auto"/>
        </w:rPr>
        <w:t xml:space="preserve"> Минимальные уровни бывают зимой (это обычно и годовой минимум) </w:t>
      </w:r>
      <w:r w:rsidR="00583567">
        <w:rPr>
          <w:color w:val="auto"/>
        </w:rPr>
        <w:br/>
      </w:r>
      <w:r w:rsidRPr="005244D9">
        <w:rPr>
          <w:color w:val="auto"/>
        </w:rPr>
        <w:t>в феврале – марте и летом в августе – начале сентября.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Нагонные ветры вызывают подъём уровней, которые достигают 1,5</w:t>
      </w:r>
      <w:r w:rsidR="00583567">
        <w:rPr>
          <w:color w:val="auto"/>
        </w:rPr>
        <w:t>-</w:t>
      </w:r>
      <w:smartTag w:uri="urn:schemas-microsoft-com:office:smarttags" w:element="metricconverter">
        <w:smartTagPr>
          <w:attr w:name="ProductID" w:val="2,0 м"/>
        </w:smartTagPr>
        <w:r w:rsidRPr="005244D9">
          <w:rPr>
            <w:color w:val="auto"/>
          </w:rPr>
          <w:t>2,0 м</w:t>
        </w:r>
      </w:smartTag>
      <w:r w:rsidRPr="005244D9">
        <w:rPr>
          <w:color w:val="auto"/>
        </w:rPr>
        <w:t xml:space="preserve"> над уровнем полных вод.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Сгонные ветры вызывают обратные явления. Сгонные понижения уровня достигают от 0,5</w:t>
      </w:r>
      <w:r w:rsidR="00583567">
        <w:rPr>
          <w:color w:val="auto"/>
        </w:rPr>
        <w:t>-</w:t>
      </w:r>
      <w:smartTag w:uri="urn:schemas-microsoft-com:office:smarttags" w:element="metricconverter">
        <w:smartTagPr>
          <w:attr w:name="ProductID" w:val="1,0 м"/>
        </w:smartTagPr>
        <w:r w:rsidRPr="005244D9">
          <w:rPr>
            <w:color w:val="auto"/>
          </w:rPr>
          <w:t>1,0 м</w:t>
        </w:r>
      </w:smartTag>
      <w:r w:rsidRPr="005244D9">
        <w:rPr>
          <w:color w:val="auto"/>
        </w:rPr>
        <w:t xml:space="preserve"> ниже уровня малых вод.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Сток воды р. Северной Двины, поступающий в устьевую область, учитывается на водпосту</w:t>
      </w:r>
      <w:r>
        <w:rPr>
          <w:color w:val="auto"/>
        </w:rPr>
        <w:t xml:space="preserve"> "</w:t>
      </w:r>
      <w:r w:rsidR="00583567">
        <w:rPr>
          <w:color w:val="auto"/>
        </w:rPr>
        <w:t>с. Усть-</w:t>
      </w:r>
      <w:r w:rsidRPr="005244D9">
        <w:rPr>
          <w:color w:val="auto"/>
        </w:rPr>
        <w:t>Пинега</w:t>
      </w:r>
      <w:r>
        <w:rPr>
          <w:color w:val="auto"/>
        </w:rPr>
        <w:t>"</w:t>
      </w:r>
      <w:r w:rsidRPr="005244D9">
        <w:rPr>
          <w:color w:val="auto"/>
        </w:rPr>
        <w:t xml:space="preserve"> (ниже впадения р. Пинеги в </w:t>
      </w:r>
      <w:smartTag w:uri="urn:schemas-microsoft-com:office:smarttags" w:element="metricconverter">
        <w:smartTagPr>
          <w:attr w:name="ProductID" w:val="98 км"/>
        </w:smartTagPr>
        <w:r w:rsidRPr="005244D9">
          <w:rPr>
            <w:color w:val="auto"/>
          </w:rPr>
          <w:t>98 км</w:t>
        </w:r>
      </w:smartTag>
      <w:r w:rsidRPr="005244D9">
        <w:rPr>
          <w:color w:val="auto"/>
        </w:rPr>
        <w:t xml:space="preserve"> </w:t>
      </w:r>
      <w:r w:rsidRPr="00583567">
        <w:rPr>
          <w:color w:val="auto"/>
          <w:spacing w:val="-2"/>
        </w:rPr>
        <w:t>выше г. Архангельска). Замыкаемая этим створом площадь водосбора состав</w:t>
      </w:r>
      <w:r w:rsidR="00583567" w:rsidRPr="00583567">
        <w:rPr>
          <w:color w:val="auto"/>
          <w:spacing w:val="-2"/>
        </w:rPr>
        <w:t>ляет</w:t>
      </w:r>
      <w:r w:rsidR="00583567">
        <w:rPr>
          <w:color w:val="auto"/>
        </w:rPr>
        <w:t xml:space="preserve"> 348000 кв.км или 97,5</w:t>
      </w:r>
      <w:r w:rsidRPr="005244D9">
        <w:rPr>
          <w:color w:val="auto"/>
        </w:rPr>
        <w:t>% всего бассейна реки.</w:t>
      </w:r>
    </w:p>
    <w:p w:rsidR="00CE4CAF" w:rsidRPr="005244D9" w:rsidRDefault="00CE4CAF" w:rsidP="00560731">
      <w:pPr>
        <w:pStyle w:val="2"/>
        <w:rPr>
          <w:color w:val="auto"/>
        </w:rPr>
      </w:pPr>
      <w:r w:rsidRPr="00435236">
        <w:rPr>
          <w:color w:val="auto"/>
          <w:spacing w:val="-2"/>
        </w:rPr>
        <w:t xml:space="preserve">Средний многолетний расход воды здесь </w:t>
      </w:r>
      <w:r w:rsidR="00435236" w:rsidRPr="00435236">
        <w:rPr>
          <w:color w:val="auto"/>
          <w:spacing w:val="-2"/>
        </w:rPr>
        <w:t>3380 куб.м/с; годовой расход 95</w:t>
      </w:r>
      <w:r w:rsidRPr="00435236">
        <w:rPr>
          <w:color w:val="auto"/>
          <w:spacing w:val="-2"/>
        </w:rPr>
        <w:t>%</w:t>
      </w:r>
      <w:r w:rsidRPr="005244D9">
        <w:rPr>
          <w:color w:val="auto"/>
        </w:rPr>
        <w:t xml:space="preserve"> обеспеченности – 2350</w:t>
      </w:r>
      <w:r w:rsidR="00435236">
        <w:rPr>
          <w:color w:val="auto"/>
        </w:rPr>
        <w:t xml:space="preserve"> куб.м/с; максимальный расход 1</w:t>
      </w:r>
      <w:r w:rsidRPr="005244D9">
        <w:rPr>
          <w:color w:val="auto"/>
        </w:rPr>
        <w:t>%-ой обеспеченности 33100 куб.м/с; минимальный 40-дневный зимний (он же минимальный в год) 95% обеспеченности расход воды 452 куб.м/с.</w:t>
      </w:r>
    </w:p>
    <w:p w:rsidR="00CE4CAF" w:rsidRPr="005244D9" w:rsidRDefault="00435236" w:rsidP="00560731">
      <w:pPr>
        <w:pStyle w:val="2"/>
        <w:rPr>
          <w:color w:val="auto"/>
        </w:rPr>
      </w:pPr>
      <w:r>
        <w:rPr>
          <w:color w:val="auto"/>
        </w:rPr>
        <w:t>В среднем весной проходит 57,5</w:t>
      </w:r>
      <w:r w:rsidR="00CE4CAF" w:rsidRPr="005244D9">
        <w:rPr>
          <w:color w:val="auto"/>
        </w:rPr>
        <w:t>% годовог</w:t>
      </w:r>
      <w:r>
        <w:rPr>
          <w:color w:val="auto"/>
        </w:rPr>
        <w:t>о стока, за лето – осень – 32,7%, за зиму 9,8</w:t>
      </w:r>
      <w:r w:rsidR="00CE4CAF" w:rsidRPr="005244D9">
        <w:rPr>
          <w:color w:val="auto"/>
        </w:rPr>
        <w:t>%.</w:t>
      </w:r>
    </w:p>
    <w:p w:rsidR="00CE4CAF" w:rsidRPr="005244D9" w:rsidRDefault="00CE4CAF" w:rsidP="00560731">
      <w:pPr>
        <w:pStyle w:val="2"/>
        <w:rPr>
          <w:color w:val="auto"/>
        </w:rPr>
      </w:pPr>
      <w:r w:rsidRPr="00435236">
        <w:rPr>
          <w:color w:val="auto"/>
          <w:spacing w:val="-4"/>
        </w:rPr>
        <w:t>Распределение стока по рукавам и протокам дельты меняется в зависимости</w:t>
      </w:r>
      <w:r w:rsidRPr="005244D9">
        <w:rPr>
          <w:color w:val="auto"/>
        </w:rPr>
        <w:t xml:space="preserve"> от фазы водного, уровненного и ледового режима, от приливно-отливных и сгонно-нагонных </w:t>
      </w:r>
      <w:r w:rsidR="00435236">
        <w:rPr>
          <w:color w:val="auto"/>
        </w:rPr>
        <w:t>явлений: Никольский рукав 35-39</w:t>
      </w:r>
      <w:r w:rsidRPr="005244D9">
        <w:rPr>
          <w:color w:val="auto"/>
        </w:rPr>
        <w:t>%.</w:t>
      </w:r>
    </w:p>
    <w:p w:rsidR="00CE4CAF" w:rsidRPr="005244D9" w:rsidRDefault="00CE4CAF" w:rsidP="00560731">
      <w:pPr>
        <w:pStyle w:val="2"/>
        <w:rPr>
          <w:color w:val="auto"/>
        </w:rPr>
      </w:pPr>
      <w:r w:rsidRPr="00435236">
        <w:rPr>
          <w:color w:val="auto"/>
        </w:rPr>
        <w:t>Температура воды реки Северной Двины у Архангельска начинает повышаться</w:t>
      </w:r>
      <w:r w:rsidRPr="005244D9">
        <w:rPr>
          <w:color w:val="auto"/>
        </w:rPr>
        <w:t xml:space="preserve"> весной в конце апреля – начале мая. Максимального среднеме</w:t>
      </w:r>
      <w:r w:rsidR="00435236">
        <w:rPr>
          <w:color w:val="auto"/>
        </w:rPr>
        <w:t>-</w:t>
      </w:r>
      <w:r w:rsidRPr="005244D9">
        <w:rPr>
          <w:color w:val="auto"/>
        </w:rPr>
        <w:lastRenderedPageBreak/>
        <w:t>сячного значения температура воды достигает в июле (+18</w:t>
      </w:r>
      <w:r w:rsidRPr="00435236">
        <w:rPr>
          <w:color w:val="auto"/>
          <w:vertAlign w:val="superscript"/>
        </w:rPr>
        <w:t>о</w:t>
      </w:r>
      <w:r w:rsidRPr="005244D9">
        <w:rPr>
          <w:color w:val="auto"/>
        </w:rPr>
        <w:t>). В наиболее жаркие годы вода может прогреваться до 27</w:t>
      </w:r>
      <w:r w:rsidRPr="00435236">
        <w:rPr>
          <w:color w:val="auto"/>
          <w:vertAlign w:val="superscript"/>
        </w:rPr>
        <w:t>о</w:t>
      </w:r>
      <w:r w:rsidRPr="005244D9">
        <w:rPr>
          <w:color w:val="auto"/>
        </w:rPr>
        <w:t>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Начало льдообразования приходится в среднем на конец октября, начало осеннего ледохода – в начале ноября, ледостав образуется в середине ноября.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К концу зимы (первая декада апреля) – толщина льда достигает 56-</w:t>
      </w:r>
      <w:smartTag w:uri="urn:schemas-microsoft-com:office:smarttags" w:element="metricconverter">
        <w:smartTagPr>
          <w:attr w:name="ProductID" w:val="66 см"/>
        </w:smartTagPr>
        <w:r w:rsidRPr="005244D9">
          <w:rPr>
            <w:color w:val="auto"/>
          </w:rPr>
          <w:t>66 см</w:t>
        </w:r>
      </w:smartTag>
      <w:r w:rsidRPr="005244D9">
        <w:rPr>
          <w:color w:val="auto"/>
        </w:rPr>
        <w:t>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 xml:space="preserve">Вскрытие реки (ледоход) в рукавах дельты происходит в среднем </w:t>
      </w:r>
      <w:r w:rsidR="00435236">
        <w:rPr>
          <w:color w:val="auto"/>
        </w:rPr>
        <w:br/>
      </w:r>
      <w:r w:rsidRPr="005244D9">
        <w:rPr>
          <w:color w:val="auto"/>
        </w:rPr>
        <w:t>в первой декаде мая. Как указывалось выше, при вскрытии в рукавах образуются мощные заторы льда, с которыми ведется борьба с помощью ледокольных работ, уменьшающих образование заторов. Очищение ото льда наступает в среднем 9-12 мая.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В районе города Архангельска в период весеннего ледохода происходят серьезные повреждения гидротехнических сооружений, затопление населенных пунктов, складов, транспортных коммуникаций, деформации русла и берегов, заносимость судоходных каналов на отдельных участках.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При этом основной ущерб наносится не льдом, а водой, которая двигается в русле со скоростью до 3,0</w:t>
      </w:r>
      <w:r w:rsidR="00435236">
        <w:rPr>
          <w:color w:val="auto"/>
        </w:rPr>
        <w:t>-</w:t>
      </w:r>
      <w:r w:rsidRPr="005244D9">
        <w:rPr>
          <w:color w:val="auto"/>
        </w:rPr>
        <w:t xml:space="preserve">3,5 м/сек, а при высоких подъёмах выходит </w:t>
      </w:r>
      <w:r w:rsidR="00435236">
        <w:rPr>
          <w:color w:val="auto"/>
        </w:rPr>
        <w:br/>
      </w:r>
      <w:r w:rsidRPr="005244D9">
        <w:rPr>
          <w:color w:val="auto"/>
        </w:rPr>
        <w:t>из берегов на пойму и острова.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Продолжительность свободного ото льда периода в районе Архангельска может меняться от 142 до 207 дней.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Средний многолетний сток взвешен</w:t>
      </w:r>
      <w:r w:rsidR="00435236">
        <w:rPr>
          <w:color w:val="auto"/>
        </w:rPr>
        <w:t>ных наносов составляет 3,5 млн.</w:t>
      </w:r>
      <w:r w:rsidRPr="005244D9">
        <w:rPr>
          <w:color w:val="auto"/>
        </w:rPr>
        <w:t xml:space="preserve">т </w:t>
      </w:r>
      <w:r w:rsidR="00435236">
        <w:rPr>
          <w:color w:val="auto"/>
        </w:rPr>
        <w:br/>
      </w:r>
      <w:r w:rsidRPr="005244D9">
        <w:rPr>
          <w:color w:val="auto"/>
        </w:rPr>
        <w:t>в год. Мутность на подъёме половодья доходит максимально до 142 г/куб.м. Летом мутность воды 10-13 г/куб.м, зимой 3</w:t>
      </w:r>
      <w:r w:rsidR="00435236">
        <w:rPr>
          <w:color w:val="auto"/>
        </w:rPr>
        <w:t>-</w:t>
      </w:r>
      <w:r w:rsidRPr="005244D9">
        <w:rPr>
          <w:color w:val="auto"/>
        </w:rPr>
        <w:t>4 г/куб.м.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 xml:space="preserve">Необратимые многолетние русловые процессы относительно замедлены. Значительно больше интенсивность сезонных деформаций русла. Никольский рукав имеет многолетнюю тенденцию к измыву русла. 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При наименьших зимних расходах воды минерализация воды Северной Двины достигает 350</w:t>
      </w:r>
      <w:r w:rsidR="00435236">
        <w:rPr>
          <w:color w:val="auto"/>
        </w:rPr>
        <w:t>-</w:t>
      </w:r>
      <w:r w:rsidRPr="005244D9">
        <w:rPr>
          <w:color w:val="auto"/>
        </w:rPr>
        <w:t>420 мг/л, превышая в 1,5 раза минерализацию в летнюю межень.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 xml:space="preserve">Наибольшим расходам воды в период весеннего половодья соответствует самая наименьшая величина минерализации, достигающая 53 мг/л. Вода относится к гидрокарбонатному типу. В составе катионов преобладает кальций. Общая жесткость изменяется от 0,6 мг/л в весеннее половодье до 5,5 мг/л </w:t>
      </w:r>
      <w:r w:rsidR="00435236">
        <w:rPr>
          <w:color w:val="auto"/>
        </w:rPr>
        <w:br/>
      </w:r>
      <w:r w:rsidRPr="005244D9">
        <w:rPr>
          <w:color w:val="auto"/>
        </w:rPr>
        <w:t>в зимнюю межень.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В вершине дельты в штилевых условиях влияние мор</w:t>
      </w:r>
      <w:r w:rsidR="00435236">
        <w:rPr>
          <w:color w:val="auto"/>
        </w:rPr>
        <w:t>я на химический состав воды не о</w:t>
      </w:r>
      <w:r w:rsidRPr="005244D9">
        <w:rPr>
          <w:color w:val="auto"/>
        </w:rPr>
        <w:t>казывается. В низовьях рукавов дельты на химическом составе воды сказывается влияние моря в виде приливов и сгонно-нагонных явлений.</w:t>
      </w:r>
    </w:p>
    <w:p w:rsidR="00CE4CAF" w:rsidRPr="00435236" w:rsidRDefault="00CE4CAF" w:rsidP="00560731">
      <w:pPr>
        <w:pStyle w:val="2"/>
        <w:rPr>
          <w:color w:val="auto"/>
          <w:spacing w:val="-4"/>
        </w:rPr>
      </w:pPr>
      <w:r w:rsidRPr="00435236">
        <w:rPr>
          <w:color w:val="auto"/>
          <w:spacing w:val="-4"/>
        </w:rPr>
        <w:t>В 19</w:t>
      </w:r>
      <w:r w:rsidR="00435236" w:rsidRPr="00435236">
        <w:rPr>
          <w:color w:val="auto"/>
          <w:spacing w:val="-4"/>
        </w:rPr>
        <w:t>32 году соленость воды свыше 12</w:t>
      </w:r>
      <w:r w:rsidRPr="00435236">
        <w:rPr>
          <w:color w:val="auto"/>
          <w:spacing w:val="-4"/>
        </w:rPr>
        <w:t>% наблюдалась в районе Соломбала.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В зоне контакта речных и морских вод помимо увеличения хлорности увеличивается также щелочность и содержание кальция.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Северная Двина в районе города Архангельска загрязняется промышлен</w:t>
      </w:r>
      <w:r w:rsidR="00435236">
        <w:rPr>
          <w:color w:val="auto"/>
        </w:rPr>
        <w:t>-</w:t>
      </w:r>
      <w:r w:rsidRPr="005244D9">
        <w:rPr>
          <w:color w:val="auto"/>
        </w:rPr>
        <w:t>ными и хозяйственно-бытовыми стоками.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В рассматриваемых границах на прилегающих территориях, кроме Северной Двины и основных протоков, имеются</w:t>
      </w:r>
      <w:r>
        <w:rPr>
          <w:color w:val="auto"/>
        </w:rPr>
        <w:t xml:space="preserve"> </w:t>
      </w:r>
      <w:r w:rsidRPr="005244D9">
        <w:rPr>
          <w:color w:val="auto"/>
        </w:rPr>
        <w:t>более мелкие водотоки.</w:t>
      </w:r>
    </w:p>
    <w:p w:rsidR="00CE4CAF" w:rsidRPr="005244D9" w:rsidRDefault="00CE4CAF" w:rsidP="00560731">
      <w:pPr>
        <w:pStyle w:val="2"/>
        <w:rPr>
          <w:color w:val="auto"/>
        </w:rPr>
      </w:pPr>
      <w:r w:rsidRPr="005244D9">
        <w:rPr>
          <w:color w:val="auto"/>
        </w:rPr>
        <w:t>Перечень рек и их длина представлены в таблице 2.</w:t>
      </w:r>
    </w:p>
    <w:p w:rsidR="00435236" w:rsidRDefault="00435236" w:rsidP="00560731">
      <w:pPr>
        <w:pStyle w:val="2"/>
        <w:rPr>
          <w:color w:val="auto"/>
        </w:rPr>
      </w:pPr>
    </w:p>
    <w:p w:rsidR="00435236" w:rsidRDefault="00435236" w:rsidP="00435236">
      <w:pPr>
        <w:pStyle w:val="2"/>
        <w:jc w:val="right"/>
        <w:rPr>
          <w:color w:val="auto"/>
        </w:rPr>
      </w:pPr>
      <w:r>
        <w:rPr>
          <w:color w:val="auto"/>
        </w:rPr>
        <w:lastRenderedPageBreak/>
        <w:t xml:space="preserve">Таблица 2 </w:t>
      </w:r>
    </w:p>
    <w:p w:rsidR="00CE4CAF" w:rsidRDefault="00CE4CAF" w:rsidP="00435236">
      <w:pPr>
        <w:pStyle w:val="2"/>
        <w:ind w:firstLine="0"/>
        <w:jc w:val="center"/>
        <w:rPr>
          <w:color w:val="auto"/>
        </w:rPr>
      </w:pPr>
      <w:r w:rsidRPr="005244D9">
        <w:rPr>
          <w:color w:val="auto"/>
        </w:rPr>
        <w:t>Перечень</w:t>
      </w:r>
      <w:r>
        <w:rPr>
          <w:color w:val="auto"/>
        </w:rPr>
        <w:t xml:space="preserve"> </w:t>
      </w:r>
      <w:r w:rsidRPr="005244D9">
        <w:rPr>
          <w:color w:val="auto"/>
        </w:rPr>
        <w:t>рек и их</w:t>
      </w:r>
      <w:r>
        <w:rPr>
          <w:color w:val="auto"/>
        </w:rPr>
        <w:t xml:space="preserve"> </w:t>
      </w:r>
      <w:r w:rsidRPr="005244D9">
        <w:rPr>
          <w:color w:val="auto"/>
        </w:rPr>
        <w:t>длина</w:t>
      </w:r>
      <w:r>
        <w:rPr>
          <w:color w:val="auto"/>
        </w:rPr>
        <w:t xml:space="preserve"> </w:t>
      </w:r>
      <w:r w:rsidRPr="005244D9">
        <w:rPr>
          <w:color w:val="auto"/>
        </w:rPr>
        <w:t>от</w:t>
      </w:r>
      <w:r>
        <w:rPr>
          <w:color w:val="auto"/>
        </w:rPr>
        <w:t xml:space="preserve"> </w:t>
      </w:r>
      <w:r w:rsidRPr="005244D9">
        <w:rPr>
          <w:color w:val="auto"/>
        </w:rPr>
        <w:t>истока</w:t>
      </w:r>
      <w:r>
        <w:rPr>
          <w:color w:val="auto"/>
        </w:rPr>
        <w:t xml:space="preserve"> </w:t>
      </w:r>
      <w:r w:rsidRPr="005244D9">
        <w:rPr>
          <w:color w:val="auto"/>
        </w:rPr>
        <w:t>до</w:t>
      </w:r>
      <w:r>
        <w:rPr>
          <w:color w:val="auto"/>
        </w:rPr>
        <w:t xml:space="preserve"> </w:t>
      </w:r>
      <w:r w:rsidRPr="005244D9">
        <w:rPr>
          <w:color w:val="auto"/>
        </w:rPr>
        <w:t>устья</w:t>
      </w:r>
    </w:p>
    <w:p w:rsidR="00435236" w:rsidRPr="005244D9" w:rsidRDefault="00435236" w:rsidP="00435236">
      <w:pPr>
        <w:pStyle w:val="2"/>
        <w:ind w:firstLine="0"/>
        <w:jc w:val="center"/>
        <w:rPr>
          <w:color w:val="auto"/>
        </w:rPr>
      </w:pPr>
    </w:p>
    <w:tbl>
      <w:tblPr>
        <w:tblW w:w="0" w:type="auto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491"/>
        <w:gridCol w:w="3260"/>
      </w:tblGrid>
      <w:tr w:rsidR="00CE4CAF" w:rsidRPr="00435236" w:rsidTr="00435236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№</w:t>
            </w:r>
          </w:p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п/п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Река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Длина реки</w:t>
            </w:r>
          </w:p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(от истока до устья, км)</w:t>
            </w:r>
          </w:p>
        </w:tc>
      </w:tr>
      <w:tr w:rsidR="00CE4CAF" w:rsidRPr="00435236" w:rsidTr="00435236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Северная Двина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744</w:t>
            </w:r>
          </w:p>
        </w:tc>
      </w:tr>
      <w:tr w:rsidR="00CE4CAF" w:rsidRPr="00435236" w:rsidTr="00435236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Лая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140</w:t>
            </w:r>
          </w:p>
        </w:tc>
      </w:tr>
      <w:tr w:rsidR="00CE4CAF" w:rsidRPr="00435236" w:rsidTr="00435236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Исакогорка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26</w:t>
            </w:r>
          </w:p>
        </w:tc>
      </w:tr>
      <w:tr w:rsidR="00CE4CAF" w:rsidRPr="00435236" w:rsidTr="00435236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Виткурья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435236" w:rsidRDefault="00CE4CAF" w:rsidP="00560731">
            <w:pPr>
              <w:jc w:val="center"/>
              <w:rPr>
                <w:sz w:val="24"/>
                <w:szCs w:val="24"/>
              </w:rPr>
            </w:pPr>
            <w:r w:rsidRPr="00435236">
              <w:rPr>
                <w:sz w:val="24"/>
                <w:szCs w:val="24"/>
              </w:rPr>
              <w:t>11</w:t>
            </w:r>
          </w:p>
        </w:tc>
      </w:tr>
    </w:tbl>
    <w:p w:rsidR="00CE4CAF" w:rsidRPr="005244D9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Проток Исакогорка ограничивает территор</w:t>
      </w:r>
      <w:r w:rsidR="00435236">
        <w:rPr>
          <w:color w:val="auto"/>
        </w:rPr>
        <w:t>и</w:t>
      </w:r>
      <w:r w:rsidRPr="00CE4CAF">
        <w:rPr>
          <w:color w:val="auto"/>
        </w:rPr>
        <w:t xml:space="preserve">ю с востока. Протяженность протока Исакогорка 26 км. Ширина русла в пределах рассматриваемой территории от 170 до 450 м. Уровенный режим протока Исакогорка зависит </w:t>
      </w:r>
      <w:r w:rsidR="00435236">
        <w:rPr>
          <w:color w:val="auto"/>
        </w:rPr>
        <w:br/>
      </w:r>
      <w:r w:rsidRPr="00CE4CAF">
        <w:rPr>
          <w:color w:val="auto"/>
        </w:rPr>
        <w:t>от уровней воды в р.</w:t>
      </w:r>
      <w:r w:rsidR="00435236">
        <w:rPr>
          <w:color w:val="auto"/>
        </w:rPr>
        <w:t xml:space="preserve"> </w:t>
      </w:r>
      <w:r w:rsidRPr="00CE4CAF">
        <w:rPr>
          <w:color w:val="auto"/>
        </w:rPr>
        <w:t>Северная Двина.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Река Лая. Устье реки расположено на коренном берегу Никольского рукава между селением Глинник и Рикасиха.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На нижнем участке река имеет низменные заболоченные берега и малые уклоны. Ливные колебания, распространяющиеся из Никольского рукава, наблюдаются на всём нижнем участке.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Протяженность реки – </w:t>
      </w:r>
      <w:smartTag w:uri="urn:schemas-microsoft-com:office:smarttags" w:element="metricconverter">
        <w:smartTagPr>
          <w:attr w:name="ProductID" w:val="140 км"/>
        </w:smartTagPr>
        <w:r w:rsidRPr="00CE4CAF">
          <w:rPr>
            <w:color w:val="auto"/>
          </w:rPr>
          <w:t>140 км</w:t>
        </w:r>
      </w:smartTag>
      <w:r w:rsidRPr="00CE4CAF">
        <w:rPr>
          <w:color w:val="auto"/>
        </w:rPr>
        <w:t>, площадь бассейна 2015 кв.км. Средняя ширина реки 20-</w:t>
      </w:r>
      <w:smartTag w:uri="urn:schemas-microsoft-com:office:smarttags" w:element="metricconverter">
        <w:smartTagPr>
          <w:attr w:name="ProductID" w:val="50 м"/>
        </w:smartTagPr>
        <w:r w:rsidRPr="00CE4CAF">
          <w:rPr>
            <w:color w:val="auto"/>
          </w:rPr>
          <w:t>50 м</w:t>
        </w:r>
      </w:smartTag>
      <w:r w:rsidRPr="00CE4CAF">
        <w:rPr>
          <w:color w:val="auto"/>
        </w:rPr>
        <w:t xml:space="preserve">. Средняя глубина русла 0,4 </w:t>
      </w:r>
      <w:smartTag w:uri="urn:schemas-microsoft-com:office:smarttags" w:element="metricconverter">
        <w:smartTagPr>
          <w:attr w:name="ProductID" w:val="-2,0 м"/>
        </w:smartTagPr>
        <w:r w:rsidRPr="00CE4CAF">
          <w:rPr>
            <w:color w:val="auto"/>
          </w:rPr>
          <w:t>-2,0 м</w:t>
        </w:r>
      </w:smartTag>
      <w:r w:rsidRPr="00CE4CAF">
        <w:rPr>
          <w:color w:val="auto"/>
        </w:rPr>
        <w:t>, средняя высота берегов 1-</w:t>
      </w:r>
      <w:smartTag w:uri="urn:schemas-microsoft-com:office:smarttags" w:element="metricconverter">
        <w:smartTagPr>
          <w:attr w:name="ProductID" w:val="7 м"/>
        </w:smartTagPr>
        <w:r w:rsidRPr="00CE4CAF">
          <w:rPr>
            <w:color w:val="auto"/>
          </w:rPr>
          <w:t>7 м</w:t>
        </w:r>
      </w:smartTag>
      <w:r w:rsidRPr="00CE4CAF">
        <w:rPr>
          <w:color w:val="auto"/>
        </w:rPr>
        <w:t xml:space="preserve">, коэффициент извилистости 1,5, амплитуда колебаний горизонта </w:t>
      </w:r>
      <w:smartTag w:uri="urn:schemas-microsoft-com:office:smarttags" w:element="metricconverter">
        <w:smartTagPr>
          <w:attr w:name="ProductID" w:val="2,5 м"/>
        </w:smartTagPr>
        <w:r w:rsidRPr="00CE4CAF">
          <w:rPr>
            <w:color w:val="auto"/>
          </w:rPr>
          <w:t>2,5 м</w:t>
        </w:r>
      </w:smartTag>
      <w:r w:rsidRPr="00CE4CAF">
        <w:rPr>
          <w:color w:val="auto"/>
        </w:rPr>
        <w:t>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6.1.2. Рельеф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Рассматриваемая территория находится в дельте р. Северной Двины, образовавшейся в результате аккумулятивной деятельности моря и реки </w:t>
      </w:r>
      <w:r w:rsidR="00435236">
        <w:rPr>
          <w:color w:val="auto"/>
        </w:rPr>
        <w:br/>
      </w:r>
      <w:r w:rsidRPr="00CE4CAF">
        <w:rPr>
          <w:color w:val="auto"/>
        </w:rPr>
        <w:t>в условиях регрессии Белого моря.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Аллювиально-морская терраса прослеживается вдоль Никольского рукава </w:t>
      </w:r>
      <w:r w:rsidRPr="00435236">
        <w:rPr>
          <w:color w:val="auto"/>
          <w:spacing w:val="-6"/>
        </w:rPr>
        <w:t>реки Северной Двины. Абсолютные отметки поверхности земли от 1,2 до 10,0 мБС.</w:t>
      </w:r>
      <w:r w:rsidRPr="00CE4CAF">
        <w:rPr>
          <w:color w:val="auto"/>
        </w:rPr>
        <w:t xml:space="preserve">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Поверхность террасы плоская, слабо заболоченная с малым уклоном </w:t>
      </w:r>
      <w:r w:rsidR="00435236">
        <w:rPr>
          <w:color w:val="auto"/>
        </w:rPr>
        <w:br/>
      </w:r>
      <w:r w:rsidRPr="00CE4CAF">
        <w:rPr>
          <w:color w:val="auto"/>
        </w:rPr>
        <w:t xml:space="preserve">в сторону русел рек. Аллювиально-морская терраса затопляется паводками </w:t>
      </w:r>
      <w:r w:rsidR="00435236">
        <w:rPr>
          <w:color w:val="auto"/>
        </w:rPr>
        <w:br/>
        <w:t>р. Северной Двины 1</w:t>
      </w:r>
      <w:r w:rsidRPr="00CE4CAF">
        <w:rPr>
          <w:color w:val="auto"/>
        </w:rPr>
        <w:t>% обеспеченности.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6.1.3. Геологическое строение и гидрогеологические условия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пределах глубины инженерно-геологических исследований выделяются следующие отложения (в последовательности сверху-</w:t>
      </w:r>
      <w:r w:rsidR="00C17988">
        <w:rPr>
          <w:color w:val="auto"/>
        </w:rPr>
        <w:t>в</w:t>
      </w:r>
      <w:r w:rsidRPr="00CE4CAF">
        <w:rPr>
          <w:color w:val="auto"/>
        </w:rPr>
        <w:t>низ):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т</w:t>
      </w:r>
      <w:r w:rsidR="00CE4CAF" w:rsidRPr="00CE4CAF">
        <w:rPr>
          <w:color w:val="auto"/>
        </w:rPr>
        <w:t>ехногенные образования – t IV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б</w:t>
      </w:r>
      <w:r w:rsidR="00CE4CAF" w:rsidRPr="00CE4CAF">
        <w:rPr>
          <w:color w:val="auto"/>
        </w:rPr>
        <w:t xml:space="preserve">олотные отложения </w:t>
      </w:r>
      <w:r w:rsidRPr="00CE4CAF">
        <w:rPr>
          <w:color w:val="auto"/>
        </w:rPr>
        <w:t>–</w:t>
      </w:r>
      <w:r w:rsidR="00CE4CAF" w:rsidRPr="00CE4CAF">
        <w:rPr>
          <w:color w:val="auto"/>
        </w:rPr>
        <w:t xml:space="preserve"> Р IV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а</w:t>
      </w:r>
      <w:r w:rsidR="00CE4CAF" w:rsidRPr="00CE4CAF">
        <w:rPr>
          <w:color w:val="auto"/>
        </w:rPr>
        <w:t>ллювиально-морские (дельтовые) отложения – а m IV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м</w:t>
      </w:r>
      <w:r w:rsidR="00CE4CAF" w:rsidRPr="00CE4CAF">
        <w:rPr>
          <w:color w:val="auto"/>
        </w:rPr>
        <w:t xml:space="preserve">ежледниковые морские отложения </w:t>
      </w:r>
      <w:r w:rsidRPr="00CE4CAF">
        <w:rPr>
          <w:color w:val="auto"/>
        </w:rPr>
        <w:t>–</w:t>
      </w:r>
      <w:r>
        <w:rPr>
          <w:color w:val="auto"/>
        </w:rPr>
        <w:t xml:space="preserve"> </w:t>
      </w:r>
      <w:r w:rsidR="00CE4CAF" w:rsidRPr="00CE4CAF">
        <w:rPr>
          <w:color w:val="auto"/>
        </w:rPr>
        <w:t>m III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т</w:t>
      </w:r>
      <w:r w:rsidR="00CE4CAF" w:rsidRPr="00CE4CAF">
        <w:rPr>
          <w:color w:val="auto"/>
        </w:rPr>
        <w:t xml:space="preserve">ехногенные образования – t IV распространены повсеместно. Представлены образования насыпными грунтами неоднородными по составу, песчаными и суглинистыми с примесью перегноя и торфа с включением щебня, кирпича, гравия и гальки с обломками досок. Техногенные отложения </w:t>
      </w:r>
      <w:r>
        <w:rPr>
          <w:color w:val="auto"/>
        </w:rPr>
        <w:br/>
      </w:r>
      <w:r w:rsidR="00CE4CAF" w:rsidRPr="00CE4CAF">
        <w:rPr>
          <w:color w:val="auto"/>
        </w:rPr>
        <w:t>при строительстве подлежат удалению. Грунты слежавшиеся, влажные и насыщенные водой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lastRenderedPageBreak/>
        <w:t>б</w:t>
      </w:r>
      <w:r w:rsidR="00CE4CAF" w:rsidRPr="00CE4CAF">
        <w:rPr>
          <w:color w:val="auto"/>
        </w:rPr>
        <w:t xml:space="preserve">олотные отложения </w:t>
      </w:r>
      <w:r w:rsidRPr="00CE4CAF">
        <w:rPr>
          <w:color w:val="auto"/>
        </w:rPr>
        <w:t>–</w:t>
      </w:r>
      <w:r w:rsidR="00CE4CAF" w:rsidRPr="00CE4CAF">
        <w:rPr>
          <w:color w:val="auto"/>
        </w:rPr>
        <w:t xml:space="preserve"> Р IV представлены торфами сильно разложившимися коричневого и бурого цвета, насыщенными водой</w:t>
      </w:r>
      <w:r>
        <w:rPr>
          <w:color w:val="auto"/>
        </w:rPr>
        <w:t>;</w:t>
      </w:r>
      <w:r w:rsidR="00CE4CAF" w:rsidRPr="00CE4CAF">
        <w:rPr>
          <w:color w:val="auto"/>
        </w:rPr>
        <w:t xml:space="preserve"> 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а</w:t>
      </w:r>
      <w:r w:rsidR="00CE4CAF" w:rsidRPr="00CE4CAF">
        <w:rPr>
          <w:color w:val="auto"/>
        </w:rPr>
        <w:t xml:space="preserve">ллювиально-морские (дельтовые) отложения </w:t>
      </w:r>
      <w:r w:rsidRPr="00CE4CAF">
        <w:rPr>
          <w:color w:val="auto"/>
        </w:rPr>
        <w:t>–</w:t>
      </w:r>
      <w:r w:rsidR="00CE4CAF" w:rsidRPr="00CE4CAF">
        <w:rPr>
          <w:color w:val="auto"/>
        </w:rPr>
        <w:t xml:space="preserve"> а m IV залегают под техногенными образованиями и болотными торфами. Отложения характери</w:t>
      </w:r>
      <w:r>
        <w:rPr>
          <w:color w:val="auto"/>
        </w:rPr>
        <w:t>-</w:t>
      </w:r>
      <w:r w:rsidR="00CE4CAF" w:rsidRPr="00CE4CAF">
        <w:rPr>
          <w:color w:val="auto"/>
        </w:rPr>
        <w:t xml:space="preserve">зуются пестрым литологическим составом, линзообразным, невыдержанным </w:t>
      </w:r>
      <w:r>
        <w:rPr>
          <w:color w:val="auto"/>
        </w:rPr>
        <w:br/>
      </w:r>
      <w:r w:rsidR="00CE4CAF" w:rsidRPr="00CE4CAF">
        <w:rPr>
          <w:color w:val="auto"/>
        </w:rPr>
        <w:t>по мощности и простиранию залеганием грунтов. Представлены отложения суглинками, сепусями, песками пылеватыми и мелкими, илами</w:t>
      </w:r>
      <w:r>
        <w:rPr>
          <w:color w:val="auto"/>
        </w:rPr>
        <w:t>;</w:t>
      </w:r>
      <w:r w:rsidR="00CE4CAF" w:rsidRPr="00CE4CAF">
        <w:rPr>
          <w:color w:val="auto"/>
        </w:rPr>
        <w:t xml:space="preserve"> 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с</w:t>
      </w:r>
      <w:r w:rsidR="00CE4CAF" w:rsidRPr="00CE4CAF">
        <w:rPr>
          <w:color w:val="auto"/>
        </w:rPr>
        <w:t xml:space="preserve">углинки распространены в кровле отложений в виде маломощных линз </w:t>
      </w:r>
      <w:r>
        <w:rPr>
          <w:color w:val="auto"/>
        </w:rPr>
        <w:br/>
      </w:r>
      <w:r w:rsidR="00CE4CAF" w:rsidRPr="00CE4CAF">
        <w:rPr>
          <w:color w:val="auto"/>
        </w:rPr>
        <w:t xml:space="preserve">в толще песков. Суглинки мягко-тугопластичной консистенции, прослоями полутвердые и текучепластичные в кровле, с глубиной характеризуются </w:t>
      </w:r>
      <w:r>
        <w:rPr>
          <w:color w:val="auto"/>
        </w:rPr>
        <w:br/>
      </w:r>
      <w:r w:rsidR="00CE4CAF" w:rsidRPr="00CE4CAF">
        <w:rPr>
          <w:color w:val="auto"/>
        </w:rPr>
        <w:t>в основном текучей и текучепластичной консистенцией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 w:rsidRPr="00C17988">
        <w:rPr>
          <w:color w:val="auto"/>
          <w:spacing w:val="-4"/>
        </w:rPr>
        <w:t>с</w:t>
      </w:r>
      <w:r w:rsidR="00CE4CAF" w:rsidRPr="00C17988">
        <w:rPr>
          <w:color w:val="auto"/>
          <w:spacing w:val="-4"/>
        </w:rPr>
        <w:t>углинки с примесью органических веществ и заторфованные, с прослоями</w:t>
      </w:r>
      <w:r w:rsidR="00CE4CAF" w:rsidRPr="00CE4CAF">
        <w:rPr>
          <w:color w:val="auto"/>
        </w:rPr>
        <w:t xml:space="preserve"> песка пылеватого, насыщенного водой замещаются в отдельных интервалах супесями</w:t>
      </w:r>
      <w:r>
        <w:rPr>
          <w:color w:val="auto"/>
        </w:rPr>
        <w:t>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Цвет суглинков от коричневого в кровле, до зеленовато-серого и серого ниже по разрезу</w:t>
      </w:r>
      <w:r w:rsidR="00C17988"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с</w:t>
      </w:r>
      <w:r w:rsidR="00CE4CAF" w:rsidRPr="00CE4CAF">
        <w:rPr>
          <w:color w:val="auto"/>
        </w:rPr>
        <w:t>упеси текучей консистенции, серого цвета с прослоями песка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п</w:t>
      </w:r>
      <w:r w:rsidR="00CE4CAF" w:rsidRPr="00CE4CAF">
        <w:rPr>
          <w:color w:val="auto"/>
        </w:rPr>
        <w:t xml:space="preserve">ески пылеватые средней плотности и плотного сложения, кварцевые </w:t>
      </w:r>
      <w:r>
        <w:rPr>
          <w:color w:val="auto"/>
        </w:rPr>
        <w:br/>
      </w:r>
      <w:r w:rsidR="00CE4CAF" w:rsidRPr="00CE4CAF">
        <w:rPr>
          <w:color w:val="auto"/>
        </w:rPr>
        <w:t>по составу, насыщенные водой, серого и темно-серого цвета с прослоями суглинка, с глубины 9,0-</w:t>
      </w:r>
      <w:smartTag w:uri="urn:schemas-microsoft-com:office:smarttags" w:element="metricconverter">
        <w:smartTagPr>
          <w:attr w:name="ProductID" w:val="10,0 м"/>
        </w:smartTagPr>
        <w:r w:rsidR="00CE4CAF" w:rsidRPr="00CE4CAF">
          <w:rPr>
            <w:color w:val="auto"/>
          </w:rPr>
          <w:t>10,0 м</w:t>
        </w:r>
      </w:smartTag>
      <w:r w:rsidR="00CE4CAF" w:rsidRPr="00CE4CAF">
        <w:rPr>
          <w:color w:val="auto"/>
        </w:rPr>
        <w:t xml:space="preserve"> с примесью и прослоями ила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п</w:t>
      </w:r>
      <w:r w:rsidR="00CE4CAF" w:rsidRPr="00CE4CAF">
        <w:rPr>
          <w:color w:val="auto"/>
        </w:rPr>
        <w:t>ески мелкие средней плотности и плотного сложения, кварцевые, насыщенные водой, серого цвета. Присутствуют в разрезе повсеместно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 w:rsidRPr="00C17988">
        <w:rPr>
          <w:color w:val="auto"/>
          <w:spacing w:val="-2"/>
        </w:rPr>
        <w:t>и</w:t>
      </w:r>
      <w:r w:rsidR="00CE4CAF" w:rsidRPr="00C17988">
        <w:rPr>
          <w:color w:val="auto"/>
          <w:spacing w:val="-2"/>
        </w:rPr>
        <w:t>лы супесчаные, суглинистые, текучепластичные и текучей консистенции,</w:t>
      </w:r>
      <w:r w:rsidR="00CE4CAF" w:rsidRPr="00CE4CAF">
        <w:rPr>
          <w:color w:val="auto"/>
        </w:rPr>
        <w:t xml:space="preserve"> с прослоями песка пылеватого, темно-серого и черного цвета. На отдельных интервалах с примесью растительных остатков. Залегают в подошве аллювиально-морских (дельтовых) отложений в виде линз и прослоев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м</w:t>
      </w:r>
      <w:r w:rsidR="00CE4CAF" w:rsidRPr="00CE4CAF">
        <w:rPr>
          <w:color w:val="auto"/>
        </w:rPr>
        <w:t xml:space="preserve">ежледниковые морские отложения </w:t>
      </w:r>
      <w:r w:rsidRPr="00CE4CAF">
        <w:rPr>
          <w:color w:val="auto"/>
        </w:rPr>
        <w:t>–</w:t>
      </w:r>
      <w:r>
        <w:rPr>
          <w:color w:val="auto"/>
        </w:rPr>
        <w:t xml:space="preserve"> </w:t>
      </w:r>
      <w:r w:rsidR="00CE4CAF" w:rsidRPr="00CE4CAF">
        <w:rPr>
          <w:color w:val="auto"/>
        </w:rPr>
        <w:t>m III представлены суглинками полутвердыми и твердыми темно-серого цвета, с прослойками песка и песками пылеватыми плотного сложения серого цвета, насыщенными водой</w:t>
      </w:r>
      <w:r>
        <w:rPr>
          <w:color w:val="auto"/>
        </w:rPr>
        <w:t>;</w:t>
      </w:r>
    </w:p>
    <w:p w:rsidR="00CE4CAF" w:rsidRPr="00CE4CAF" w:rsidRDefault="00C17988" w:rsidP="00560731">
      <w:pPr>
        <w:pStyle w:val="2"/>
        <w:rPr>
          <w:color w:val="auto"/>
        </w:rPr>
      </w:pPr>
      <w:r>
        <w:rPr>
          <w:color w:val="auto"/>
        </w:rPr>
        <w:t>п</w:t>
      </w:r>
      <w:r w:rsidR="00CE4CAF" w:rsidRPr="00CE4CAF">
        <w:rPr>
          <w:color w:val="auto"/>
        </w:rPr>
        <w:t>ески пылеватые распространены в виде линз в толще суглинков.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Нормативная глубина сезонного промерзания песков в районе города Архангельска составляет </w:t>
      </w:r>
      <w:smartTag w:uri="urn:schemas-microsoft-com:office:smarttags" w:element="metricconverter">
        <w:smartTagPr>
          <w:attr w:name="ProductID" w:val="2,04 м"/>
        </w:smartTagPr>
        <w:r w:rsidRPr="00CE4CAF">
          <w:rPr>
            <w:color w:val="auto"/>
          </w:rPr>
          <w:t>2,04 м</w:t>
        </w:r>
      </w:smartTag>
      <w:r w:rsidRPr="00CE4CAF">
        <w:rPr>
          <w:color w:val="auto"/>
        </w:rPr>
        <w:t xml:space="preserve">, глин и суглинков – </w:t>
      </w:r>
      <w:smartTag w:uri="urn:schemas-microsoft-com:office:smarttags" w:element="metricconverter">
        <w:smartTagPr>
          <w:attr w:name="ProductID" w:val="1,74 м"/>
        </w:smartTagPr>
        <w:r w:rsidRPr="00CE4CAF">
          <w:rPr>
            <w:color w:val="auto"/>
          </w:rPr>
          <w:t>1,74 м</w:t>
        </w:r>
      </w:smartTag>
      <w:r w:rsidRPr="00CE4CAF">
        <w:rPr>
          <w:color w:val="auto"/>
        </w:rPr>
        <w:t>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Гидрогеологические условия участка характеризуются наличием двух водоносных горизонтов и водами спорадического распространения.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Первый от поверхности водоносный горизонт приурочен к насыпным грунтам техногенных образований и болотными торфам. Воды со свободной </w:t>
      </w:r>
      <w:r w:rsidRPr="00C17988">
        <w:rPr>
          <w:color w:val="auto"/>
          <w:spacing w:val="-4"/>
        </w:rPr>
        <w:t>поверхностью. Питание водоносного горизонта происходит за счет инфильтрации</w:t>
      </w:r>
      <w:r w:rsidRPr="00CE4CAF">
        <w:rPr>
          <w:color w:val="auto"/>
        </w:rPr>
        <w:t xml:space="preserve"> атмосферных осадков.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Нижним водоупором служат суглинки аллювиально-морских (дельтовых) отложений.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Уровень грунтовых вод зафиксирован на глубинах 0,4</w:t>
      </w:r>
      <w:r w:rsidR="00C17988">
        <w:rPr>
          <w:color w:val="auto"/>
        </w:rPr>
        <w:t>-</w:t>
      </w:r>
      <w:r w:rsidRPr="00CE4CAF">
        <w:rPr>
          <w:color w:val="auto"/>
        </w:rPr>
        <w:t>1,9 м от дневной поверхности. Понижение уровня грунтовых вод наблюдается в направлении реки Северная Двина.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По своим физическим свойствам грунтовые воды прозрачные, светло-желтого цвета, с запахом сероводорода.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>По химическому составу воды гидрокарбонатные, кальциево-натриевые, кислые, очень жесткие, слабо солоноватые.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Второй водоносный горизонт вскрыт на глубинах от 1,4 до </w:t>
      </w:r>
      <w:smartTag w:uri="urn:schemas-microsoft-com:office:smarttags" w:element="metricconverter">
        <w:smartTagPr>
          <w:attr w:name="ProductID" w:val="4,3 м"/>
        </w:smartTagPr>
        <w:r w:rsidRPr="00CE4CAF">
          <w:rPr>
            <w:color w:val="auto"/>
          </w:rPr>
          <w:t>4,3 м</w:t>
        </w:r>
      </w:smartTag>
      <w:r w:rsidRPr="00CE4CAF">
        <w:rPr>
          <w:color w:val="auto"/>
        </w:rPr>
        <w:t xml:space="preserve">. Водовмещающими грунтами являются пески пылеватые и мелкие аллювиально-морских (дельтовых) отложений.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Верхним водоупором служат суглинки мягко-текучепластичные а m IV, нижним – суглинки по</w:t>
      </w:r>
      <w:r w:rsidR="00C17988">
        <w:rPr>
          <w:color w:val="auto"/>
        </w:rPr>
        <w:t>л</w:t>
      </w:r>
      <w:r w:rsidRPr="00CE4CAF">
        <w:rPr>
          <w:color w:val="auto"/>
        </w:rPr>
        <w:t xml:space="preserve">утвердые и твердые m III. В местах отсутствия верхнего водоупора водоносные горизонты имеют гидравлическую связь.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Питание водоносного горизонта смешанное – за счет инфильтрации атмосферных осадков и гидравлической связи с поверхностными водами реки.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По своим физическим свойствам воды мутные и опалесцирующие, желтого цвета, без запаха, редко с запахом сероводорода и гнилостным.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По химическому составу гидрокарбонатно-хлоридные натриевые и натриево-кальциевые, кислые, жесткие и очень жесткие, слабо солоноватые, редко пресные.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Воды спорадического распространения приурочены к линзам песков межледниковых морских отложений.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По физическим свойствам воды прозрачные, желтого цвета, без запаха.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По химическому типу воды хлоридно-гидрокарбонатные натриевые, слабо щелочные, жесткие, слабо и сильно солоноватые.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6.1.4. Экзогенные геологические процессы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Из физико-геологических процессов на территории имеют место заболачивание, заторфование, подмыв берегов, пучение грунтов.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1. Процессы заболачивания и заторфовывания имеют чрезвычайно широкое развитие в пределах рассматриваемой территории. Оба процесса являются прогрессирующими. Скорость торфообразования составляет </w:t>
      </w:r>
      <w:r w:rsidR="00C17988">
        <w:rPr>
          <w:color w:val="auto"/>
        </w:rPr>
        <w:br/>
      </w:r>
      <w:r w:rsidRPr="00CE4CAF">
        <w:rPr>
          <w:color w:val="auto"/>
        </w:rPr>
        <w:t>в среднем 2 мм/год.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Основными факторами, способствующими заболачиванию, являются</w:t>
      </w:r>
      <w:r w:rsidR="00C17988">
        <w:rPr>
          <w:color w:val="auto"/>
        </w:rPr>
        <w:t>:</w:t>
      </w:r>
      <w:r w:rsidRPr="00CE4CAF">
        <w:rPr>
          <w:color w:val="auto"/>
        </w:rPr>
        <w:t xml:space="preserve"> низкое гипсометрическое положение большей части территории, обусловившее слабую дренированность болот, приуроченность района к зоне избыточного увлажнения, а также широкое развитие на поверхности водонепроницаемых суглинков времени познеголоценовой регрессии моря (m2 IV3).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Для рассматриваемой территории характерна неравномерность </w:t>
      </w:r>
      <w:r w:rsidR="00C17988">
        <w:rPr>
          <w:color w:val="auto"/>
        </w:rPr>
        <w:br/>
      </w:r>
      <w:r w:rsidRPr="00CE4CAF">
        <w:rPr>
          <w:color w:val="auto"/>
        </w:rPr>
        <w:t>в распространении и мощности торфа.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2. Подмыв берегов рек, сопровождающийся их разрушением, развивается под воздействием боковой эрозии, главным образом, вследствие приливно-отливных явлений, имеющих среднюю амплитуду </w:t>
      </w:r>
      <w:smartTag w:uri="urn:schemas-microsoft-com:office:smarttags" w:element="metricconverter">
        <w:smartTagPr>
          <w:attr w:name="ProductID" w:val="0,8 м"/>
        </w:smartTagPr>
        <w:r w:rsidRPr="00CE4CAF">
          <w:rPr>
            <w:color w:val="auto"/>
          </w:rPr>
          <w:t>0,8 м</w:t>
        </w:r>
      </w:smartTag>
      <w:r w:rsidRPr="00CE4CAF">
        <w:rPr>
          <w:color w:val="auto"/>
        </w:rPr>
        <w:t>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3. Процессы пучения грунтов связаны с неравномерным промерзанием и оттаиванием водонасыщенных глинистых грунтов, что приводит к появлению бугров пучения и выталкиванию на поверхность инородных предметов </w:t>
      </w:r>
      <w:r w:rsidR="00C17988">
        <w:rPr>
          <w:color w:val="auto"/>
        </w:rPr>
        <w:br/>
      </w:r>
      <w:r w:rsidRPr="00CE4CAF">
        <w:rPr>
          <w:color w:val="auto"/>
        </w:rPr>
        <w:t>в грунтах – строительных свай, фундаментов сооружений, пней в торфе и т.д.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6.2. Проектируемые мероприятия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На территории г. Архангельска наблюдаются следующие неблаго</w:t>
      </w:r>
      <w:r w:rsidR="00C17988">
        <w:rPr>
          <w:color w:val="auto"/>
        </w:rPr>
        <w:t>-</w:t>
      </w:r>
      <w:r w:rsidRPr="00CE4CAF">
        <w:rPr>
          <w:color w:val="auto"/>
        </w:rPr>
        <w:t>приятные для строительства и эксплуатации зданий факторы: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затопление территории паводковыми водами рек 1% обеспеченности;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>подтопление территории грунтовыми водами;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заболачивание территории;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наличие слабых грунтов и заторфованных грунтов;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речная эрозия и абразия.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На рассматриваемой территории требуется проведение следующих мероприятий по инженерной подготовке: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защита от затопления паводковыми водами 1% обеспеченности;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защита от подтопления и заболачивания;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укрепление берегов рек;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мероприятия при строительстве на затофованных и слабых грунтах.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6.2.1. Защита от затопления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Отдельные участки рассматриваемой территории, отведенные под застройку, затопляются паводковыми водами 1% обеспеченности. Для защиты от затопления территорию проектируемой застройки предусматривается повысить до отметок не менее чем на </w:t>
      </w:r>
      <w:smartTag w:uri="urn:schemas-microsoft-com:office:smarttags" w:element="metricconverter">
        <w:smartTagPr>
          <w:attr w:name="ProductID" w:val="0,5 м"/>
        </w:smartTagPr>
        <w:r w:rsidRPr="00CE4CAF">
          <w:rPr>
            <w:color w:val="auto"/>
          </w:rPr>
          <w:t>0,5 м</w:t>
        </w:r>
      </w:smartTag>
      <w:r w:rsidRPr="00CE4CAF">
        <w:rPr>
          <w:color w:val="auto"/>
        </w:rPr>
        <w:t xml:space="preserve"> выше отметки весеннего паводка 1% обеспеченности с учётом высоты волны при ветровом нагоне.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Территория, отведенная под плоскостные спортивные сооружения и зелёные насаждения</w:t>
      </w:r>
      <w:r w:rsidR="00C17988">
        <w:rPr>
          <w:color w:val="auto"/>
        </w:rPr>
        <w:t>,</w:t>
      </w:r>
      <w:r w:rsidRPr="00CE4CAF">
        <w:rPr>
          <w:color w:val="auto"/>
        </w:rPr>
        <w:t xml:space="preserve"> должна быть защищена от 10% весеннего паводка.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Подсыпка необходима под застройку и на заболоченных территориях.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Объем грунта подсыпки на расчетный срок 1000,0 тыс.куб.м (k=1,3), </w:t>
      </w:r>
      <w:r w:rsidR="00C17988">
        <w:rPr>
          <w:color w:val="auto"/>
        </w:rPr>
        <w:br/>
        <w:t xml:space="preserve">в </w:t>
      </w:r>
      <w:r w:rsidRPr="00CE4CAF">
        <w:rPr>
          <w:color w:val="auto"/>
        </w:rPr>
        <w:t>том числе 270</w:t>
      </w:r>
      <w:r w:rsidR="00C17988">
        <w:rPr>
          <w:color w:val="auto"/>
        </w:rPr>
        <w:t>,</w:t>
      </w:r>
      <w:r w:rsidRPr="00CE4CAF">
        <w:rPr>
          <w:color w:val="auto"/>
        </w:rPr>
        <w:t xml:space="preserve">0 тыс.куб.м на </w:t>
      </w:r>
      <w:r w:rsidR="00CF22AD">
        <w:rPr>
          <w:color w:val="auto"/>
          <w:lang w:val="en-US"/>
        </w:rPr>
        <w:t>I</w:t>
      </w:r>
      <w:r w:rsidRPr="00CE4CAF">
        <w:rPr>
          <w:color w:val="auto"/>
        </w:rPr>
        <w:t xml:space="preserve"> очередь.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Существующая застройка защищается повышением отметок дорог </w:t>
      </w:r>
      <w:r w:rsidR="00C17988">
        <w:rPr>
          <w:color w:val="auto"/>
        </w:rPr>
        <w:br/>
      </w:r>
      <w:r w:rsidRPr="00CE4CAF">
        <w:rPr>
          <w:color w:val="auto"/>
        </w:rPr>
        <w:t>до незатопляемых. Протяженность дорог с повышением отметок дорожного полотна на расчетный срок L= 0,85 км.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6.2.2. Берегоукрепление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Для защиты берегов рек от речной эрозии и абразии проектом предусматривается берегоукрепление</w:t>
      </w:r>
      <w:r w:rsidR="00C17988">
        <w:rPr>
          <w:color w:val="auto"/>
        </w:rPr>
        <w:t>.</w:t>
      </w:r>
      <w:r w:rsidRPr="00CE4CAF">
        <w:rPr>
          <w:color w:val="auto"/>
        </w:rPr>
        <w:t xml:space="preserve">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Протяженность берегоукрепления на расчетный срок 0,90 км.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Конструкция берегоукрепления </w:t>
      </w:r>
      <w:r w:rsidR="00C17988">
        <w:rPr>
          <w:color w:val="auto"/>
        </w:rPr>
        <w:t>дол</w:t>
      </w:r>
      <w:r w:rsidRPr="00CE4CAF">
        <w:rPr>
          <w:color w:val="auto"/>
        </w:rPr>
        <w:t>жна быть уточнена на последующих этапах проектирования на основании инженерно-геологических, гидрологи</w:t>
      </w:r>
      <w:r w:rsidR="00C17988">
        <w:rPr>
          <w:color w:val="auto"/>
        </w:rPr>
        <w:t>-</w:t>
      </w:r>
      <w:r w:rsidRPr="00CE4CAF">
        <w:rPr>
          <w:color w:val="auto"/>
        </w:rPr>
        <w:t>ческих изысканий и исходя из функционального использования прибрежной территории.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6.2.3. Защита от подтопления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качестве защиты от подтопления грунтовыми водами, необходимо подсыпать территорию, ликвидируя бессточные участки и понижения, создавая необходимые уклоны поверхности земли для стока дождевых и талых вод.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Дренирование территории предусматривается устройством сопутст</w:t>
      </w:r>
      <w:r w:rsidR="00C17988">
        <w:rPr>
          <w:color w:val="auto"/>
        </w:rPr>
        <w:t>-</w:t>
      </w:r>
      <w:r w:rsidRPr="00CE4CAF">
        <w:rPr>
          <w:color w:val="auto"/>
        </w:rPr>
        <w:t xml:space="preserve">вующего дренажа, проложенного вдоль дождевой канализации. </w:t>
      </w:r>
      <w:r w:rsidR="00C17988">
        <w:rPr>
          <w:color w:val="auto"/>
        </w:rPr>
        <w:t xml:space="preserve">Протяженность дренажа вдоль К2 </w:t>
      </w:r>
      <w:r w:rsidR="00C17988" w:rsidRPr="00CE4CAF">
        <w:rPr>
          <w:color w:val="auto"/>
        </w:rPr>
        <w:t>–</w:t>
      </w:r>
      <w:r w:rsidR="00C17988">
        <w:rPr>
          <w:color w:val="auto"/>
        </w:rPr>
        <w:t xml:space="preserve"> </w:t>
      </w:r>
      <w:r w:rsidRPr="00CE4CAF">
        <w:rPr>
          <w:color w:val="auto"/>
        </w:rPr>
        <w:t>8,0 км на расчетный срок.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Для заглубленных помещений отдельно стоящих зданий необходимо предусматривать дренаж на последующих этапах проектирования на основании инженерно-геологических изысканий.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Сброс дренажных вод предусматривается в дождевую канализацию или </w:t>
      </w:r>
      <w:r w:rsidR="00C17988">
        <w:rPr>
          <w:color w:val="auto"/>
        </w:rPr>
        <w:br/>
      </w:r>
      <w:r w:rsidRPr="00C17988">
        <w:rPr>
          <w:color w:val="auto"/>
          <w:spacing w:val="-2"/>
        </w:rPr>
        <w:t>в водоемы и водотоки самотеком или при помощи дренажной насосной станции.</w:t>
      </w:r>
      <w:r w:rsidRPr="00CE4CAF">
        <w:rPr>
          <w:color w:val="auto"/>
        </w:rPr>
        <w:t xml:space="preserve"> 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>6.2.4. Строительство на территориях со слабыми и заторфованными грунтами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границах проекта значительные территории сложены слабыми и заторфованными грунтами, заболочены.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При проектировании зданий и сооружений на территориях сложенных заторфованными и слабыми грунтами необходимо учитывать специфические особенности таких грунтов: водонасыщенность, агрессивность грунтовых вод, </w:t>
      </w:r>
      <w:r w:rsidRPr="007A09FB">
        <w:rPr>
          <w:color w:val="auto"/>
          <w:spacing w:val="-4"/>
        </w:rPr>
        <w:t>большую сжимаемость, медленное протекание осадок во времени, существенную</w:t>
      </w:r>
      <w:r w:rsidRPr="00CE4CAF">
        <w:rPr>
          <w:color w:val="auto"/>
        </w:rPr>
        <w:t xml:space="preserve"> изменчивость и анизотропию прочностных, деформационных, фильтрационных и реологических характеристик при воздействии нагрузок.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Инженерная подготовка оснований зданий и сооружений, сложенных заторфованными грунтами производится на основе технико-экономического сравнения вариантов мероприятий с учетом толщины слоёв и свойств заторфованного, подстилающего и покрывающего грунтов.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Комплекс мероприятий, направленных на уменьшение деформации основания, включает в себя: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частичную или полную выторфовку с последующей засыпкой минеральным незаторфованным грунтом;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прорезку (полную или частичную) слоя заторфованного грунта фундаментами, в том числе свайными;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предварительное уплотнение грунтов на территории, подлежащей застройке.</w:t>
      </w:r>
    </w:p>
    <w:p w:rsid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 условиях г.</w:t>
      </w:r>
      <w:r w:rsidR="007A09FB">
        <w:rPr>
          <w:color w:val="auto"/>
        </w:rPr>
        <w:t xml:space="preserve"> </w:t>
      </w:r>
      <w:r w:rsidRPr="00CE4CAF">
        <w:rPr>
          <w:color w:val="auto"/>
        </w:rPr>
        <w:t>Архангельска при прокладке дорог необходимо проводить выторфовку на всю глубину торфа, сети необходимо прокладывать на сваях.</w:t>
      </w:r>
    </w:p>
    <w:p w:rsidR="007A09FB" w:rsidRPr="00CE4CAF" w:rsidRDefault="007A09FB" w:rsidP="00560731">
      <w:pPr>
        <w:pStyle w:val="2"/>
        <w:rPr>
          <w:color w:val="auto"/>
        </w:rPr>
      </w:pPr>
    </w:p>
    <w:p w:rsidR="007A09FB" w:rsidRDefault="00CE4CAF" w:rsidP="007A09FB">
      <w:pPr>
        <w:pStyle w:val="2"/>
        <w:jc w:val="right"/>
        <w:rPr>
          <w:color w:val="auto"/>
        </w:rPr>
      </w:pPr>
      <w:r w:rsidRPr="00CE4CAF">
        <w:rPr>
          <w:color w:val="auto"/>
        </w:rPr>
        <w:t xml:space="preserve">Таблица 3 </w:t>
      </w:r>
    </w:p>
    <w:p w:rsidR="00CE4CAF" w:rsidRPr="00CE4CAF" w:rsidRDefault="00CE4CAF" w:rsidP="007A09FB">
      <w:pPr>
        <w:pStyle w:val="2"/>
        <w:ind w:firstLine="0"/>
        <w:jc w:val="center"/>
        <w:rPr>
          <w:color w:val="auto"/>
        </w:rPr>
      </w:pPr>
      <w:r w:rsidRPr="00CE4CAF">
        <w:rPr>
          <w:color w:val="auto"/>
        </w:rPr>
        <w:t>Объемы работ по инженерной подготовке территории</w:t>
      </w:r>
    </w:p>
    <w:p w:rsidR="00CE4CAF" w:rsidRPr="007F2B72" w:rsidRDefault="00CE4CAF" w:rsidP="00560731">
      <w:pPr>
        <w:ind w:firstLine="709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982"/>
        <w:gridCol w:w="1220"/>
        <w:gridCol w:w="1277"/>
        <w:gridCol w:w="1579"/>
        <w:gridCol w:w="1701"/>
      </w:tblGrid>
      <w:tr w:rsidR="007A09FB" w:rsidRPr="007A09FB" w:rsidTr="006F0AF8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Един.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Исходный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  <w:lang w:val="en-US"/>
              </w:rPr>
              <w:t>I</w:t>
            </w:r>
            <w:r w:rsidRPr="007A09FB"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Расчетный срок, в т.ч.</w:t>
            </w:r>
          </w:p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  <w:lang w:val="en-US"/>
              </w:rPr>
              <w:t>I</w:t>
            </w:r>
            <w:r w:rsidRPr="007A09FB">
              <w:rPr>
                <w:sz w:val="24"/>
                <w:szCs w:val="24"/>
              </w:rPr>
              <w:t xml:space="preserve"> очередь</w:t>
            </w:r>
          </w:p>
        </w:tc>
      </w:tr>
      <w:tr w:rsidR="007A09FB" w:rsidRPr="007A09FB" w:rsidTr="006F0AF8">
        <w:trPr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п/п</w:t>
            </w: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измерен.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год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FB" w:rsidRPr="007A09FB" w:rsidRDefault="007A09FB" w:rsidP="00560731">
            <w:pPr>
              <w:jc w:val="center"/>
              <w:rPr>
                <w:sz w:val="24"/>
                <w:szCs w:val="24"/>
              </w:rPr>
            </w:pPr>
          </w:p>
        </w:tc>
      </w:tr>
      <w:tr w:rsidR="00CE4CAF" w:rsidRPr="007A09FB" w:rsidTr="007A09F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Повышение отметок</w:t>
            </w:r>
          </w:p>
          <w:p w:rsidR="00CE4CAF" w:rsidRPr="007A09FB" w:rsidRDefault="00CE4CAF" w:rsidP="00560731">
            <w:pPr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территории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</w:tr>
      <w:tr w:rsidR="00CE4CAF" w:rsidRPr="007A09FB" w:rsidTr="007A09FB">
        <w:trPr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а) Подсыпка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тыс.куб.м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270,0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1000,0</w:t>
            </w:r>
          </w:p>
        </w:tc>
      </w:tr>
      <w:tr w:rsidR="00CE4CAF" w:rsidRPr="007A09FB" w:rsidTr="007A09F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Повышение отметок дорог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0,85</w:t>
            </w:r>
          </w:p>
        </w:tc>
      </w:tr>
      <w:tr w:rsidR="00CE4CAF" w:rsidRPr="007A09FB" w:rsidTr="007A09F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Берегоукрепление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0,9</w:t>
            </w:r>
          </w:p>
        </w:tc>
      </w:tr>
      <w:tr w:rsidR="00CE4CAF" w:rsidRPr="007A09FB" w:rsidTr="007A09FB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Устройство дренажа вдоль К2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7A09FB" w:rsidRDefault="00CE4CAF" w:rsidP="00560731">
            <w:pPr>
              <w:jc w:val="center"/>
              <w:rPr>
                <w:sz w:val="24"/>
                <w:szCs w:val="24"/>
              </w:rPr>
            </w:pPr>
            <w:r w:rsidRPr="007A09FB">
              <w:rPr>
                <w:sz w:val="24"/>
                <w:szCs w:val="24"/>
              </w:rPr>
              <w:t>8,0</w:t>
            </w:r>
          </w:p>
        </w:tc>
      </w:tr>
    </w:tbl>
    <w:p w:rsidR="00CE4CAF" w:rsidRPr="005244D9" w:rsidRDefault="00CE4CAF" w:rsidP="00560731">
      <w:pPr>
        <w:jc w:val="center"/>
        <w:rPr>
          <w:b/>
          <w:caps/>
          <w:szCs w:val="28"/>
        </w:rPr>
      </w:pP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t xml:space="preserve">7. </w:t>
      </w:r>
      <w:r w:rsidR="007A09FB" w:rsidRPr="00CE4CAF">
        <w:rPr>
          <w:b/>
          <w:szCs w:val="28"/>
        </w:rPr>
        <w:t>Инженерно-техническое обеспечение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7.1. Водоснабжение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Развитие системы водоснабжения Цигломенского района: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реконструкция водопроводных очистных сооружений Цигломенского района и п.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 xml:space="preserve">Кирпичного (ВОС – 1 и ВОС – 2) с использованием современных технологий водоподготовки в соответствии с действующим санитарным </w:t>
      </w:r>
      <w:r w:rsidRPr="00CE4CAF">
        <w:rPr>
          <w:color w:val="auto"/>
        </w:rPr>
        <w:lastRenderedPageBreak/>
        <w:t xml:space="preserve">законодательством </w:t>
      </w:r>
      <w:r w:rsidR="003373B6" w:rsidRPr="00CE4CAF">
        <w:rPr>
          <w:color w:val="auto"/>
        </w:rPr>
        <w:t>–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 xml:space="preserve">на I очередь строительства в соответствии с "Программой </w:t>
      </w:r>
      <w:r w:rsidRPr="003373B6">
        <w:rPr>
          <w:color w:val="auto"/>
          <w:spacing w:val="-4"/>
        </w:rPr>
        <w:t xml:space="preserve">комплексного развития систем коммунальной инфраструктуры муниципального </w:t>
      </w:r>
      <w:r w:rsidRPr="00CE4CAF">
        <w:rPr>
          <w:color w:val="auto"/>
        </w:rPr>
        <w:t>образования "Город Архангельск" на период до 2025 года";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строительство сооружений по очистке промывных вод на водопроводных очистных сооружениях </w:t>
      </w:r>
      <w:r w:rsidR="003373B6" w:rsidRPr="00CE4CAF">
        <w:rPr>
          <w:color w:val="auto"/>
        </w:rPr>
        <w:t>–</w:t>
      </w:r>
      <w:r w:rsidRPr="00CE4CAF">
        <w:rPr>
          <w:color w:val="auto"/>
        </w:rPr>
        <w:t xml:space="preserve"> на I очередь строительства;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капитальный ремонт и реконструкция магистральных водоводов и разводящих сетей с учетом их санитарно-технического состояния </w:t>
      </w:r>
      <w:r w:rsidR="003373B6" w:rsidRPr="00CE4CAF">
        <w:rPr>
          <w:color w:val="auto"/>
        </w:rPr>
        <w:t>–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>на I очередь строительства;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строительство новых водопроводных сетей с учетом проектных расходов водопотребления.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7.2. Водоотведение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Развитие системы бытовой канализации Цигломенского района: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реконструкция канализационных очистных сооружений </w:t>
      </w:r>
      <w:r w:rsidR="003373B6" w:rsidRPr="00CE4CAF">
        <w:rPr>
          <w:color w:val="auto"/>
        </w:rPr>
        <w:t>–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>на I очередь строительства в соответствии с "Программой комплексного развития систем коммунальной инфраструктуры муниципального образования "Город Архан</w:t>
      </w:r>
      <w:r w:rsidR="003373B6">
        <w:rPr>
          <w:color w:val="auto"/>
        </w:rPr>
        <w:t>-</w:t>
      </w:r>
      <w:r w:rsidRPr="00CE4CAF">
        <w:rPr>
          <w:color w:val="auto"/>
        </w:rPr>
        <w:t>гельск" на период до 2025 года";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реконструкция канализационной насосной станции;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капитальный ремонт и реконструкция канализационных сетей с учетом их санитарно-технического состояния;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строительство канализационных сетей с учетом проектных расходов сточных вод.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7.3. Дождевая канализация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Развитие системы дождевой канализации Цигломенского района: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строительство закрытой сети дождевой канализации;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строительство канализационных насосных станций;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строительство очистных сооружений дождевой канализации за границами проекта (1 комплекс);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7.4. Газоснабжение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Развитие системы газоснабжения: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строительство газопроводов среднего давления – 4,0 км на </w:t>
      </w:r>
      <w:r w:rsidR="003373B6">
        <w:rPr>
          <w:color w:val="auto"/>
          <w:lang w:val="en-US"/>
        </w:rPr>
        <w:t>I</w:t>
      </w:r>
      <w:r w:rsidRPr="00CE4CAF">
        <w:rPr>
          <w:color w:val="auto"/>
        </w:rPr>
        <w:t xml:space="preserve"> очередь;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строительство газопроводов высокого давления – 5,0 км на </w:t>
      </w:r>
      <w:r w:rsidR="003373B6">
        <w:rPr>
          <w:color w:val="auto"/>
          <w:lang w:val="en-US"/>
        </w:rPr>
        <w:t>I</w:t>
      </w:r>
      <w:r w:rsidRPr="00CE4CAF">
        <w:rPr>
          <w:color w:val="auto"/>
        </w:rPr>
        <w:t xml:space="preserve"> очередь;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строительство 3 ПРГ на </w:t>
      </w:r>
      <w:r w:rsidR="003373B6">
        <w:rPr>
          <w:color w:val="auto"/>
          <w:lang w:val="en-US"/>
        </w:rPr>
        <w:t>I</w:t>
      </w:r>
      <w:r w:rsidRPr="00CE4CAF">
        <w:rPr>
          <w:color w:val="auto"/>
        </w:rPr>
        <w:t xml:space="preserve"> очередь.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7.5. Теплоснабжение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Проектом планировки предусматривается: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строительство тепловых сетей 3,0 км на </w:t>
      </w:r>
      <w:r w:rsidR="003373B6">
        <w:rPr>
          <w:color w:val="auto"/>
          <w:lang w:val="en-US"/>
        </w:rPr>
        <w:t>I</w:t>
      </w:r>
      <w:r w:rsidRPr="00CE4CAF">
        <w:rPr>
          <w:color w:val="auto"/>
        </w:rPr>
        <w:t xml:space="preserve"> очередь;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ликвидация теплосетей 2,5 км на </w:t>
      </w:r>
      <w:r w:rsidR="003373B6">
        <w:rPr>
          <w:color w:val="auto"/>
          <w:lang w:val="en-US"/>
        </w:rPr>
        <w:t>I</w:t>
      </w:r>
      <w:r w:rsidRPr="00CE4CAF">
        <w:rPr>
          <w:color w:val="auto"/>
        </w:rPr>
        <w:t xml:space="preserve"> очередь.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7.6. Электроснабжение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Проектом планировки предусматривается:</w:t>
      </w:r>
    </w:p>
    <w:p w:rsidR="00CE4CAF" w:rsidRPr="00CE4CAF" w:rsidRDefault="003373B6" w:rsidP="00560731">
      <w:pPr>
        <w:pStyle w:val="2"/>
        <w:rPr>
          <w:color w:val="auto"/>
        </w:rPr>
      </w:pPr>
      <w:r>
        <w:rPr>
          <w:color w:val="auto"/>
        </w:rPr>
        <w:t>м</w:t>
      </w:r>
      <w:r w:rsidR="00CE4CAF" w:rsidRPr="00CE4CAF">
        <w:rPr>
          <w:color w:val="auto"/>
        </w:rPr>
        <w:t xml:space="preserve">онтаж четырех ячеек напряжением 10 кВ с вакуумным выключателем </w:t>
      </w:r>
      <w:r>
        <w:rPr>
          <w:color w:val="auto"/>
        </w:rPr>
        <w:br/>
      </w:r>
      <w:r w:rsidR="00CE4CAF" w:rsidRPr="00CE4CAF">
        <w:rPr>
          <w:color w:val="auto"/>
        </w:rPr>
        <w:t>(в РУ-10 кВ ПС Цигломень);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сооружение двух силовых распределительных пунктов РП-10</w:t>
      </w:r>
      <w:r w:rsidR="00275B4C">
        <w:rPr>
          <w:color w:val="auto"/>
        </w:rPr>
        <w:t xml:space="preserve"> </w:t>
      </w:r>
      <w:r w:rsidRPr="00CE4CAF">
        <w:rPr>
          <w:color w:val="auto"/>
        </w:rPr>
        <w:t xml:space="preserve">кВ </w:t>
      </w:r>
      <w:r w:rsidR="003373B6">
        <w:rPr>
          <w:color w:val="auto"/>
        </w:rPr>
        <w:br/>
      </w:r>
      <w:r w:rsidRPr="00CE4CAF">
        <w:rPr>
          <w:color w:val="auto"/>
        </w:rPr>
        <w:t>с ТП-10/0,4 кВ с кабельными вводами, с АВР и устройством телемеханики;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прокладка в земле, в траншее </w:t>
      </w:r>
      <w:smartTag w:uri="urn:schemas-microsoft-com:office:smarttags" w:element="metricconverter">
        <w:smartTagPr>
          <w:attr w:name="ProductID" w:val="4,0 км"/>
        </w:smartTagPr>
        <w:r w:rsidRPr="00CE4CAF">
          <w:rPr>
            <w:color w:val="auto"/>
          </w:rPr>
          <w:t>4,0 км</w:t>
        </w:r>
      </w:smartTag>
      <w:r w:rsidRPr="00CE4CAF">
        <w:rPr>
          <w:color w:val="auto"/>
        </w:rPr>
        <w:t xml:space="preserve"> кабельных линий напряжением 10 кВ марки АПвПг (для питания проектируемых РП-10 кВ);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 xml:space="preserve">строительство 10,0 км линий наружного освещения магистральных улиц </w:t>
      </w:r>
      <w:r w:rsidR="003373B6">
        <w:rPr>
          <w:color w:val="auto"/>
        </w:rPr>
        <w:br/>
      </w:r>
      <w:r w:rsidRPr="00CE4CAF">
        <w:rPr>
          <w:color w:val="auto"/>
        </w:rPr>
        <w:t xml:space="preserve">с применением светильников с натриевыми лампами на ж/б опорах кабелем </w:t>
      </w:r>
      <w:r w:rsidR="003373B6">
        <w:rPr>
          <w:color w:val="auto"/>
        </w:rPr>
        <w:br/>
      </w:r>
      <w:r w:rsidRPr="00CE4CAF">
        <w:rPr>
          <w:color w:val="auto"/>
        </w:rPr>
        <w:t>в земле.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7.7.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>Связь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Проектом планировки предусматривается:</w:t>
      </w:r>
    </w:p>
    <w:p w:rsidR="00CE4CAF" w:rsidRPr="00CE4CAF" w:rsidRDefault="003373B6" w:rsidP="00560731">
      <w:pPr>
        <w:pStyle w:val="2"/>
        <w:rPr>
          <w:color w:val="auto"/>
        </w:rPr>
      </w:pPr>
      <w:r>
        <w:rPr>
          <w:color w:val="auto"/>
        </w:rPr>
        <w:t>м</w:t>
      </w:r>
      <w:r w:rsidR="00CE4CAF" w:rsidRPr="00CE4CAF">
        <w:rPr>
          <w:color w:val="auto"/>
        </w:rPr>
        <w:t>онтаж 1870 шт. телефонных точек, включая оборудование и линейные сооружения, в том числе на I очередь;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монтаж 1850 шт. радиоточек (установка приёмников эфирного вещания), включая линейные сооружения, в том числе на I очередь.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CE4CAF">
        <w:rPr>
          <w:b/>
          <w:caps/>
          <w:szCs w:val="28"/>
        </w:rPr>
        <w:t xml:space="preserve">8. </w:t>
      </w:r>
      <w:r w:rsidR="003373B6" w:rsidRPr="00CE4CAF">
        <w:rPr>
          <w:b/>
          <w:szCs w:val="28"/>
        </w:rPr>
        <w:t>Охрана окружающей среды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Основные природоохранные мероприятия по охране воздушного бассейна: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разработка проектов организации санитарно-защитных зон для всех предприятий и объектов коммунального назначения, не имеющих данных проектов;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разработка проектов СЗЗ с учётом требований СанПиН для уточнения и сокращения размера СЗЗ для ЗАО "Лесозавод №25", лесопильного и транспортного цехов, мебельного цеха, производственной базы и свалки ТБО;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осуществление контроля за организацией санитарно-защитных зон предприятий, благоустройство и озеленение санитарно-защитных зон;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вынос мебельного цеха в промзону ЗАО "Лесозавод №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>25";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4"/>
        </w:rPr>
        <w:t>внедрение высокоэффективных способов улавливания и очистки выбросов</w:t>
      </w:r>
      <w:r w:rsidRPr="00CE4CAF">
        <w:rPr>
          <w:color w:val="auto"/>
        </w:rPr>
        <w:t xml:space="preserve"> промпредприятий и транспорта;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вынос садовых участков из санитарно-защитных зон свалки ТБО и АЗС, из санитарного разрыва дороги М-8;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4"/>
        </w:rPr>
        <w:t>организация системы мониторинга, развитие системы контроля загрязнения</w:t>
      </w:r>
      <w:r w:rsidRPr="00CE4CAF">
        <w:rPr>
          <w:color w:val="auto"/>
        </w:rPr>
        <w:t xml:space="preserve"> атмосферного воздуха в селитебной зоне и на автомагистралях;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организация хранения индивидуального автотранспорта с размещением </w:t>
      </w:r>
      <w:r w:rsidR="003373B6">
        <w:rPr>
          <w:color w:val="auto"/>
        </w:rPr>
        <w:br/>
      </w:r>
      <w:r w:rsidRPr="003373B6">
        <w:rPr>
          <w:color w:val="auto"/>
          <w:spacing w:val="-2"/>
        </w:rPr>
        <w:t>в специализированных коммунальных гаражных зонах, с организацией проездов</w:t>
      </w:r>
      <w:r w:rsidRPr="00CE4CAF">
        <w:rPr>
          <w:color w:val="auto"/>
        </w:rPr>
        <w:t xml:space="preserve"> автотранспорта вне жилых территорий;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ликвидация всех несанкционированных свалок;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6"/>
        </w:rPr>
        <w:t>создание зеленых защитных полос вдоль автомобильных дорог и озеленение</w:t>
      </w:r>
      <w:r w:rsidRPr="00CE4CAF">
        <w:rPr>
          <w:color w:val="auto"/>
        </w:rPr>
        <w:t xml:space="preserve"> улиц и санитарно-защитных зон;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2"/>
        </w:rPr>
        <w:t>соблюдение требований СанПиН 2.2.1/2.1.1.1200-03 "Санитарно-защитные</w:t>
      </w:r>
      <w:r w:rsidRPr="00CE4CAF">
        <w:rPr>
          <w:color w:val="auto"/>
        </w:rPr>
        <w:t xml:space="preserve"> зоны и санитарная классификация предприятий, сооружений и иных объектов. Новая редакция" при размещении новых и реконструкции (техническом перевооружении) существующих производств.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Проектные мероприятия по охране водных объектов: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соблюдение требований Водного кодекса Российской Федерации </w:t>
      </w:r>
      <w:r w:rsidR="003373B6">
        <w:rPr>
          <w:color w:val="auto"/>
        </w:rPr>
        <w:br/>
      </w:r>
      <w:r w:rsidRPr="00CE4CAF">
        <w:rPr>
          <w:color w:val="auto"/>
        </w:rPr>
        <w:t>в границах водоохранной зоны в полном объеме;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модернизация системы водоснабжения, реконструкция и строительство водопроводных сетей Цигломенского района;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ликвидация водоразборных колонок в Цигломенском районе;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>реконструкция водопроводных очистных сооружений (ВОС) Цигломен</w:t>
      </w:r>
      <w:r w:rsidR="003373B6">
        <w:rPr>
          <w:color w:val="auto"/>
        </w:rPr>
        <w:t>-</w:t>
      </w:r>
      <w:r w:rsidRPr="00CE4CAF">
        <w:rPr>
          <w:color w:val="auto"/>
        </w:rPr>
        <w:t>ского района (перевод промывных вод в канализацию);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канализование объектов и жилой застройки, находящихся в водоохранной зоне с очисткой стоков на КОС;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канализование районов с многоэтажной и малоэтажной застройкой, обеспеченных централизованным водоснабжением;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4"/>
        </w:rPr>
        <w:t>дальнейшее развитие систем централизованной канализации с обязательной</w:t>
      </w:r>
      <w:r w:rsidRPr="00CE4CAF">
        <w:rPr>
          <w:color w:val="auto"/>
        </w:rPr>
        <w:t xml:space="preserve"> полной биологической очисткой всех загрязненных сточных вод;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строительство ливневой канализации с очистными сооружениями;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организация регулярного гидромониторинга поверхностных водных объектов;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проведение мероприятий по очистке и санации водоемов и водотоков </w:t>
      </w:r>
      <w:r w:rsidR="003373B6">
        <w:rPr>
          <w:color w:val="auto"/>
        </w:rPr>
        <w:br/>
      </w:r>
      <w:r w:rsidRPr="00CE4CAF">
        <w:rPr>
          <w:color w:val="auto"/>
        </w:rPr>
        <w:t>на проектируемой территории, благоустройство и расчистка русел рек и озер;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организация и обустройство водоохранных зон и прибрежных защитных полос, благоустройство и озеленение прибрежных полос;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оборудование всех парковок и гаражей локальными очистными сооруже</w:t>
      </w:r>
      <w:r w:rsidR="003373B6">
        <w:rPr>
          <w:color w:val="auto"/>
        </w:rPr>
        <w:t>-</w:t>
      </w:r>
      <w:r w:rsidRPr="003373B6">
        <w:rPr>
          <w:color w:val="auto"/>
          <w:spacing w:val="-6"/>
        </w:rPr>
        <w:t>ниями до степени, позволяющей принять очищенные стоки в городской коллектор.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Мероприятия по охране почв: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исполнение решений "Программы комплексного развития систем комму</w:t>
      </w:r>
      <w:r w:rsidR="003373B6">
        <w:rPr>
          <w:color w:val="auto"/>
        </w:rPr>
        <w:t>-</w:t>
      </w:r>
      <w:r w:rsidRPr="00CE4CAF">
        <w:rPr>
          <w:color w:val="auto"/>
        </w:rPr>
        <w:t xml:space="preserve">нальной инфраструктуры муниципального образования "Город Архангельск" </w:t>
      </w:r>
      <w:r w:rsidR="003373B6">
        <w:rPr>
          <w:color w:val="auto"/>
        </w:rPr>
        <w:br/>
      </w:r>
      <w:r w:rsidRPr="00CE4CAF">
        <w:rPr>
          <w:color w:val="auto"/>
        </w:rPr>
        <w:t>на период до 2025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>г." в части утилизации отходов накопления и потребления;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4"/>
        </w:rPr>
        <w:t>проведение лабораторных исследований почвенного покрова загрязненных</w:t>
      </w:r>
      <w:r w:rsidRPr="00CE4CAF">
        <w:rPr>
          <w:color w:val="auto"/>
        </w:rPr>
        <w:t xml:space="preserve"> территорий по расширенному перечню санитарно-эпидемиологических показателей;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проведение мониторинга состояния почвы в жилых зонах, зоне влияния автотранспорта, на территориях санитарно-защитных зон;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завоз песка для детских площадок осуществлять с карьеров, прошедших сертификацию;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увеличение количества зеленых насаждений, отдавая предпочтение хвойным породам, кора которых поглощает наибольшее количество тяжелых металлов;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обеспечение канализования данной территории и экстренное устранение выхода на поверхность канализационных стоков при авариях;</w:t>
      </w:r>
    </w:p>
    <w:p w:rsidR="00CE4CAF" w:rsidRPr="00CE4CAF" w:rsidRDefault="003373B6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обеспечение </w:t>
      </w:r>
      <w:r w:rsidR="00CE4CAF" w:rsidRPr="00CE4CAF">
        <w:rPr>
          <w:color w:val="auto"/>
        </w:rPr>
        <w:t>организаци</w:t>
      </w:r>
      <w:r>
        <w:rPr>
          <w:color w:val="auto"/>
        </w:rPr>
        <w:t>и</w:t>
      </w:r>
      <w:r w:rsidR="00CE4CAF" w:rsidRPr="00CE4CAF">
        <w:rPr>
          <w:color w:val="auto"/>
        </w:rPr>
        <w:t xml:space="preserve"> отвода дождевых вод и поддержание в рабочем состоянии ливневых колодцев на улицах;</w:t>
      </w:r>
    </w:p>
    <w:p w:rsidR="00CE4CAF" w:rsidRPr="00CE4CAF" w:rsidRDefault="003373B6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обеспечение </w:t>
      </w:r>
      <w:r>
        <w:rPr>
          <w:color w:val="auto"/>
        </w:rPr>
        <w:t>организации</w:t>
      </w:r>
      <w:r w:rsidR="00CE4CAF" w:rsidRPr="00CE4CAF">
        <w:rPr>
          <w:color w:val="auto"/>
        </w:rPr>
        <w:t xml:space="preserve"> отвода дождевых вод и поддержание в рабочем состоянии ливневых колодцев на улицах;</w:t>
      </w:r>
    </w:p>
    <w:p w:rsidR="00CE4CAF" w:rsidRPr="00CE4CAF" w:rsidRDefault="003373B6" w:rsidP="00560731">
      <w:pPr>
        <w:pStyle w:val="2"/>
        <w:rPr>
          <w:color w:val="auto"/>
        </w:rPr>
      </w:pPr>
      <w:r>
        <w:rPr>
          <w:color w:val="auto"/>
        </w:rPr>
        <w:t xml:space="preserve">введение </w:t>
      </w:r>
      <w:r w:rsidR="00CE4CAF" w:rsidRPr="00CE4CAF">
        <w:rPr>
          <w:color w:val="auto"/>
        </w:rPr>
        <w:t>практик</w:t>
      </w:r>
      <w:r>
        <w:rPr>
          <w:color w:val="auto"/>
        </w:rPr>
        <w:t>и</w:t>
      </w:r>
      <w:r w:rsidR="00CE4CAF" w:rsidRPr="00CE4CAF">
        <w:rPr>
          <w:color w:val="auto"/>
        </w:rPr>
        <w:t xml:space="preserve"> полив</w:t>
      </w:r>
      <w:r>
        <w:rPr>
          <w:color w:val="auto"/>
        </w:rPr>
        <w:t>а</w:t>
      </w:r>
      <w:r w:rsidR="00CE4CAF" w:rsidRPr="00CE4CAF">
        <w:rPr>
          <w:color w:val="auto"/>
        </w:rPr>
        <w:t xml:space="preserve"> поверхности крон деревьев и асфальтовых покрытий обычной или подкисленной водой, при которой возрастает активность поглощения корой свинца.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Совершенствование системы зеленых насаждений: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создание зеленых насаждений общего пользования (новых скверов) около ФОК, культурного центра, торговых центров, на пересечении ул. Куйбышева и ул. 1-й рабочий квартал, на ул. Мира;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 xml:space="preserve">увеличение площади зеленых насаждений ограниченного пользования </w:t>
      </w:r>
      <w:r w:rsidR="003373B6">
        <w:rPr>
          <w:color w:val="auto"/>
        </w:rPr>
        <w:br/>
      </w:r>
      <w:r w:rsidRPr="00CE4CAF">
        <w:rPr>
          <w:color w:val="auto"/>
        </w:rPr>
        <w:t>за счет строительства нового жилья, торговых центров;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благоустройство древесно-кустарниковой растительности хвойных и лиственных пород на землях городского запаса, временно не вовлеченных </w:t>
      </w:r>
      <w:r w:rsidR="003373B6">
        <w:rPr>
          <w:color w:val="auto"/>
        </w:rPr>
        <w:br/>
      </w:r>
      <w:r w:rsidRPr="00CE4CAF">
        <w:rPr>
          <w:color w:val="auto"/>
        </w:rPr>
        <w:t>в хозяйственный оборот;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увеличение площади зеленых насаждений специального назначения </w:t>
      </w:r>
      <w:r w:rsidR="003373B6">
        <w:rPr>
          <w:color w:val="auto"/>
        </w:rPr>
        <w:br/>
      </w:r>
      <w:r w:rsidRPr="00CE4CAF">
        <w:rPr>
          <w:color w:val="auto"/>
        </w:rPr>
        <w:t>за счет озеленения улиц и дорог, санитарно-защитных зон гаражей.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Охрана рыбных запасов: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организация водоохранных зон и прибрежных полос водных объектов;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ликвидация сброса неочищенных сточных вод в р</w:t>
      </w:r>
      <w:r w:rsidR="003373B6">
        <w:rPr>
          <w:color w:val="auto"/>
        </w:rPr>
        <w:t>еках</w:t>
      </w:r>
      <w:r w:rsidRPr="00CE4CAF">
        <w:rPr>
          <w:color w:val="auto"/>
        </w:rPr>
        <w:t xml:space="preserve"> Никольский рукав, Исакогорка и Виткурья;</w:t>
      </w:r>
    </w:p>
    <w:p w:rsidR="00CE4CAF" w:rsidRPr="003373B6" w:rsidRDefault="00CE4CAF" w:rsidP="00560731">
      <w:pPr>
        <w:pStyle w:val="2"/>
        <w:rPr>
          <w:color w:val="auto"/>
          <w:spacing w:val="-4"/>
        </w:rPr>
      </w:pPr>
      <w:r w:rsidRPr="003373B6">
        <w:rPr>
          <w:color w:val="auto"/>
          <w:spacing w:val="-4"/>
        </w:rPr>
        <w:t>организация эффективной очистки сточных вод на очистных сооружениях;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соблюдение правил рыболовства;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2"/>
        </w:rPr>
        <w:t>предоставление населению информации о культуре поведения на водоёмах</w:t>
      </w:r>
      <w:r w:rsidRPr="00CE4CAF">
        <w:rPr>
          <w:color w:val="auto"/>
        </w:rPr>
        <w:t xml:space="preserve"> и нормативных документах, регламентирующих ведение любительского и спортивного любительского рыболовства.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Снижение шумового загрязнения: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соблюдение санитарно-защитных зон (по фактору шума) промышленных предприятий, учреждений культурно-бытового обслуживания, автомобильных дорог и предприятий по обслуживанию транспорта;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размещение жилой застройки на достаточном удалении от источников шума;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применение рациональных приемов планировки и застройки жилых кварталов;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4"/>
        </w:rPr>
        <w:t>применение шумозащитных окон на фасадах зданий, обращенных в сторону</w:t>
      </w:r>
      <w:r w:rsidRPr="00CE4CAF">
        <w:rPr>
          <w:color w:val="auto"/>
        </w:rPr>
        <w:t xml:space="preserve"> автомагистрали;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использование в качестве зданий-экранов зданий нежилого назначения (гаражей);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использование в новой застройке шумозащитных экранов и шумозащитных многоэтажных жилых домов в качестве экранов, защищающих от транспортного шума внутриквартальные территории;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применение шумозащитных полос зеленых насаждений.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Санитарная очистка территории: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санитарную очистку территории осуществлять в соответствии с требова</w:t>
      </w:r>
      <w:r w:rsidR="003373B6">
        <w:rPr>
          <w:color w:val="auto"/>
        </w:rPr>
        <w:t>-</w:t>
      </w:r>
      <w:r w:rsidRPr="00CE4CAF">
        <w:rPr>
          <w:color w:val="auto"/>
        </w:rPr>
        <w:t>ниями СанПиН 42-128-4690-88 "Санитарные правила содержания территорий населенных мест";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приобрести контейнеры объемом 0,75 куб.м;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приобрести и установить бункеры-накопители вместимостью 8 куб.м </w:t>
      </w:r>
      <w:r w:rsidR="003373B6">
        <w:rPr>
          <w:color w:val="auto"/>
        </w:rPr>
        <w:br/>
      </w:r>
      <w:r w:rsidRPr="00CE4CAF">
        <w:rPr>
          <w:color w:val="auto"/>
        </w:rPr>
        <w:t>для сбора КГО;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на расчетный срок ввести раздельную систему сбора бытовых отходов.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Проектом предусмотрены следующие мероприятия по хранению, переработке и утилизации промышленных отходов: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предусмотреть места временного размещения отходов производства и потребления по каждому виду отходов, организацию учета образующихся отходов;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lastRenderedPageBreak/>
        <w:t>заключить договора, если таковые отсутствуют, со специализированными организациями, имеющими лицензии на обращение с отходами производства и потребления;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сбор и транспортировка ртутьсодержащих ламп должны соответствовать требованиям Правил обращения с отходами производства и потребления </w:t>
      </w:r>
      <w:r w:rsidR="003373B6">
        <w:rPr>
          <w:color w:val="auto"/>
        </w:rPr>
        <w:br/>
      </w:r>
      <w:r w:rsidRPr="00CE4CAF">
        <w:rPr>
          <w:color w:val="auto"/>
        </w:rPr>
        <w:t xml:space="preserve">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</w:t>
      </w:r>
      <w:r w:rsidR="003373B6">
        <w:rPr>
          <w:color w:val="auto"/>
        </w:rPr>
        <w:t>Российской Федерации</w:t>
      </w:r>
      <w:r w:rsidRPr="00CE4CAF">
        <w:rPr>
          <w:color w:val="auto"/>
        </w:rPr>
        <w:t xml:space="preserve"> от 03.09.2010 №</w:t>
      </w:r>
      <w:r w:rsidR="003373B6">
        <w:rPr>
          <w:color w:val="auto"/>
        </w:rPr>
        <w:t xml:space="preserve"> </w:t>
      </w:r>
      <w:r w:rsidRPr="00CE4CAF">
        <w:rPr>
          <w:color w:val="auto"/>
        </w:rPr>
        <w:t>681;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 xml:space="preserve">передача опасных отходов на утилизацию и переработку должна осуществляться только по договорам со специализированными предприятиями, </w:t>
      </w:r>
      <w:r w:rsidRPr="003373B6">
        <w:rPr>
          <w:color w:val="auto"/>
          <w:spacing w:val="-6"/>
        </w:rPr>
        <w:t>имеющими лицензии на осуществление данного вида деятельности в соответствии</w:t>
      </w:r>
      <w:r w:rsidRPr="00CE4CAF">
        <w:rPr>
          <w:color w:val="auto"/>
        </w:rPr>
        <w:t xml:space="preserve"> с Федеральным Законом от 04.05.2011 № 99-ФЗ (ред. от 02.07.2013) </w:t>
      </w:r>
      <w:r w:rsidR="003373B6">
        <w:rPr>
          <w:color w:val="auto"/>
        </w:rPr>
        <w:br/>
      </w:r>
      <w:r w:rsidRPr="00CE4CAF">
        <w:rPr>
          <w:color w:val="auto"/>
        </w:rPr>
        <w:t>"О лицензировании отдельных видов деятельности".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2"/>
        </w:rPr>
        <w:t>С целью улучшения санитарно-эпидемиологической обстановки проектом</w:t>
      </w:r>
      <w:r w:rsidRPr="00CE4CAF">
        <w:rPr>
          <w:color w:val="auto"/>
        </w:rPr>
        <w:t xml:space="preserve"> предлагается: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исполнение решений "Программы комплексного развития систем комму</w:t>
      </w:r>
      <w:r w:rsidR="003373B6">
        <w:rPr>
          <w:color w:val="auto"/>
        </w:rPr>
        <w:t>-</w:t>
      </w:r>
      <w:r w:rsidRPr="00CE4CAF">
        <w:rPr>
          <w:color w:val="auto"/>
        </w:rPr>
        <w:t xml:space="preserve">нальной инфраструктуры муниципального образования "Город Архангельск" </w:t>
      </w:r>
      <w:r w:rsidR="003373B6">
        <w:rPr>
          <w:color w:val="auto"/>
        </w:rPr>
        <w:br/>
      </w:r>
      <w:r w:rsidRPr="00CE4CAF">
        <w:rPr>
          <w:color w:val="auto"/>
        </w:rPr>
        <w:t>на период до 2025г." в части водоснабжения и водоотведения;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строительство и реконструкция водопроводных сетей;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2"/>
        </w:rPr>
        <w:t>строительство централизованной канализации в индивидуальной застройке</w:t>
      </w:r>
      <w:r w:rsidRPr="00CE4CAF">
        <w:rPr>
          <w:color w:val="auto"/>
        </w:rPr>
        <w:t xml:space="preserve"> с приусадебными участками;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ликвидация стихийных свалок, санитарная уборка территории;</w:t>
      </w:r>
    </w:p>
    <w:p w:rsidR="00CE4CAF" w:rsidRPr="00CE4CAF" w:rsidRDefault="00CE4CAF" w:rsidP="00560731">
      <w:pPr>
        <w:pStyle w:val="2"/>
        <w:rPr>
          <w:color w:val="auto"/>
        </w:rPr>
      </w:pPr>
      <w:r w:rsidRPr="00CE4CAF">
        <w:rPr>
          <w:color w:val="auto"/>
        </w:rPr>
        <w:t>соблюдение санитарных норм содержания территорий;</w:t>
      </w:r>
    </w:p>
    <w:p w:rsidR="00CE4CAF" w:rsidRPr="00CE4CAF" w:rsidRDefault="00CE4CAF" w:rsidP="00560731">
      <w:pPr>
        <w:pStyle w:val="2"/>
        <w:rPr>
          <w:color w:val="auto"/>
        </w:rPr>
      </w:pPr>
      <w:r w:rsidRPr="003373B6">
        <w:rPr>
          <w:color w:val="auto"/>
          <w:spacing w:val="-8"/>
        </w:rPr>
        <w:t>выбор наиболее благоприятных в санитарно-эпидемиологическом отношении</w:t>
      </w:r>
      <w:r w:rsidRPr="00CE4CAF">
        <w:rPr>
          <w:color w:val="auto"/>
        </w:rPr>
        <w:t xml:space="preserve"> участков под жилищно-гражданское строительство.</w:t>
      </w:r>
    </w:p>
    <w:p w:rsidR="00CE4CAF" w:rsidRPr="00CE4CAF" w:rsidRDefault="00CE4CAF" w:rsidP="00560731">
      <w:pPr>
        <w:pStyle w:val="2"/>
        <w:rPr>
          <w:color w:val="auto"/>
        </w:rPr>
      </w:pPr>
    </w:p>
    <w:p w:rsidR="00CE4CAF" w:rsidRPr="00CE4CAF" w:rsidRDefault="00CE4CAF" w:rsidP="00560731">
      <w:pPr>
        <w:jc w:val="center"/>
        <w:rPr>
          <w:b/>
          <w:caps/>
          <w:szCs w:val="28"/>
        </w:rPr>
      </w:pPr>
      <w:r w:rsidRPr="00DA7273">
        <w:rPr>
          <w:b/>
          <w:caps/>
          <w:szCs w:val="28"/>
        </w:rPr>
        <w:t xml:space="preserve">9. </w:t>
      </w:r>
      <w:r w:rsidR="003373B6" w:rsidRPr="00DA7273">
        <w:rPr>
          <w:b/>
          <w:szCs w:val="28"/>
        </w:rPr>
        <w:t>Основные технико-экономические показатели</w:t>
      </w:r>
    </w:p>
    <w:p w:rsidR="00CE4CAF" w:rsidRPr="005244D9" w:rsidRDefault="00CE4CAF" w:rsidP="00560731">
      <w:pPr>
        <w:jc w:val="center"/>
        <w:rPr>
          <w:b/>
          <w:cap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177"/>
        <w:gridCol w:w="1451"/>
        <w:gridCol w:w="1505"/>
        <w:gridCol w:w="1194"/>
        <w:gridCol w:w="1488"/>
      </w:tblGrid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№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Единица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измерения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Сущес</w:t>
            </w:r>
            <w:r w:rsidR="00DA7273">
              <w:rPr>
                <w:bCs/>
                <w:sz w:val="24"/>
                <w:szCs w:val="24"/>
              </w:rPr>
              <w:t>т-</w:t>
            </w:r>
            <w:r w:rsidRPr="00DA7273">
              <w:rPr>
                <w:bCs/>
                <w:sz w:val="24"/>
                <w:szCs w:val="24"/>
              </w:rPr>
              <w:t>вующее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положение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  <w:lang w:val="en-US"/>
              </w:rPr>
              <w:t>I</w:t>
            </w:r>
            <w:r w:rsidRPr="00DA7273">
              <w:rPr>
                <w:bCs/>
                <w:sz w:val="24"/>
                <w:szCs w:val="24"/>
              </w:rPr>
              <w:t xml:space="preserve"> очередь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строи-тельс</w:t>
            </w:r>
            <w:r w:rsidR="00DA7273">
              <w:rPr>
                <w:bCs/>
                <w:sz w:val="24"/>
                <w:szCs w:val="24"/>
              </w:rPr>
              <w:t>т</w:t>
            </w:r>
            <w:r w:rsidRPr="00DA7273">
              <w:rPr>
                <w:bCs/>
                <w:sz w:val="24"/>
                <w:szCs w:val="24"/>
              </w:rPr>
              <w:t>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Расчетный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срок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6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Территория в границах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проектирования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338,0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338,0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Существующий сохраняемый.</w:t>
            </w:r>
          </w:p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общ.площ.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155,0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112,5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  <w:r w:rsidR="00DA7273">
              <w:rPr>
                <w:bCs/>
                <w:sz w:val="24"/>
                <w:szCs w:val="24"/>
              </w:rPr>
              <w:t xml:space="preserve"> </w:t>
            </w:r>
            <w:r w:rsidRPr="00DA7273">
              <w:rPr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17,5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DA7273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малоэтажный многоквартирный (до 4 эт</w:t>
            </w:r>
            <w:r w:rsidR="00DA7273">
              <w:rPr>
                <w:bCs/>
                <w:sz w:val="24"/>
                <w:szCs w:val="24"/>
              </w:rPr>
              <w:t>.</w:t>
            </w:r>
            <w:r w:rsidRPr="00DA727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  <w:r w:rsidR="00DA7273">
              <w:rPr>
                <w:bCs/>
                <w:sz w:val="24"/>
                <w:szCs w:val="24"/>
              </w:rPr>
              <w:t>"</w:t>
            </w:r>
            <w:r w:rsidRPr="00DA727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20,0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среднеэтажный многоквартирный (5-8 эт.)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  <w:r w:rsidR="00DA7273">
              <w:rPr>
                <w:bCs/>
                <w:sz w:val="24"/>
                <w:szCs w:val="24"/>
              </w:rPr>
              <w:t>"</w:t>
            </w:r>
            <w:r w:rsidRPr="00DA727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75,0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  <w:r w:rsidR="00DA7273">
              <w:rPr>
                <w:bCs/>
                <w:sz w:val="24"/>
                <w:szCs w:val="24"/>
              </w:rPr>
              <w:t xml:space="preserve"> </w:t>
            </w:r>
            <w:r w:rsidRPr="00DA7273">
              <w:rPr>
                <w:bCs/>
                <w:sz w:val="24"/>
                <w:szCs w:val="24"/>
              </w:rPr>
              <w:t xml:space="preserve">блокированная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6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 xml:space="preserve">Новое строительство многоэтажное многоквартирное. </w:t>
            </w:r>
          </w:p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общ.площ.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63,8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365,0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  <w:r w:rsidR="00DA7273">
              <w:rPr>
                <w:bCs/>
                <w:sz w:val="24"/>
                <w:szCs w:val="24"/>
              </w:rPr>
              <w:t xml:space="preserve"> </w:t>
            </w:r>
            <w:r w:rsidRPr="00DA7273">
              <w:rPr>
                <w:b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25,7</w:t>
            </w:r>
          </w:p>
        </w:tc>
      </w:tr>
      <w:tr w:rsidR="00CE4CAF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AF" w:rsidRPr="00DA7273" w:rsidRDefault="00CE4CAF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F" w:rsidRPr="00DA7273" w:rsidRDefault="00CE4CAF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среднеэтажный многоквартирный</w:t>
            </w:r>
            <w:r w:rsidR="00DA7273">
              <w:rPr>
                <w:bCs/>
                <w:sz w:val="24"/>
                <w:szCs w:val="24"/>
              </w:rPr>
              <w:t xml:space="preserve"> </w:t>
            </w:r>
            <w:r w:rsidRPr="00DA7273">
              <w:rPr>
                <w:bCs/>
                <w:sz w:val="24"/>
                <w:szCs w:val="24"/>
              </w:rPr>
              <w:t>(до 4 эт.)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общ.площ.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F" w:rsidRPr="00DA7273" w:rsidRDefault="00CE4CAF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77,3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3" w:rsidRPr="00DA7273" w:rsidRDefault="00DA7273" w:rsidP="002B2517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среднеэтажный многоквартирный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A7273">
              <w:rPr>
                <w:bCs/>
                <w:sz w:val="24"/>
                <w:szCs w:val="24"/>
              </w:rPr>
              <w:t>(5-8 эт.)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"</w:t>
            </w:r>
            <w:r w:rsidRPr="00DA727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262,0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Итого жилищный фонд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"</w:t>
            </w:r>
            <w:r w:rsidRPr="00DA727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176,3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477,5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Средняя обеспеченность</w:t>
            </w:r>
          </w:p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общей площадью: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/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м</w:t>
            </w:r>
            <w:r w:rsidRPr="00DA7273">
              <w:rPr>
                <w:bCs/>
                <w:sz w:val="24"/>
                <w:szCs w:val="24"/>
                <w:vertAlign w:val="superscript"/>
              </w:rPr>
              <w:t>2</w:t>
            </w:r>
            <w:r w:rsidRPr="00DA7273">
              <w:rPr>
                <w:bCs/>
                <w:sz w:val="24"/>
                <w:szCs w:val="24"/>
              </w:rPr>
              <w:t>/1 жит.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26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9,8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17,9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Снос жилищного фонда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общ.площ.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42,5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Плотность населения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чел./га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377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1,1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Объекты обслуживания эпизодического и периодического значения (всего)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общ.площ.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32,5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134,5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32,5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59,5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249,0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в том числе</w:t>
            </w:r>
          </w:p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 xml:space="preserve"> новое строительство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общ.площ.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тыс.м</w:t>
            </w:r>
            <w:r w:rsidRPr="00DA7273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-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8,3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27,0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114,5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Основные объекты</w:t>
            </w:r>
          </w:p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обслуживания: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мест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1тыс.жит.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840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1840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1840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103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детские дошкольные</w:t>
            </w:r>
          </w:p>
          <w:p w:rsidR="00DA7273" w:rsidRPr="00DA7273" w:rsidRDefault="00DA7273" w:rsidP="00560731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учреждения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мест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1тыс.жит.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303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553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1003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56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DA7273">
            <w:pPr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Зона мест общего пользования (озелененные территории общего пользования)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га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 xml:space="preserve">кв.м </w:t>
            </w:r>
            <w:r>
              <w:rPr>
                <w:bCs/>
                <w:sz w:val="24"/>
                <w:szCs w:val="24"/>
              </w:rPr>
              <w:br/>
            </w:r>
            <w:r w:rsidRPr="00DA7273">
              <w:rPr>
                <w:bCs/>
                <w:sz w:val="24"/>
                <w:szCs w:val="24"/>
              </w:rPr>
              <w:t>на 1чел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7273">
              <w:rPr>
                <w:bCs/>
                <w:sz w:val="24"/>
                <w:szCs w:val="24"/>
                <w:u w:val="single"/>
              </w:rPr>
              <w:t>32,8</w:t>
            </w:r>
          </w:p>
          <w:p w:rsidR="00DA7273" w:rsidRPr="00DA7273" w:rsidRDefault="00DA7273" w:rsidP="00DA7273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18,3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Улично-дорожная сеть</w:t>
            </w:r>
          </w:p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и транспорт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1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9.1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5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Улицы местного 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9.2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Сооружения для обслуживания и хранения транспортных средств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открытые автостоянки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м/место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2628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многоуровневые автостоянки - гаражи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м/место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3075</w:t>
            </w:r>
          </w:p>
        </w:tc>
      </w:tr>
    </w:tbl>
    <w:p w:rsidR="00DA7273" w:rsidRDefault="00DA72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177"/>
        <w:gridCol w:w="1451"/>
        <w:gridCol w:w="1505"/>
        <w:gridCol w:w="1194"/>
        <w:gridCol w:w="1488"/>
      </w:tblGrid>
      <w:tr w:rsidR="00DA7273" w:rsidRPr="00DA7273" w:rsidTr="00C538B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6</w:t>
            </w: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9.3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Объекты общественно- пассажирского транспорта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автобус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10.1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Расход тепла 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Гкал/ч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68,86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68,86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10.2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Протяженность теплотрассы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11.1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Расход газа 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тыс.м</w:t>
            </w:r>
            <w:r w:rsidRPr="00DA7273">
              <w:rPr>
                <w:sz w:val="24"/>
                <w:szCs w:val="24"/>
                <w:vertAlign w:val="superscript"/>
              </w:rPr>
              <w:t>3</w:t>
            </w:r>
            <w:r w:rsidRPr="00DA7273">
              <w:rPr>
                <w:sz w:val="24"/>
                <w:szCs w:val="24"/>
              </w:rPr>
              <w:t>/год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19829,9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19829,9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11.2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Протяженность газовых сетей среднего давления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11.3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Протяженность газовых сетей высокого давления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12.1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Водопотребление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тыс.м</w:t>
            </w:r>
            <w:r w:rsidRPr="00DA7273">
              <w:rPr>
                <w:sz w:val="24"/>
                <w:szCs w:val="24"/>
                <w:vertAlign w:val="superscript"/>
              </w:rPr>
              <w:t>3</w:t>
            </w:r>
            <w:r w:rsidRPr="00DA7273">
              <w:rPr>
                <w:sz w:val="24"/>
                <w:szCs w:val="24"/>
              </w:rPr>
              <w:t>/сут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2,9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12.2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Протяженность сетей</w:t>
            </w:r>
          </w:p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(новое строительство)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9,7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Канализация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13.1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Общее поступление сточных вод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тыс.м</w:t>
            </w:r>
            <w:r w:rsidRPr="00DA7273">
              <w:rPr>
                <w:sz w:val="24"/>
                <w:szCs w:val="24"/>
                <w:vertAlign w:val="superscript"/>
              </w:rPr>
              <w:t>3</w:t>
            </w:r>
            <w:r w:rsidRPr="00DA7273">
              <w:rPr>
                <w:sz w:val="24"/>
                <w:szCs w:val="24"/>
              </w:rPr>
              <w:t>/сут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13.2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Протяженность сетей</w:t>
            </w:r>
          </w:p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(новое строительство)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Дождевая канализация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14.1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Протяженность сетей</w:t>
            </w:r>
          </w:p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(новое строительство)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15.1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силовых распредели</w:t>
            </w:r>
            <w:r w:rsidRPr="00DA7273">
              <w:rPr>
                <w:sz w:val="24"/>
                <w:szCs w:val="24"/>
              </w:rPr>
              <w:t xml:space="preserve">тельных </w:t>
            </w:r>
            <w:r>
              <w:rPr>
                <w:sz w:val="24"/>
                <w:szCs w:val="24"/>
              </w:rPr>
              <w:br/>
            </w:r>
            <w:r w:rsidRPr="00DA7273">
              <w:rPr>
                <w:sz w:val="24"/>
                <w:szCs w:val="24"/>
              </w:rPr>
              <w:t>пунктов РП-10 кВ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2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15.2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Протяжённость новых линий освещения магистральных улиц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15.3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Вновь подключаемая электрическая нагрузка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кВт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5566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5566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Связь. Телефонизация </w:t>
            </w:r>
            <w:r>
              <w:rPr>
                <w:sz w:val="24"/>
                <w:szCs w:val="24"/>
              </w:rPr>
              <w:br/>
            </w:r>
            <w:r w:rsidRPr="00DA7273">
              <w:rPr>
                <w:sz w:val="24"/>
                <w:szCs w:val="24"/>
              </w:rPr>
              <w:t>и радиофикация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16.1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Вновь подключаемое количество телефонов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6120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6120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16.2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Вновь подключаемое количество радиоточек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шт.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6075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A7273">
              <w:rPr>
                <w:color w:val="000000"/>
                <w:sz w:val="24"/>
                <w:szCs w:val="24"/>
              </w:rPr>
              <w:t>6075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Инженерная подготовка территории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17.1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Защита от подтопления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DA7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A7273" w:rsidRDefault="00DA72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177"/>
        <w:gridCol w:w="1451"/>
        <w:gridCol w:w="1505"/>
        <w:gridCol w:w="1194"/>
        <w:gridCol w:w="1488"/>
      </w:tblGrid>
      <w:tr w:rsidR="00DA7273" w:rsidRPr="00DA7273" w:rsidTr="00C538B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3" w:rsidRPr="00DA7273" w:rsidRDefault="00DA7273" w:rsidP="00C538B0">
            <w:pPr>
              <w:jc w:val="center"/>
              <w:rPr>
                <w:bCs/>
                <w:sz w:val="24"/>
                <w:szCs w:val="24"/>
              </w:rPr>
            </w:pPr>
            <w:r w:rsidRPr="00DA7273">
              <w:rPr>
                <w:bCs/>
                <w:sz w:val="24"/>
                <w:szCs w:val="24"/>
              </w:rPr>
              <w:t>6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а) устройство </w:t>
            </w:r>
          </w:p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 сопутствующего дренажа</w:t>
            </w:r>
          </w:p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 xml:space="preserve"> вдоль К2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5,2</w:t>
            </w:r>
          </w:p>
        </w:tc>
      </w:tr>
      <w:tr w:rsidR="00DA7273" w:rsidRPr="00DA7273" w:rsidTr="00DA7273">
        <w:trPr>
          <w:trHeight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73" w:rsidRPr="00DA7273" w:rsidRDefault="00DA7273" w:rsidP="00560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560731">
            <w:pPr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б) устройство дренажа подземных парковок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73" w:rsidRPr="00DA7273" w:rsidRDefault="00DA7273" w:rsidP="00DA7273">
            <w:pPr>
              <w:jc w:val="center"/>
              <w:rPr>
                <w:sz w:val="24"/>
                <w:szCs w:val="24"/>
              </w:rPr>
            </w:pPr>
            <w:r w:rsidRPr="00DA7273">
              <w:rPr>
                <w:sz w:val="24"/>
                <w:szCs w:val="24"/>
              </w:rPr>
              <w:t>15,0</w:t>
            </w:r>
          </w:p>
        </w:tc>
      </w:tr>
    </w:tbl>
    <w:p w:rsidR="00CE4CAF" w:rsidRDefault="00CE4CAF" w:rsidP="00560731">
      <w:pPr>
        <w:ind w:firstLine="993"/>
        <w:jc w:val="center"/>
        <w:rPr>
          <w:b/>
        </w:rPr>
      </w:pPr>
    </w:p>
    <w:p w:rsidR="00CE4CAF" w:rsidRDefault="00CE4CAF" w:rsidP="00560731">
      <w:pPr>
        <w:ind w:firstLine="993"/>
        <w:jc w:val="center"/>
        <w:rPr>
          <w:b/>
        </w:rPr>
      </w:pPr>
    </w:p>
    <w:p w:rsidR="00CE4CAF" w:rsidRPr="00DA7273" w:rsidRDefault="00DA7273" w:rsidP="00DA7273">
      <w:pPr>
        <w:jc w:val="center"/>
        <w:rPr>
          <w:szCs w:val="28"/>
        </w:rPr>
      </w:pPr>
      <w:r>
        <w:rPr>
          <w:szCs w:val="28"/>
        </w:rPr>
        <w:t>__________</w:t>
      </w:r>
    </w:p>
    <w:p w:rsidR="00DA7273" w:rsidRDefault="00DA7273" w:rsidP="00560731">
      <w:pPr>
        <w:pStyle w:val="1"/>
        <w:jc w:val="left"/>
        <w:rPr>
          <w:b w:val="0"/>
        </w:rPr>
        <w:sectPr w:rsidR="00DA7273" w:rsidSect="009526A0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DA7273" w:rsidRDefault="00DA7273" w:rsidP="00DA7273">
      <w:pPr>
        <w:pStyle w:val="1"/>
        <w:ind w:left="5669"/>
        <w:rPr>
          <w:b w:val="0"/>
        </w:rPr>
      </w:pPr>
      <w:r w:rsidRPr="00DA7273">
        <w:rPr>
          <w:b w:val="0"/>
        </w:rPr>
        <w:lastRenderedPageBreak/>
        <w:t>Приложение № 1</w:t>
      </w:r>
      <w:r w:rsidRPr="00DA7273">
        <w:rPr>
          <w:b w:val="0"/>
        </w:rPr>
        <w:cr/>
        <w:t xml:space="preserve">к </w:t>
      </w:r>
      <w:r>
        <w:rPr>
          <w:b w:val="0"/>
        </w:rPr>
        <w:t>п</w:t>
      </w:r>
      <w:r w:rsidRPr="00DA7273">
        <w:rPr>
          <w:b w:val="0"/>
        </w:rPr>
        <w:t xml:space="preserve">роекту планировки Цигломенского района муниципального образования "Город Архангельск" </w:t>
      </w:r>
    </w:p>
    <w:p w:rsidR="00DA7273" w:rsidRPr="00DA7273" w:rsidRDefault="00DA7273" w:rsidP="00DA7273"/>
    <w:p w:rsidR="00CE4CAF" w:rsidRPr="00B30C0F" w:rsidRDefault="00CE4CAF" w:rsidP="00560731">
      <w:pPr>
        <w:pStyle w:val="11"/>
        <w:spacing w:line="240" w:lineRule="auto"/>
        <w:ind w:firstLine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47B49B1" wp14:editId="38C70775">
            <wp:extent cx="4305300" cy="7534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3" w:rsidRDefault="00DA7273" w:rsidP="00560731">
      <w:pPr>
        <w:pStyle w:val="11"/>
        <w:spacing w:line="240" w:lineRule="auto"/>
        <w:ind w:firstLine="0"/>
        <w:jc w:val="center"/>
        <w:sectPr w:rsidR="00DA7273" w:rsidSect="00DA7273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t>__________</w:t>
      </w:r>
    </w:p>
    <w:p w:rsidR="00CE4CAF" w:rsidRDefault="00DA7273" w:rsidP="00DA7273">
      <w:pPr>
        <w:pStyle w:val="11"/>
        <w:spacing w:line="240" w:lineRule="auto"/>
        <w:ind w:left="5669" w:firstLine="0"/>
        <w:jc w:val="center"/>
      </w:pPr>
      <w:r w:rsidRPr="00DA7273">
        <w:lastRenderedPageBreak/>
        <w:t xml:space="preserve">Приложение № </w:t>
      </w:r>
      <w:r>
        <w:t>2</w:t>
      </w:r>
      <w:r w:rsidRPr="00DA7273">
        <w:cr/>
        <w:t xml:space="preserve">к </w:t>
      </w:r>
      <w:r>
        <w:rPr>
          <w:b/>
        </w:rPr>
        <w:t>п</w:t>
      </w:r>
      <w:r w:rsidRPr="00DA7273">
        <w:t>роекту планировки Цигломенского района муниципального образования "Город Архангельск"</w:t>
      </w:r>
    </w:p>
    <w:p w:rsidR="00DA7273" w:rsidRPr="00DA7273" w:rsidRDefault="00DA7273" w:rsidP="00DA7273">
      <w:pPr>
        <w:pStyle w:val="11"/>
        <w:spacing w:line="240" w:lineRule="auto"/>
        <w:ind w:left="5669" w:firstLine="0"/>
        <w:jc w:val="center"/>
      </w:pPr>
    </w:p>
    <w:p w:rsidR="00CE4CAF" w:rsidRDefault="00CE4CAF" w:rsidP="00560731">
      <w:pPr>
        <w:pStyle w:val="11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33AFD5EF" wp14:editId="7BAF072A">
            <wp:extent cx="4648200" cy="7486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DF" w:rsidRPr="009526A0" w:rsidRDefault="00DA7273" w:rsidP="00DA7273">
      <w:pPr>
        <w:pStyle w:val="11"/>
        <w:spacing w:line="240" w:lineRule="auto"/>
        <w:ind w:firstLine="0"/>
        <w:jc w:val="center"/>
      </w:pPr>
      <w:r>
        <w:t>__________</w:t>
      </w:r>
    </w:p>
    <w:sectPr w:rsidR="001B0FDF" w:rsidRPr="009526A0" w:rsidSect="00DA7273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FE" w:rsidRDefault="00B602FE" w:rsidP="001B0FDF">
      <w:r>
        <w:separator/>
      </w:r>
    </w:p>
  </w:endnote>
  <w:endnote w:type="continuationSeparator" w:id="0">
    <w:p w:rsidR="00B602FE" w:rsidRDefault="00B602FE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FE" w:rsidRDefault="00B602FE" w:rsidP="001B0FDF">
      <w:r>
        <w:separator/>
      </w:r>
    </w:p>
  </w:footnote>
  <w:footnote w:type="continuationSeparator" w:id="0">
    <w:p w:rsidR="00B602FE" w:rsidRDefault="00B602FE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558"/>
      <w:docPartObj>
        <w:docPartGallery w:val="Page Numbers (Top of Page)"/>
        <w:docPartUnique/>
      </w:docPartObj>
    </w:sdtPr>
    <w:sdtEndPr/>
    <w:sdtContent>
      <w:p w:rsidR="001B0FDF" w:rsidRDefault="001B0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FE">
          <w:rPr>
            <w:noProof/>
          </w:rPr>
          <w:t>18</w:t>
        </w:r>
        <w:r>
          <w:fldChar w:fldCharType="end"/>
        </w:r>
      </w:p>
    </w:sdtContent>
  </w:sdt>
  <w:p w:rsidR="001B0FDF" w:rsidRDefault="001B0F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93A38"/>
    <w:rsid w:val="000A5B72"/>
    <w:rsid w:val="000B222C"/>
    <w:rsid w:val="000E3FA7"/>
    <w:rsid w:val="000F0D05"/>
    <w:rsid w:val="000F0DFA"/>
    <w:rsid w:val="001930C9"/>
    <w:rsid w:val="001B0FDF"/>
    <w:rsid w:val="001B1748"/>
    <w:rsid w:val="001E0FFE"/>
    <w:rsid w:val="00234552"/>
    <w:rsid w:val="00275B4C"/>
    <w:rsid w:val="003178B3"/>
    <w:rsid w:val="00330EEC"/>
    <w:rsid w:val="003373B6"/>
    <w:rsid w:val="003639F8"/>
    <w:rsid w:val="00421BAF"/>
    <w:rsid w:val="00435236"/>
    <w:rsid w:val="004662D7"/>
    <w:rsid w:val="004A5DD1"/>
    <w:rsid w:val="004C7C24"/>
    <w:rsid w:val="00560159"/>
    <w:rsid w:val="00560731"/>
    <w:rsid w:val="00570BF9"/>
    <w:rsid w:val="00583567"/>
    <w:rsid w:val="0059046D"/>
    <w:rsid w:val="00594965"/>
    <w:rsid w:val="00594E98"/>
    <w:rsid w:val="00667CCB"/>
    <w:rsid w:val="006B3DB3"/>
    <w:rsid w:val="006C15B0"/>
    <w:rsid w:val="006D447E"/>
    <w:rsid w:val="006E204C"/>
    <w:rsid w:val="006E275E"/>
    <w:rsid w:val="00746CFF"/>
    <w:rsid w:val="00756C12"/>
    <w:rsid w:val="00764C2B"/>
    <w:rsid w:val="0077212F"/>
    <w:rsid w:val="00784096"/>
    <w:rsid w:val="00785C32"/>
    <w:rsid w:val="007A09FB"/>
    <w:rsid w:val="007F34AE"/>
    <w:rsid w:val="008305EA"/>
    <w:rsid w:val="00850E74"/>
    <w:rsid w:val="00864D60"/>
    <w:rsid w:val="008E0D4B"/>
    <w:rsid w:val="008E0D87"/>
    <w:rsid w:val="009347FA"/>
    <w:rsid w:val="009526A0"/>
    <w:rsid w:val="009552EA"/>
    <w:rsid w:val="009621CA"/>
    <w:rsid w:val="00996E78"/>
    <w:rsid w:val="009A60A4"/>
    <w:rsid w:val="009E34A9"/>
    <w:rsid w:val="00A67CEE"/>
    <w:rsid w:val="00AD3356"/>
    <w:rsid w:val="00AF6E37"/>
    <w:rsid w:val="00B012AB"/>
    <w:rsid w:val="00B602FE"/>
    <w:rsid w:val="00B863E0"/>
    <w:rsid w:val="00BB5891"/>
    <w:rsid w:val="00BC15BB"/>
    <w:rsid w:val="00C17988"/>
    <w:rsid w:val="00C62F37"/>
    <w:rsid w:val="00C7335B"/>
    <w:rsid w:val="00C73AB7"/>
    <w:rsid w:val="00C90473"/>
    <w:rsid w:val="00CE4CAF"/>
    <w:rsid w:val="00CF22AD"/>
    <w:rsid w:val="00D11BA8"/>
    <w:rsid w:val="00D16156"/>
    <w:rsid w:val="00D172CD"/>
    <w:rsid w:val="00D85177"/>
    <w:rsid w:val="00D92861"/>
    <w:rsid w:val="00DA3353"/>
    <w:rsid w:val="00DA7273"/>
    <w:rsid w:val="00DD5A16"/>
    <w:rsid w:val="00DF3D9B"/>
    <w:rsid w:val="00E23214"/>
    <w:rsid w:val="00E32FDC"/>
    <w:rsid w:val="00E34CE0"/>
    <w:rsid w:val="00E90521"/>
    <w:rsid w:val="00EB3DEE"/>
    <w:rsid w:val="00EF66DD"/>
    <w:rsid w:val="00F03980"/>
    <w:rsid w:val="00F727A2"/>
    <w:rsid w:val="00F7669B"/>
    <w:rsid w:val="00F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link w:val="12"/>
    <w:rsid w:val="00CE4CA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CE4CAF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link w:val="12"/>
    <w:rsid w:val="00CE4CA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CE4CAF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6757</Words>
  <Characters>38517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24</cp:revision>
  <cp:lastPrinted>2018-08-23T07:14:00Z</cp:lastPrinted>
  <dcterms:created xsi:type="dcterms:W3CDTF">2018-08-23T07:14:00Z</dcterms:created>
  <dcterms:modified xsi:type="dcterms:W3CDTF">2018-08-27T10:59:00Z</dcterms:modified>
</cp:coreProperties>
</file>