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12" w:rsidRDefault="00055D4B" w:rsidP="00DC1812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ind w:left="10206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55D4B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  <w:r w:rsidRPr="00055D4B">
        <w:rPr>
          <w:rFonts w:ascii="Times New Roman" w:eastAsia="Times New Roman" w:hAnsi="Times New Roman"/>
          <w:sz w:val="28"/>
          <w:szCs w:val="28"/>
          <w:lang w:eastAsia="ru-RU"/>
        </w:rPr>
        <w:br/>
        <w:t>распоряжением замест</w:t>
      </w:r>
      <w:r w:rsidR="005A3E3C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ителя Главы городского округа </w:t>
      </w:r>
      <w:r w:rsidR="00DC181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A3E3C">
        <w:rPr>
          <w:rFonts w:ascii="Times New Roman" w:eastAsia="Times New Roman" w:hAnsi="Times New Roman"/>
          <w:sz w:val="28"/>
          <w:szCs w:val="28"/>
          <w:lang w:eastAsia="ru-RU"/>
        </w:rPr>
        <w:t>"Г</w:t>
      </w:r>
      <w:r w:rsidRPr="00055D4B">
        <w:rPr>
          <w:rFonts w:ascii="Times New Roman" w:eastAsia="Times New Roman" w:hAnsi="Times New Roman"/>
          <w:sz w:val="28"/>
          <w:szCs w:val="28"/>
          <w:lang w:eastAsia="ru-RU"/>
        </w:rPr>
        <w:t>ород Архангельск</w:t>
      </w:r>
    </w:p>
    <w:p w:rsidR="00055D4B" w:rsidRDefault="00DC1812" w:rsidP="00DC1812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ind w:left="10206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F6458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2024 г. № </w:t>
      </w:r>
      <w:r w:rsidR="00AF6458">
        <w:rPr>
          <w:rFonts w:ascii="Times New Roman" w:eastAsia="Times New Roman" w:hAnsi="Times New Roman"/>
          <w:sz w:val="28"/>
          <w:szCs w:val="28"/>
          <w:lang w:eastAsia="ru-RU"/>
        </w:rPr>
        <w:t>2144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</w:p>
    <w:p w:rsidR="00055D4B" w:rsidRPr="00055D4B" w:rsidRDefault="00055D4B" w:rsidP="00055D4B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ind w:left="10915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6458" w:rsidRDefault="00AF6458" w:rsidP="00055D4B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5D4B" w:rsidRPr="00055D4B" w:rsidRDefault="00055D4B" w:rsidP="00055D4B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5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МЕТОДИКА</w:t>
      </w:r>
    </w:p>
    <w:p w:rsidR="00055D4B" w:rsidRDefault="00055D4B" w:rsidP="00055D4B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5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прогнозирования поступлений </w:t>
      </w:r>
      <w:r w:rsidR="00956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доходам городского бюджета</w:t>
      </w:r>
      <w:r w:rsidR="005A3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="00AF64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956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главным администратором которых является Администрация городского округа "Город Архангельск"</w:t>
      </w:r>
    </w:p>
    <w:p w:rsidR="001D1356" w:rsidRPr="00055D4B" w:rsidRDefault="001D1356" w:rsidP="00055D4B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8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"/>
        <w:gridCol w:w="1070"/>
        <w:gridCol w:w="2006"/>
        <w:gridCol w:w="1977"/>
        <w:gridCol w:w="2072"/>
        <w:gridCol w:w="1682"/>
        <w:gridCol w:w="2039"/>
        <w:gridCol w:w="1649"/>
        <w:gridCol w:w="1819"/>
      </w:tblGrid>
      <w:tr w:rsidR="00B3464C" w:rsidRPr="00DC1812" w:rsidTr="00DC1812">
        <w:tc>
          <w:tcPr>
            <w:tcW w:w="713" w:type="dxa"/>
            <w:shd w:val="clear" w:color="auto" w:fill="auto"/>
            <w:vAlign w:val="center"/>
          </w:tcPr>
          <w:p w:rsidR="00055D4B" w:rsidRPr="00DC1812" w:rsidRDefault="00055D4B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C18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</w:t>
            </w:r>
            <w:r w:rsidRPr="00DC18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п/п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55D4B" w:rsidRPr="00DC1812" w:rsidRDefault="00055D4B" w:rsidP="00AF6458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C18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Код главного </w:t>
            </w:r>
            <w:r w:rsidR="00AF6458" w:rsidRPr="00DC18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адми</w:t>
            </w:r>
            <w:r w:rsidR="00AF645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</w:t>
            </w:r>
            <w:r w:rsidR="00AF6458" w:rsidRPr="00DC18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</w:t>
            </w:r>
            <w:r w:rsidR="00AF645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  <w:r w:rsidR="00AF6458" w:rsidRPr="00DC18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стратора</w:t>
            </w:r>
            <w:r w:rsidRPr="00DC18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55D4B" w:rsidRPr="00DC1812" w:rsidRDefault="00055D4B" w:rsidP="00AF6458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C18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главного администратора доходов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55D4B" w:rsidRPr="00DC1812" w:rsidRDefault="00055D4B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C18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КБК </w:t>
            </w:r>
            <w:r w:rsidRPr="00DC1812">
              <w:rPr>
                <w:rFonts w:ascii="Times New Roman" w:eastAsia="Times New Roman" w:hAnsi="Times New Roman"/>
                <w:sz w:val="20"/>
                <w:szCs w:val="24"/>
                <w:vertAlign w:val="superscript"/>
                <w:lang w:eastAsia="ru-RU"/>
              </w:rPr>
              <w:endnoteReference w:customMarkFollows="1" w:id="1"/>
              <w:t>1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055D4B" w:rsidRPr="00DC1812" w:rsidRDefault="00055D4B" w:rsidP="00AF6458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C18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</w:t>
            </w:r>
            <w:r w:rsidRPr="00DC18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КБК доходов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55D4B" w:rsidRPr="00DC1812" w:rsidRDefault="00055D4B" w:rsidP="00AF6458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C18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метода расчета </w:t>
            </w:r>
            <w:r w:rsidRPr="00DC1812">
              <w:rPr>
                <w:rFonts w:ascii="Times New Roman" w:eastAsia="Times New Roman" w:hAnsi="Times New Roman"/>
                <w:sz w:val="20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55D4B" w:rsidRPr="00DC1812" w:rsidRDefault="00055D4B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C18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Формула расчета </w:t>
            </w:r>
            <w:r w:rsidRPr="00DC1812">
              <w:rPr>
                <w:rFonts w:ascii="Times New Roman" w:eastAsia="Times New Roman" w:hAnsi="Times New Roman"/>
                <w:sz w:val="20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055D4B" w:rsidRPr="00DC1812" w:rsidRDefault="00055D4B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C18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Алгоритм расчета </w:t>
            </w:r>
            <w:r w:rsidRPr="00DC1812">
              <w:rPr>
                <w:rFonts w:ascii="Times New Roman" w:eastAsia="Times New Roman" w:hAnsi="Times New Roman"/>
                <w:sz w:val="20"/>
                <w:szCs w:val="24"/>
                <w:vertAlign w:val="superscript"/>
                <w:lang w:eastAsia="ru-RU"/>
              </w:rPr>
              <w:endnoteReference w:customMarkFollows="1" w:id="4"/>
              <w:t>4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55D4B" w:rsidRPr="00DC1812" w:rsidRDefault="00055D4B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C18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Описание показателей </w:t>
            </w:r>
            <w:r w:rsidRPr="00DC1812">
              <w:rPr>
                <w:rFonts w:ascii="Times New Roman" w:eastAsia="Times New Roman" w:hAnsi="Times New Roman"/>
                <w:sz w:val="20"/>
                <w:szCs w:val="24"/>
                <w:vertAlign w:val="superscript"/>
                <w:lang w:eastAsia="ru-RU"/>
              </w:rPr>
              <w:endnoteReference w:customMarkFollows="1" w:id="5"/>
              <w:t>5</w:t>
            </w:r>
          </w:p>
        </w:tc>
      </w:tr>
      <w:tr w:rsidR="00B3464C" w:rsidRPr="000A3B02" w:rsidTr="00DC1812">
        <w:tc>
          <w:tcPr>
            <w:tcW w:w="713" w:type="dxa"/>
            <w:shd w:val="clear" w:color="auto" w:fill="auto"/>
          </w:tcPr>
          <w:p w:rsidR="00055D4B" w:rsidRPr="000A3B02" w:rsidRDefault="00055D4B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055D4B" w:rsidRPr="000A3B02" w:rsidRDefault="00055D4B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055D4B" w:rsidRPr="000A3B02" w:rsidRDefault="00055D4B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1977" w:type="dxa"/>
            <w:shd w:val="clear" w:color="auto" w:fill="auto"/>
          </w:tcPr>
          <w:p w:rsidR="00055D4B" w:rsidRPr="000A3B02" w:rsidRDefault="006518E9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10807150010</w:t>
            </w:r>
            <w:r w:rsidR="00055D4B"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000110</w:t>
            </w:r>
          </w:p>
        </w:tc>
        <w:tc>
          <w:tcPr>
            <w:tcW w:w="2072" w:type="dxa"/>
            <w:shd w:val="clear" w:color="auto" w:fill="auto"/>
          </w:tcPr>
          <w:p w:rsidR="00752BBB" w:rsidRPr="000A3B02" w:rsidRDefault="0037516C" w:rsidP="00752BBB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пошлина за выдачу разрешения </w:t>
            </w:r>
            <w:r w:rsidR="00AF6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AF6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установку рекламной конструкции</w:t>
            </w:r>
          </w:p>
          <w:p w:rsidR="00055D4B" w:rsidRPr="000A3B02" w:rsidRDefault="00055D4B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055D4B" w:rsidRPr="000A3B02" w:rsidRDefault="00B70AD8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п</w:t>
            </w:r>
            <w:r w:rsidR="00055D4B"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рямого расчета</w:t>
            </w:r>
          </w:p>
        </w:tc>
        <w:tc>
          <w:tcPr>
            <w:tcW w:w="2039" w:type="dxa"/>
            <w:shd w:val="clear" w:color="auto" w:fill="auto"/>
          </w:tcPr>
          <w:p w:rsidR="00055D4B" w:rsidRPr="000A3B02" w:rsidRDefault="00055D4B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ГП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 =</w:t>
            </w:r>
            <w:r w:rsidR="00AF6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3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р*</w:t>
            </w:r>
            <w:r w:rsidRPr="000A3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1649" w:type="dxa"/>
            <w:shd w:val="clear" w:color="auto" w:fill="auto"/>
          </w:tcPr>
          <w:p w:rsidR="00055D4B" w:rsidRPr="000A3B02" w:rsidRDefault="005E6A01" w:rsidP="005E6A01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819" w:type="dxa"/>
            <w:shd w:val="clear" w:color="auto" w:fill="auto"/>
          </w:tcPr>
          <w:p w:rsidR="00055D4B" w:rsidRPr="000A3B02" w:rsidRDefault="00055D4B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ГП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 – прогнозируемый объем доходов </w:t>
            </w:r>
            <w:r w:rsidR="00AF6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государственной пошлине </w:t>
            </w:r>
            <w:r w:rsidR="00AF6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выдачу разрешения </w:t>
            </w:r>
            <w:r w:rsidR="00AF6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установку рекламной конструкции;</w:t>
            </w:r>
          </w:p>
          <w:p w:rsidR="00055D4B" w:rsidRPr="000A3B02" w:rsidRDefault="00055D4B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 – Количество планируемых </w:t>
            </w:r>
            <w:r w:rsidR="00AF6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выдаче разрешений </w:t>
            </w:r>
            <w:r w:rsidR="00AF6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установку </w:t>
            </w:r>
            <w:r w:rsidR="00AF6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эксплуатацию рекламных конструкций</w:t>
            </w:r>
            <w:r w:rsidR="005E7F68"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5E7F68">
              <w:t xml:space="preserve"> </w:t>
            </w:r>
            <w:r w:rsidR="005E7F68"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количества </w:t>
            </w:r>
            <w:r w:rsidR="00AA6D8A"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планируемых </w:t>
            </w:r>
            <w:r w:rsidR="00CA7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AA6D8A"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выдаче разрешений </w:t>
            </w:r>
            <w:r w:rsidR="00CA7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AA6D8A"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установку </w:t>
            </w:r>
            <w:r w:rsidR="00CA7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AA6D8A"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эксплуатацию рекламных конструкций </w:t>
            </w:r>
            <w:r w:rsidR="005E7F68"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основывается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5E7F68"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статистических данных не менее чем за 3 года или за весь период оказания услуги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5E7F68"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</w:t>
            </w:r>
            <w:r w:rsidR="00D463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лучае если он не превышает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463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</w:t>
            </w:r>
            <w:r w:rsidR="00D2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D463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46389" w:rsidRPr="00381ED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предшествующему</w:t>
            </w:r>
            <w:r w:rsidR="00D463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году, в котором осуществляется прогнозирование.</w:t>
            </w:r>
            <w:r w:rsidR="005E7F68"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055D4B" w:rsidRPr="000A3B02" w:rsidRDefault="00055D4B" w:rsidP="00381EDF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гп – размер государственной пошлины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выдачу разрешения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установку рекламной конструкции</w:t>
            </w:r>
            <w:r w:rsidR="005E7F68"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(ст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атья </w:t>
            </w:r>
            <w:r w:rsidR="005E7F68"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333.33</w:t>
            </w:r>
            <w:r w:rsidR="00CC1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Налогового кодекса Российской Ф</w:t>
            </w:r>
            <w:r w:rsidR="005E7F68"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едерации)</w:t>
            </w:r>
          </w:p>
        </w:tc>
      </w:tr>
      <w:tr w:rsidR="006518E9" w:rsidRPr="000A3B02" w:rsidTr="00DC1812">
        <w:tc>
          <w:tcPr>
            <w:tcW w:w="713" w:type="dxa"/>
            <w:shd w:val="clear" w:color="auto" w:fill="auto"/>
          </w:tcPr>
          <w:p w:rsidR="006518E9" w:rsidRDefault="00752BBB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70" w:type="dxa"/>
            <w:shd w:val="clear" w:color="auto" w:fill="auto"/>
          </w:tcPr>
          <w:p w:rsidR="006518E9" w:rsidRPr="000A3B02" w:rsidRDefault="006518E9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6518E9" w:rsidRPr="000A3B02" w:rsidRDefault="006518E9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городского ок</w:t>
            </w:r>
            <w:r w:rsidR="00DD42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руга </w:t>
            </w:r>
            <w:r w:rsidR="00DD4295"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1977" w:type="dxa"/>
            <w:shd w:val="clear" w:color="auto" w:fill="auto"/>
          </w:tcPr>
          <w:p w:rsidR="006518E9" w:rsidRPr="000A3B02" w:rsidRDefault="006518E9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11101040040000120</w:t>
            </w:r>
          </w:p>
        </w:tc>
        <w:tc>
          <w:tcPr>
            <w:tcW w:w="2072" w:type="dxa"/>
            <w:shd w:val="clear" w:color="auto" w:fill="auto"/>
          </w:tcPr>
          <w:p w:rsidR="006518E9" w:rsidRPr="000A3B02" w:rsidRDefault="006518E9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в виде прибыли, приходящейся на доли в уставных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682" w:type="dxa"/>
            <w:shd w:val="clear" w:color="auto" w:fill="auto"/>
          </w:tcPr>
          <w:p w:rsidR="006518E9" w:rsidRPr="000A3B02" w:rsidRDefault="00C803E8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 прогнозируются</w:t>
            </w:r>
          </w:p>
        </w:tc>
        <w:tc>
          <w:tcPr>
            <w:tcW w:w="2039" w:type="dxa"/>
            <w:shd w:val="clear" w:color="auto" w:fill="auto"/>
          </w:tcPr>
          <w:p w:rsidR="006518E9" w:rsidRPr="00DD4295" w:rsidRDefault="00DD4295" w:rsidP="00DD4295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9" w:type="dxa"/>
            <w:shd w:val="clear" w:color="auto" w:fill="auto"/>
          </w:tcPr>
          <w:p w:rsidR="006518E9" w:rsidRPr="000A3B02" w:rsidRDefault="00752BBB" w:rsidP="00752BBB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6518E9" w:rsidRPr="0001793F" w:rsidRDefault="00C803E8" w:rsidP="007235A9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связи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несистемным характером поступлений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доходы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прогно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зируются</w:t>
            </w:r>
          </w:p>
        </w:tc>
      </w:tr>
      <w:tr w:rsidR="0001793F" w:rsidRPr="000A3B02" w:rsidTr="00DC1812">
        <w:tc>
          <w:tcPr>
            <w:tcW w:w="713" w:type="dxa"/>
            <w:shd w:val="clear" w:color="auto" w:fill="auto"/>
          </w:tcPr>
          <w:p w:rsidR="0001793F" w:rsidRPr="000A3B02" w:rsidRDefault="00752BBB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70" w:type="dxa"/>
            <w:shd w:val="clear" w:color="auto" w:fill="auto"/>
          </w:tcPr>
          <w:p w:rsidR="0001793F" w:rsidRPr="000A3B02" w:rsidRDefault="0001793F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01793F" w:rsidRPr="000A3B02" w:rsidRDefault="0001793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городского округа "Город Архангельск</w:t>
            </w:r>
            <w:r w:rsidR="00752BBB"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77" w:type="dxa"/>
            <w:shd w:val="clear" w:color="auto" w:fill="auto"/>
          </w:tcPr>
          <w:p w:rsidR="0001793F" w:rsidRPr="000A3B02" w:rsidRDefault="0001793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11105034040000120</w:t>
            </w:r>
          </w:p>
        </w:tc>
        <w:tc>
          <w:tcPr>
            <w:tcW w:w="2072" w:type="dxa"/>
            <w:shd w:val="clear" w:color="auto" w:fill="auto"/>
          </w:tcPr>
          <w:p w:rsidR="0001793F" w:rsidRPr="000A3B02" w:rsidRDefault="0001793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от сдачи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аренду имущества, находящегося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оперативном управлении органов управления городских округов и созданных ими учреждений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682" w:type="dxa"/>
            <w:shd w:val="clear" w:color="auto" w:fill="auto"/>
          </w:tcPr>
          <w:p w:rsidR="0001793F" w:rsidRPr="000A3B02" w:rsidRDefault="0001793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прямого расчета</w:t>
            </w:r>
          </w:p>
        </w:tc>
        <w:tc>
          <w:tcPr>
            <w:tcW w:w="2039" w:type="dxa"/>
            <w:shd w:val="clear" w:color="auto" w:fill="auto"/>
          </w:tcPr>
          <w:p w:rsidR="0001793F" w:rsidRPr="0001793F" w:rsidRDefault="0001793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eastAsia="ru-RU"/>
              </w:rPr>
              <w:t>а=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eastAsia="ru-RU"/>
              </w:rPr>
              <w:t>а</w:t>
            </w:r>
          </w:p>
        </w:tc>
        <w:tc>
          <w:tcPr>
            <w:tcW w:w="1649" w:type="dxa"/>
            <w:shd w:val="clear" w:color="auto" w:fill="auto"/>
          </w:tcPr>
          <w:p w:rsidR="0001793F" w:rsidRPr="000A3B02" w:rsidRDefault="00752BBB" w:rsidP="00752BBB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1793F" w:rsidRPr="00752BBB" w:rsidRDefault="0001793F" w:rsidP="007235A9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2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752BBB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а</w:t>
            </w:r>
            <w:r w:rsidRPr="00752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прогнозный объем поступлений доходов по арендной плате  на очередной</w:t>
            </w:r>
          </w:p>
          <w:p w:rsidR="0001793F" w:rsidRPr="00752BBB" w:rsidRDefault="0001793F" w:rsidP="007235A9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2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финансовый год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52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плановый период;</w:t>
            </w:r>
          </w:p>
          <w:p w:rsidR="0001793F" w:rsidRPr="00752BBB" w:rsidRDefault="0001793F" w:rsidP="0001793F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</w:pPr>
            <w:r w:rsidRPr="00752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Pr="00752BBB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а</w:t>
            </w:r>
            <w:r w:rsidRPr="00752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фиксированный размер арендной платы (распоряжение заместителя мэра города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52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вопросам экономического развития и фина</w:t>
            </w:r>
            <w:r w:rsidR="00DD42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нсам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D42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01.02.</w:t>
            </w:r>
            <w:r w:rsidR="00752BBB" w:rsidRPr="00752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2006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60B" w:rsidRPr="00752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82р "О</w:t>
            </w:r>
            <w:r w:rsidRPr="00752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 утверждении решений коллегии департамента муниципального имущества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52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</w:t>
            </w:r>
            <w:r w:rsidR="00752BBB" w:rsidRPr="00752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 использовании муниципального и</w:t>
            </w:r>
            <w:r w:rsidRPr="00752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мущества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")</w:t>
            </w:r>
          </w:p>
        </w:tc>
      </w:tr>
      <w:tr w:rsidR="00B3464C" w:rsidRPr="000A3B02" w:rsidTr="00DC1812">
        <w:tc>
          <w:tcPr>
            <w:tcW w:w="713" w:type="dxa"/>
            <w:shd w:val="clear" w:color="auto" w:fill="auto"/>
          </w:tcPr>
          <w:p w:rsidR="00055D4B" w:rsidRPr="000A3B02" w:rsidRDefault="00D04614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70" w:type="dxa"/>
            <w:shd w:val="clear" w:color="auto" w:fill="auto"/>
          </w:tcPr>
          <w:p w:rsidR="00055D4B" w:rsidRPr="000A3B02" w:rsidRDefault="00055D4B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055D4B" w:rsidRPr="000A3B02" w:rsidRDefault="00055D4B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1977" w:type="dxa"/>
            <w:shd w:val="clear" w:color="auto" w:fill="auto"/>
          </w:tcPr>
          <w:p w:rsidR="00055D4B" w:rsidRPr="000A3B02" w:rsidRDefault="00055D4B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11107014040000120</w:t>
            </w:r>
          </w:p>
        </w:tc>
        <w:tc>
          <w:tcPr>
            <w:tcW w:w="2072" w:type="dxa"/>
            <w:shd w:val="clear" w:color="auto" w:fill="auto"/>
          </w:tcPr>
          <w:p w:rsidR="00055D4B" w:rsidRPr="000A3B02" w:rsidRDefault="0037516C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682" w:type="dxa"/>
            <w:shd w:val="clear" w:color="auto" w:fill="auto"/>
          </w:tcPr>
          <w:p w:rsidR="00055D4B" w:rsidRPr="000A3B02" w:rsidRDefault="00B70AD8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п</w:t>
            </w:r>
            <w:r w:rsidR="00055D4B"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рямого расчета</w:t>
            </w:r>
          </w:p>
        </w:tc>
        <w:tc>
          <w:tcPr>
            <w:tcW w:w="2039" w:type="dxa"/>
            <w:shd w:val="clear" w:color="auto" w:fill="auto"/>
          </w:tcPr>
          <w:p w:rsidR="00055D4B" w:rsidRPr="000A3B02" w:rsidRDefault="00055D4B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= ЧП x НО</w:t>
            </w:r>
          </w:p>
        </w:tc>
        <w:tc>
          <w:tcPr>
            <w:tcW w:w="1649" w:type="dxa"/>
            <w:shd w:val="clear" w:color="auto" w:fill="auto"/>
          </w:tcPr>
          <w:p w:rsidR="00055D4B" w:rsidRPr="000A3B02" w:rsidRDefault="00752BBB" w:rsidP="00752BBB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55D4B" w:rsidRPr="000A3B02" w:rsidRDefault="00055D4B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52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размер части прибыли, подлежащий переч</w:t>
            </w:r>
            <w:r w:rsidR="00904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ислению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городской бюджет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055D4B" w:rsidRPr="000A3B02" w:rsidRDefault="00055D4B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ЧП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52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чистая прибыль отчетного года (календарного года), остающаяся в распоряжении муниципального предприятия после уплаты налогов и иных обязательных платежей, определяемая на основании данных бухгалтерского учета и (или) отчета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финансовых результатах годовой бухгалтерской (финансовой) отчетности </w:t>
            </w:r>
            <w:r w:rsidR="00904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 предприятия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055D4B" w:rsidRPr="000A3B02" w:rsidRDefault="00055D4B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52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норматив отчисления части 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прибыли (да</w:t>
            </w:r>
            <w:r w:rsidR="00CC1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лее </w:t>
            </w:r>
            <w:r w:rsidR="00752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норматив отчисления), %</w:t>
            </w:r>
          </w:p>
        </w:tc>
      </w:tr>
      <w:tr w:rsidR="00AA6D8A" w:rsidRPr="000A3B02" w:rsidTr="00DC1812">
        <w:tc>
          <w:tcPr>
            <w:tcW w:w="713" w:type="dxa"/>
            <w:shd w:val="clear" w:color="auto" w:fill="auto"/>
          </w:tcPr>
          <w:p w:rsidR="00AA6D8A" w:rsidRPr="000A3B02" w:rsidRDefault="00D04614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070" w:type="dxa"/>
            <w:shd w:val="clear" w:color="auto" w:fill="auto"/>
          </w:tcPr>
          <w:p w:rsidR="00AA6D8A" w:rsidRPr="000A3B02" w:rsidRDefault="00AA6D8A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AA6D8A" w:rsidRPr="000A3B02" w:rsidRDefault="00AA6D8A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городского округа </w:t>
            </w:r>
            <w:r w:rsidR="00752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752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AA6D8A" w:rsidRPr="000A3B02" w:rsidRDefault="00AA6D8A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11301074040000130</w:t>
            </w:r>
          </w:p>
        </w:tc>
        <w:tc>
          <w:tcPr>
            <w:tcW w:w="2072" w:type="dxa"/>
            <w:shd w:val="clear" w:color="auto" w:fill="auto"/>
          </w:tcPr>
          <w:p w:rsidR="00AA6D8A" w:rsidRPr="000A3B02" w:rsidRDefault="0037516C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682" w:type="dxa"/>
            <w:shd w:val="clear" w:color="auto" w:fill="auto"/>
          </w:tcPr>
          <w:p w:rsidR="00AA6D8A" w:rsidRPr="000A3B02" w:rsidRDefault="00B70AD8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п</w:t>
            </w:r>
            <w:r w:rsidR="00AA6D8A"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рямого расчета</w:t>
            </w:r>
          </w:p>
        </w:tc>
        <w:tc>
          <w:tcPr>
            <w:tcW w:w="2039" w:type="dxa"/>
            <w:shd w:val="clear" w:color="auto" w:fill="auto"/>
          </w:tcPr>
          <w:p w:rsidR="00AA6D8A" w:rsidRPr="000A3B02" w:rsidRDefault="00417738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752BBB" w:rsidRPr="000A3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AA6D8A" w:rsidRPr="000A3B0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</w:t>
            </w:r>
            <w:r w:rsidR="00AA6D8A"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</w:t>
            </w:r>
            <w:r w:rsidR="00AA6D8A" w:rsidRPr="000A3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0A3B0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иу</w:t>
            </w:r>
            <w:r w:rsidR="00AA6D8A"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="00AA6D8A" w:rsidRPr="000A3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0A3B0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иу</w:t>
            </w:r>
          </w:p>
        </w:tc>
        <w:tc>
          <w:tcPr>
            <w:tcW w:w="1649" w:type="dxa"/>
            <w:shd w:val="clear" w:color="auto" w:fill="auto"/>
          </w:tcPr>
          <w:p w:rsidR="00AA6D8A" w:rsidRPr="000A3B02" w:rsidRDefault="00752BBB" w:rsidP="00752BBB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AA6D8A" w:rsidRPr="000A3B02" w:rsidRDefault="00417738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ИУ</w:t>
            </w:r>
            <w:r w:rsidR="00AA6D8A" w:rsidRPr="000A3B0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</w:t>
            </w:r>
            <w:r w:rsidR="00AA6D8A"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прогнозируемый объем доходов по 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оказанию информационных услуг</w:t>
            </w:r>
            <w:r w:rsidR="00AA6D8A"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AA6D8A" w:rsidRPr="000A3B02" w:rsidRDefault="00AA6D8A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417738" w:rsidRPr="000A3B0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иу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Количество </w:t>
            </w:r>
            <w:r w:rsidR="00417738"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</w:t>
            </w:r>
            <w:r w:rsidR="00CC1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планируемых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CC1B0D" w:rsidRPr="00381ED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к предоставлению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количества </w:t>
            </w:r>
            <w:r w:rsidR="00417738"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предоставленных информационных услуг о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сновывается на статистических данных не менее чем за 3 года или за весь период оказания услуги</w:t>
            </w:r>
            <w:r w:rsidR="002B7B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</w:t>
            </w:r>
            <w:r w:rsidR="002B7B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лучае если он не превышает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2B7B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</w:t>
            </w:r>
            <w:r w:rsidR="00D2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B7B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предшествующему году, в котором осуществляется прогнозирование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AA6D8A" w:rsidRPr="000A3B02" w:rsidRDefault="00AA6D8A" w:rsidP="00EF0A6D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417738" w:rsidRPr="004B6E3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иу</w:t>
            </w:r>
            <w:r w:rsidRPr="004B6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размер </w:t>
            </w:r>
            <w:r w:rsidR="003606DB" w:rsidRPr="004B6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платы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3606DB" w:rsidRPr="004B6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пред</w:t>
            </w:r>
            <w:r w:rsidR="00EF0A6D" w:rsidRPr="004B6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оставление информационной услуги</w:t>
            </w:r>
            <w:r w:rsidR="00EF0A6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971D19"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пункт </w:t>
            </w:r>
            <w:r w:rsidR="00971D19"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2.10.1 постановления Администрации </w:t>
            </w:r>
            <w:r w:rsidR="00971D19" w:rsidRPr="00E52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"Город Архангельск"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71D19"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28.07.2020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71D19"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1252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71D19"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"Об утверждении административного регламента предоставления муниципальной услуги "Предоставление сведений, документов, материалов, содержащихся в информационной системе обеспечения градостроительной деятельности на территории </w:t>
            </w:r>
            <w:r w:rsidR="0082372B" w:rsidRPr="00EF0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</w:t>
            </w:r>
            <w:r w:rsidR="007862F8" w:rsidRPr="00EF0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2372B" w:rsidRPr="00EF0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округа</w:t>
            </w:r>
            <w:r w:rsidR="00971D19" w:rsidRPr="00EF0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"Город Архангельск" Архангельской области"</w:t>
            </w:r>
          </w:p>
        </w:tc>
      </w:tr>
      <w:tr w:rsidR="00155870" w:rsidRPr="000A3B02" w:rsidTr="00DC1812">
        <w:tc>
          <w:tcPr>
            <w:tcW w:w="713" w:type="dxa"/>
            <w:shd w:val="clear" w:color="auto" w:fill="auto"/>
          </w:tcPr>
          <w:p w:rsidR="00155870" w:rsidRPr="000A3B02" w:rsidRDefault="00D04614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070" w:type="dxa"/>
            <w:shd w:val="clear" w:color="auto" w:fill="auto"/>
          </w:tcPr>
          <w:p w:rsidR="00155870" w:rsidRPr="000A3B02" w:rsidRDefault="00155870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155870" w:rsidRPr="000A3B02" w:rsidRDefault="00155870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1977" w:type="dxa"/>
            <w:shd w:val="clear" w:color="auto" w:fill="auto"/>
          </w:tcPr>
          <w:p w:rsidR="00155870" w:rsidRPr="000A3B02" w:rsidRDefault="00155870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11302064040000130</w:t>
            </w:r>
          </w:p>
        </w:tc>
        <w:tc>
          <w:tcPr>
            <w:tcW w:w="2072" w:type="dxa"/>
            <w:shd w:val="clear" w:color="auto" w:fill="auto"/>
          </w:tcPr>
          <w:p w:rsidR="00155870" w:rsidRPr="000A3B02" w:rsidRDefault="0037516C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Доходы, поступающие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порядке возмещения расходов, понесенных в связи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 эксплуатацией имущества городских округов</w:t>
            </w:r>
          </w:p>
        </w:tc>
        <w:tc>
          <w:tcPr>
            <w:tcW w:w="1682" w:type="dxa"/>
            <w:shd w:val="clear" w:color="auto" w:fill="auto"/>
          </w:tcPr>
          <w:p w:rsidR="00155870" w:rsidRPr="000A3B02" w:rsidRDefault="00B70AD8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Метод усреднения</w:t>
            </w:r>
          </w:p>
        </w:tc>
        <w:tc>
          <w:tcPr>
            <w:tcW w:w="2039" w:type="dxa"/>
            <w:shd w:val="clear" w:color="auto" w:fill="auto"/>
          </w:tcPr>
          <w:p w:rsidR="00155870" w:rsidRPr="000A3B02" w:rsidRDefault="00155870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ВРЭИ</w:t>
            </w:r>
            <w:r w:rsidRPr="000A3B02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пр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 </w:t>
            </w:r>
            <w:r w:rsidRPr="000A3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(ВРЭИ</w:t>
            </w:r>
            <w:r w:rsidRPr="000A3B02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 xml:space="preserve">тг </w:t>
            </w:r>
            <w:r w:rsidRPr="000A3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 ВРЭИ</w:t>
            </w:r>
            <w:r w:rsidRPr="000A3B02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eastAsia="ru-RU"/>
              </w:rPr>
              <w:t xml:space="preserve">тг-1 </w:t>
            </w:r>
            <w:r w:rsidRPr="000A3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 ВРЭИ</w:t>
            </w:r>
            <w:r w:rsidRPr="000A3B02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eastAsia="ru-RU"/>
              </w:rPr>
              <w:t>тг-2</w:t>
            </w:r>
            <w:r w:rsidRPr="000A3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):3 +/-</w:t>
            </w:r>
            <w:r w:rsidRPr="000A3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</w:t>
            </w:r>
          </w:p>
        </w:tc>
        <w:tc>
          <w:tcPr>
            <w:tcW w:w="1649" w:type="dxa"/>
            <w:shd w:val="clear" w:color="auto" w:fill="auto"/>
          </w:tcPr>
          <w:p w:rsidR="00155870" w:rsidRPr="000A3B02" w:rsidRDefault="00752BBB" w:rsidP="00752BBB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19" w:type="dxa"/>
            <w:shd w:val="clear" w:color="auto" w:fill="auto"/>
          </w:tcPr>
          <w:p w:rsidR="009B3E86" w:rsidRPr="000A3B02" w:rsidRDefault="009B3E86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ВРЭИ</w:t>
            </w:r>
            <w:r w:rsidRPr="000A3B02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пр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сумма доходов, поступающих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порядке возмещения расходов, 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понесенных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связи с эксплуатацией имущества городских округов, прогнозируемая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поступлению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городской бюджет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расчетном году;</w:t>
            </w:r>
          </w:p>
          <w:p w:rsidR="009B3E86" w:rsidRPr="000A3B02" w:rsidRDefault="009B3E86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ВРЭИ</w:t>
            </w:r>
            <w:r w:rsidRPr="000A3B0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тг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сумма доходов, поступающих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порядке возмещения расходов, понесенных в связи с эксплуатацией имущества городских округов, ожидаемая к поступлению в городской бюджет в текущем году;</w:t>
            </w:r>
          </w:p>
          <w:p w:rsidR="009B3E86" w:rsidRPr="000A3B02" w:rsidRDefault="009B3E86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ВРЭИ</w:t>
            </w:r>
            <w:r w:rsidRPr="000A3B02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тг-1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0A3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ВРЭИ</w:t>
            </w:r>
            <w:r w:rsidRPr="000A3B02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тг-2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фактическое поступление доходов, поступающих </w:t>
            </w:r>
          </w:p>
          <w:p w:rsidR="009B3E86" w:rsidRPr="000A3B02" w:rsidRDefault="009B3E86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порядке возмещения расходов, 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понесенных в связи с эксплуатацией имущества городских округов, за два отчетных года, предшествующих текущему;</w:t>
            </w:r>
          </w:p>
          <w:p w:rsidR="009B3E86" w:rsidRPr="000A3B02" w:rsidRDefault="009B3E86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 – сумма дополнительных или выпадающих доходов, поступающих </w:t>
            </w:r>
          </w:p>
          <w:p w:rsidR="00155870" w:rsidRPr="000A3B02" w:rsidRDefault="009B3E86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порядке возмещения расходов, понесенных в связи с эксплуатацией имущества городских округов, за счет увеличения (уменьшения) количества арендаторов, изменения планируемого погашения задолженности и иных факторов, оказывающих влияние на изменение суммы дохода.</w:t>
            </w:r>
          </w:p>
        </w:tc>
      </w:tr>
      <w:tr w:rsidR="00026CC4" w:rsidRPr="000A3B02" w:rsidTr="00DC1812">
        <w:tc>
          <w:tcPr>
            <w:tcW w:w="713" w:type="dxa"/>
            <w:shd w:val="clear" w:color="auto" w:fill="auto"/>
          </w:tcPr>
          <w:p w:rsidR="00026CC4" w:rsidRPr="000A3B02" w:rsidRDefault="00D04614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070" w:type="dxa"/>
            <w:shd w:val="clear" w:color="auto" w:fill="auto"/>
          </w:tcPr>
          <w:p w:rsidR="00026CC4" w:rsidRPr="000A3B02" w:rsidRDefault="00026CC4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026CC4" w:rsidRPr="000A3B02" w:rsidRDefault="00026CC4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городского округа </w:t>
            </w:r>
            <w:r w:rsidR="00752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752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026CC4" w:rsidRPr="000A3B02" w:rsidRDefault="00026CC4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11302994040000130</w:t>
            </w:r>
          </w:p>
        </w:tc>
        <w:tc>
          <w:tcPr>
            <w:tcW w:w="2072" w:type="dxa"/>
            <w:shd w:val="clear" w:color="auto" w:fill="auto"/>
          </w:tcPr>
          <w:p w:rsidR="00026CC4" w:rsidRPr="000A3B02" w:rsidRDefault="0037516C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682" w:type="dxa"/>
            <w:shd w:val="clear" w:color="auto" w:fill="auto"/>
          </w:tcPr>
          <w:p w:rsidR="00026CC4" w:rsidRPr="000A3B02" w:rsidRDefault="00026CC4" w:rsidP="00E52CB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6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прогнозирую</w:t>
            </w:r>
            <w:r w:rsidR="00E52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тся</w:t>
            </w:r>
          </w:p>
        </w:tc>
        <w:tc>
          <w:tcPr>
            <w:tcW w:w="2039" w:type="dxa"/>
            <w:shd w:val="clear" w:color="auto" w:fill="auto"/>
          </w:tcPr>
          <w:p w:rsidR="00026CC4" w:rsidRPr="000A3B02" w:rsidRDefault="0082372B" w:rsidP="008237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1649" w:type="dxa"/>
            <w:shd w:val="clear" w:color="auto" w:fill="auto"/>
          </w:tcPr>
          <w:p w:rsidR="00026CC4" w:rsidRPr="000A3B02" w:rsidRDefault="0082372B" w:rsidP="008237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819" w:type="dxa"/>
            <w:shd w:val="clear" w:color="auto" w:fill="auto"/>
          </w:tcPr>
          <w:p w:rsidR="00026CC4" w:rsidRPr="00E52CB2" w:rsidRDefault="00113F15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786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связи с несистемным характером поступлений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доходы не прогнозируются.</w:t>
            </w:r>
          </w:p>
        </w:tc>
      </w:tr>
      <w:tr w:rsidR="00BE447F" w:rsidRPr="000A3B02" w:rsidTr="00DC1812">
        <w:tc>
          <w:tcPr>
            <w:tcW w:w="713" w:type="dxa"/>
            <w:shd w:val="clear" w:color="auto" w:fill="auto"/>
          </w:tcPr>
          <w:p w:rsidR="00BE447F" w:rsidRDefault="00D04614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0" w:type="dxa"/>
            <w:shd w:val="clear" w:color="auto" w:fill="auto"/>
          </w:tcPr>
          <w:p w:rsidR="00BE447F" w:rsidRPr="000A3B02" w:rsidRDefault="00BE447F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городского округа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BE447F" w:rsidRPr="00BE447F" w:rsidRDefault="00BE447F" w:rsidP="00701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E4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16 0106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4010000</w:t>
            </w:r>
            <w:r w:rsidRPr="00BE4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72" w:type="dxa"/>
            <w:shd w:val="clear" w:color="auto" w:fill="auto"/>
          </w:tcPr>
          <w:p w:rsidR="00BE447F" w:rsidRPr="00BE447F" w:rsidRDefault="00BE447F" w:rsidP="00BE447F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Pr="00BE4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168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прямого расчета</w:t>
            </w:r>
          </w:p>
        </w:tc>
        <w:tc>
          <w:tcPr>
            <w:tcW w:w="2039" w:type="dxa"/>
            <w:shd w:val="clear" w:color="auto" w:fill="auto"/>
          </w:tcPr>
          <w:p w:rsidR="00BE447F" w:rsidRPr="000A3B02" w:rsidRDefault="00BE447F" w:rsidP="00BE447F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0A3B0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/3 +/</w:t>
            </w:r>
            <w:r w:rsidR="00DD4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4E7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649" w:type="dxa"/>
            <w:shd w:val="clear" w:color="auto" w:fill="auto"/>
          </w:tcPr>
          <w:p w:rsidR="00BE447F" w:rsidRDefault="00BE447F" w:rsidP="00752BBB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BE447F" w:rsidRPr="000A3B02" w:rsidRDefault="00BE447F" w:rsidP="00BE447F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0A3B02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пр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прогнозируемый объем доходов, полученных в результате применения мер гражданско-правовой, административной ответственности, в том числе штрафов;</w:t>
            </w:r>
          </w:p>
          <w:p w:rsidR="00BE447F" w:rsidRPr="00E02F42" w:rsidRDefault="00BE447F" w:rsidP="00BE447F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2F42">
              <w:rPr>
                <w:rFonts w:ascii="Times New Roman" w:hAnsi="Times New Roman"/>
                <w:sz w:val="28"/>
                <w:szCs w:val="28"/>
              </w:rPr>
              <w:t>Ш</w:t>
            </w:r>
            <w:r w:rsidRPr="00E02F42">
              <w:rPr>
                <w:rFonts w:ascii="Times New Roman" w:hAnsi="Times New Roman"/>
                <w:i/>
                <w:sz w:val="20"/>
                <w:szCs w:val="20"/>
              </w:rPr>
              <w:t>ф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— фактическо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поступление штрафов 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>за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последних года или за весь период поступления данных доходов в случае если он не превышает 3 года, предшествующему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текущему 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>году, в котором осуществляется прогнозирование.</w:t>
            </w:r>
          </w:p>
          <w:p w:rsidR="00BE447F" w:rsidRPr="004E75AF" w:rsidRDefault="00BE447F" w:rsidP="00BE447F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 – сумма дополнительных 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или выпадающих доходов от поступления штрафов за счет изменения бюджетного законодательства, законодательства об административных нарушениях и иных факторов оказывающих влияние на изменение суммы дохода.</w:t>
            </w:r>
          </w:p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447F" w:rsidRPr="000A3B02" w:rsidTr="00DC1812">
        <w:tc>
          <w:tcPr>
            <w:tcW w:w="713" w:type="dxa"/>
            <w:shd w:val="clear" w:color="auto" w:fill="auto"/>
          </w:tcPr>
          <w:p w:rsidR="00BE447F" w:rsidRPr="000A3B02" w:rsidRDefault="00D04614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070" w:type="dxa"/>
            <w:shd w:val="clear" w:color="auto" w:fill="auto"/>
          </w:tcPr>
          <w:p w:rsidR="00BE447F" w:rsidRPr="000A3B02" w:rsidRDefault="00BE447F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городского округа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11601074010000140</w:t>
            </w:r>
          </w:p>
        </w:tc>
        <w:tc>
          <w:tcPr>
            <w:tcW w:w="207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68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прямого расчета</w:t>
            </w:r>
          </w:p>
        </w:tc>
        <w:tc>
          <w:tcPr>
            <w:tcW w:w="2039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0A3B0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/3 +/</w:t>
            </w:r>
            <w:r w:rsidR="00DD4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4E7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649" w:type="dxa"/>
            <w:shd w:val="clear" w:color="auto" w:fill="auto"/>
          </w:tcPr>
          <w:p w:rsidR="00BE447F" w:rsidRPr="000A3B02" w:rsidRDefault="00BE447F" w:rsidP="00752BBB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0A3B02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пр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прогнозируемый объем доходов, полученных в результате применения мер гражданско-правовой, административной ответственности, в том числе штрафов;</w:t>
            </w:r>
          </w:p>
          <w:p w:rsidR="00BE447F" w:rsidRPr="00E02F42" w:rsidRDefault="00BE447F" w:rsidP="001E61F3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2F42">
              <w:rPr>
                <w:rFonts w:ascii="Times New Roman" w:hAnsi="Times New Roman"/>
                <w:sz w:val="28"/>
                <w:szCs w:val="28"/>
              </w:rPr>
              <w:t>Ш</w:t>
            </w:r>
            <w:r w:rsidRPr="00E02F42">
              <w:rPr>
                <w:rFonts w:ascii="Times New Roman" w:hAnsi="Times New Roman"/>
                <w:i/>
                <w:sz w:val="20"/>
                <w:szCs w:val="20"/>
              </w:rPr>
              <w:t>ф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— фактическо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поступление штрафов 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>за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последних года или за весь период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поступления данных доходов в случае если он не превышает 3 года, предшествующему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текущему 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>году, в котором осуществляется прогнозирование.</w:t>
            </w:r>
          </w:p>
          <w:p w:rsidR="00BE447F" w:rsidRPr="004E75AF" w:rsidRDefault="00BE447F" w:rsidP="001E61F3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– сумма дополнительных или выпадающих доходов от поступления штрафов за счет изменения бюджетного законодательства, законодательства об административных нарушениях и иных факторов оказывающих влияние на изменение суммы дохода.</w:t>
            </w:r>
          </w:p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447F" w:rsidRPr="000A3B02" w:rsidTr="00DC1812">
        <w:tc>
          <w:tcPr>
            <w:tcW w:w="713" w:type="dxa"/>
            <w:shd w:val="clear" w:color="auto" w:fill="auto"/>
          </w:tcPr>
          <w:p w:rsidR="00BE447F" w:rsidRDefault="00D04614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070" w:type="dxa"/>
            <w:shd w:val="clear" w:color="auto" w:fill="auto"/>
          </w:tcPr>
          <w:p w:rsidR="00BE447F" w:rsidRPr="000A3B02" w:rsidRDefault="00BE447F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1977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1160107401003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</w:t>
            </w:r>
          </w:p>
        </w:tc>
        <w:tc>
          <w:tcPr>
            <w:tcW w:w="207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правонарушения в области охраны собственности, выявленные должностными лицами органов муниципального контроля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  <w:tc>
          <w:tcPr>
            <w:tcW w:w="168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Метод прямого расчета</w:t>
            </w:r>
          </w:p>
        </w:tc>
        <w:tc>
          <w:tcPr>
            <w:tcW w:w="2039" w:type="dxa"/>
            <w:shd w:val="clear" w:color="auto" w:fill="auto"/>
          </w:tcPr>
          <w:p w:rsidR="00BE447F" w:rsidRDefault="00BE447F" w:rsidP="00A318BA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0A3B0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/3 +/-</w:t>
            </w:r>
            <w:r w:rsidRPr="004E7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649" w:type="dxa"/>
            <w:shd w:val="clear" w:color="auto" w:fill="auto"/>
          </w:tcPr>
          <w:p w:rsidR="00BE447F" w:rsidRPr="000A3B02" w:rsidRDefault="00BE447F" w:rsidP="00752BBB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BE447F" w:rsidRPr="000A3B02" w:rsidRDefault="00BE447F" w:rsidP="00C402AF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0A3B02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пр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прогнозируемый объем доходов, полученных в результате применения мер гражданско-правовой, административно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й ответственности, в том числе штрафов;</w:t>
            </w:r>
          </w:p>
          <w:p w:rsidR="00BE447F" w:rsidRPr="00E02F42" w:rsidRDefault="00BE447F" w:rsidP="00C402AF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2F42">
              <w:rPr>
                <w:rFonts w:ascii="Times New Roman" w:hAnsi="Times New Roman"/>
                <w:sz w:val="28"/>
                <w:szCs w:val="28"/>
              </w:rPr>
              <w:t>Ш</w:t>
            </w:r>
            <w:r w:rsidRPr="00E02F42">
              <w:rPr>
                <w:rFonts w:ascii="Times New Roman" w:hAnsi="Times New Roman"/>
                <w:i/>
                <w:sz w:val="20"/>
                <w:szCs w:val="20"/>
              </w:rPr>
              <w:t>ф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— фактическо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поступление штрафов 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>за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последних года или за весь период поступления данных доходов в случае если он не превышает 3 года, предшествующему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текущему 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>году, в котором осуществляется прогнозирование.</w:t>
            </w:r>
          </w:p>
          <w:p w:rsidR="00BE447F" w:rsidRPr="004E75AF" w:rsidRDefault="00BE447F" w:rsidP="00C402AF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– сумма дополнительных или выпадающих доходов от поступления штрафов за счет изменения бюджетного законодательства, законодательства об административных нарушениях и иных факторов оказывающих влияние на изменение суммы дохода.</w:t>
            </w:r>
          </w:p>
          <w:p w:rsidR="00BE447F" w:rsidRPr="00D22D0B" w:rsidRDefault="00BE447F" w:rsidP="00A318BA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447F" w:rsidRPr="000A3B02" w:rsidTr="00DC1812">
        <w:tc>
          <w:tcPr>
            <w:tcW w:w="713" w:type="dxa"/>
            <w:shd w:val="clear" w:color="auto" w:fill="auto"/>
          </w:tcPr>
          <w:p w:rsidR="00BE447F" w:rsidRPr="000A3B02" w:rsidRDefault="00D04614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070" w:type="dxa"/>
            <w:shd w:val="clear" w:color="auto" w:fill="auto"/>
          </w:tcPr>
          <w:p w:rsidR="00BE447F" w:rsidRPr="000A3B02" w:rsidRDefault="00BE447F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городского округа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11601144010000140</w:t>
            </w:r>
          </w:p>
        </w:tc>
        <w:tc>
          <w:tcPr>
            <w:tcW w:w="207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  <w:tc>
          <w:tcPr>
            <w:tcW w:w="168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прямого расчета</w:t>
            </w:r>
          </w:p>
        </w:tc>
        <w:tc>
          <w:tcPr>
            <w:tcW w:w="2039" w:type="dxa"/>
            <w:shd w:val="clear" w:color="auto" w:fill="auto"/>
          </w:tcPr>
          <w:p w:rsidR="00BE447F" w:rsidRPr="00A318BA" w:rsidRDefault="00BE447F" w:rsidP="00A318BA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з</w:t>
            </w:r>
          </w:p>
        </w:tc>
        <w:tc>
          <w:tcPr>
            <w:tcW w:w="1649" w:type="dxa"/>
            <w:shd w:val="clear" w:color="auto" w:fill="auto"/>
          </w:tcPr>
          <w:p w:rsidR="00BE447F" w:rsidRPr="000A3B02" w:rsidRDefault="00BE447F" w:rsidP="00752BBB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BE447F" w:rsidRPr="00D22D0B" w:rsidRDefault="00BE447F" w:rsidP="00A318BA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2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прогнозный объем поступлений доходов по штрафам на очередной</w:t>
            </w:r>
          </w:p>
          <w:p w:rsidR="00BE447F" w:rsidRPr="00D22D0B" w:rsidRDefault="00BE447F" w:rsidP="00A318BA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финансовый год;</w:t>
            </w:r>
          </w:p>
          <w:p w:rsidR="00BE447F" w:rsidRPr="00D22D0B" w:rsidRDefault="00BE447F" w:rsidP="00A318BA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22D0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З</w:t>
            </w:r>
            <w:r w:rsidRPr="00D2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дебиторская задолженность, фактически сложившаяся по состоянию</w:t>
            </w:r>
          </w:p>
          <w:p w:rsidR="00BE447F" w:rsidRPr="000A3B02" w:rsidRDefault="00BE447F" w:rsidP="00A318BA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20 марта 2023 года, реальная к взысканию. Письмо Государственной жилищной инспекции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Архангельской области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2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20 марта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2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года № 09-22/48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E447F" w:rsidRPr="000A3B02" w:rsidTr="00DC1812">
        <w:tc>
          <w:tcPr>
            <w:tcW w:w="713" w:type="dxa"/>
            <w:shd w:val="clear" w:color="auto" w:fill="auto"/>
          </w:tcPr>
          <w:p w:rsidR="00BE447F" w:rsidRPr="004E75AF" w:rsidRDefault="00D04614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shd w:val="clear" w:color="auto" w:fill="auto"/>
          </w:tcPr>
          <w:p w:rsidR="00BE447F" w:rsidRPr="004E75AF" w:rsidRDefault="00BE447F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BE447F" w:rsidRPr="004E75AF" w:rsidRDefault="00BE447F" w:rsidP="00080B3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городского округа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BE447F" w:rsidRPr="00D22D0B" w:rsidRDefault="00BE447F" w:rsidP="004E75AF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11601194010000140</w:t>
            </w:r>
          </w:p>
        </w:tc>
        <w:tc>
          <w:tcPr>
            <w:tcW w:w="2072" w:type="dxa"/>
            <w:shd w:val="clear" w:color="auto" w:fill="auto"/>
          </w:tcPr>
          <w:p w:rsidR="00BE447F" w:rsidRPr="00A318BA" w:rsidRDefault="00BE447F" w:rsidP="00080B3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318BA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   установленные     главой    19   Кодекса   Российской  Федерации   об  административных правонарушениях, за административные правонарушения против порядка </w:t>
            </w:r>
            <w:r w:rsidRPr="00A318BA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управления, выявленные должностными лицами органов муниципального контроля</w:t>
            </w:r>
          </w:p>
        </w:tc>
        <w:tc>
          <w:tcPr>
            <w:tcW w:w="1682" w:type="dxa"/>
            <w:shd w:val="clear" w:color="auto" w:fill="auto"/>
          </w:tcPr>
          <w:p w:rsidR="00BE447F" w:rsidRPr="004E75AF" w:rsidRDefault="00BE447F" w:rsidP="00080B3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Метод  усреднения</w:t>
            </w:r>
          </w:p>
        </w:tc>
        <w:tc>
          <w:tcPr>
            <w:tcW w:w="2039" w:type="dxa"/>
            <w:shd w:val="clear" w:color="auto" w:fill="auto"/>
          </w:tcPr>
          <w:p w:rsidR="00BE447F" w:rsidRPr="004E75AF" w:rsidRDefault="00BE447F" w:rsidP="00E02F4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4E75AF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пр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/3</w:t>
            </w:r>
            <w:r w:rsidRPr="004E7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+/-Д</w:t>
            </w:r>
          </w:p>
        </w:tc>
        <w:tc>
          <w:tcPr>
            <w:tcW w:w="1649" w:type="dxa"/>
            <w:shd w:val="clear" w:color="auto" w:fill="auto"/>
          </w:tcPr>
          <w:p w:rsidR="00BE447F" w:rsidRPr="004E75AF" w:rsidRDefault="00BE447F" w:rsidP="00752BBB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BE447F" w:rsidRPr="00E02F42" w:rsidRDefault="00BE447F" w:rsidP="00A751A4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1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2F1020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пр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— прогноз поступления штрафов на соответствующий финансовый год; </w:t>
            </w:r>
            <w:r w:rsidRPr="00E02F42">
              <w:rPr>
                <w:rFonts w:ascii="Times New Roman" w:hAnsi="Times New Roman"/>
                <w:sz w:val="28"/>
                <w:szCs w:val="28"/>
              </w:rPr>
              <w:t>Ш</w:t>
            </w:r>
            <w:r w:rsidRPr="00E02F42">
              <w:rPr>
                <w:rFonts w:ascii="Times New Roman" w:hAnsi="Times New Roman"/>
                <w:i/>
                <w:sz w:val="20"/>
                <w:szCs w:val="20"/>
              </w:rPr>
              <w:t>ф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— фактическо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поступление штрафов </w:t>
            </w:r>
            <w:r w:rsidR="00381EDF">
              <w:rPr>
                <w:rFonts w:ascii="Times New Roman" w:hAnsi="Times New Roman"/>
                <w:sz w:val="20"/>
                <w:szCs w:val="20"/>
              </w:rPr>
              <w:br/>
            </w:r>
            <w:r w:rsidRPr="00E02F42">
              <w:rPr>
                <w:rFonts w:ascii="Times New Roman" w:hAnsi="Times New Roman"/>
                <w:sz w:val="20"/>
                <w:szCs w:val="20"/>
              </w:rPr>
              <w:t>за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последних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года или за весь период поступления данных доходов в случае если он не превышает 3 года, предшествующему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текущему 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>году, в котором осуществляется прогнозирование.</w:t>
            </w:r>
          </w:p>
          <w:p w:rsidR="00BE447F" w:rsidRPr="004E75AF" w:rsidRDefault="00BE447F" w:rsidP="00A751A4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– сумма дополнительных или выпадающих доходов от поступления штрафов за счет изменения бюджетного законодательства, законодательства об административных нарушениях и иных факторов оказывающих влияние на изменение суммы дохода.</w:t>
            </w:r>
          </w:p>
          <w:p w:rsidR="00BE447F" w:rsidRPr="002F1020" w:rsidRDefault="00BE447F" w:rsidP="00080B3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447F" w:rsidRPr="000A3B02" w:rsidTr="00DC1812">
        <w:tc>
          <w:tcPr>
            <w:tcW w:w="713" w:type="dxa"/>
            <w:shd w:val="clear" w:color="auto" w:fill="auto"/>
          </w:tcPr>
          <w:p w:rsidR="00BE447F" w:rsidRPr="004E75AF" w:rsidRDefault="00D04614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070" w:type="dxa"/>
            <w:shd w:val="clear" w:color="auto" w:fill="auto"/>
          </w:tcPr>
          <w:p w:rsidR="00BE447F" w:rsidRPr="004E75AF" w:rsidRDefault="00BE447F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BE447F" w:rsidRPr="004E75AF" w:rsidRDefault="00BE447F" w:rsidP="00080B3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городского округа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BE447F" w:rsidRPr="004E75AF" w:rsidRDefault="00BE447F" w:rsidP="004E75AF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11602010025000140</w:t>
            </w:r>
          </w:p>
        </w:tc>
        <w:tc>
          <w:tcPr>
            <w:tcW w:w="2072" w:type="dxa"/>
            <w:shd w:val="clear" w:color="auto" w:fill="auto"/>
          </w:tcPr>
          <w:p w:rsidR="00BE447F" w:rsidRPr="004E75AF" w:rsidRDefault="00BE447F" w:rsidP="00080B3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5AF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4E75AF">
              <w:rPr>
                <w:rFonts w:ascii="Times New Roman" w:hAnsi="Times New Roman"/>
                <w:sz w:val="20"/>
                <w:szCs w:val="20"/>
              </w:rPr>
              <w:lastRenderedPageBreak/>
              <w:t>правонарушениях, за нарушение законов и иных нормативных правовых актов субъектов Российской Федерации (налагаемые административными комиссиями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E75AF">
              <w:rPr>
                <w:rFonts w:ascii="Times New Roman" w:hAnsi="Times New Roman"/>
                <w:sz w:val="20"/>
                <w:szCs w:val="20"/>
              </w:rPr>
              <w:t xml:space="preserve"> зачисляемые в местные бюджеты по нормативу 100 процентов)</w:t>
            </w:r>
          </w:p>
        </w:tc>
        <w:tc>
          <w:tcPr>
            <w:tcW w:w="1682" w:type="dxa"/>
            <w:shd w:val="clear" w:color="auto" w:fill="auto"/>
          </w:tcPr>
          <w:p w:rsidR="00BE447F" w:rsidRPr="004E75AF" w:rsidRDefault="00BE447F" w:rsidP="00080B3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Метод  усреднения</w:t>
            </w:r>
          </w:p>
        </w:tc>
        <w:tc>
          <w:tcPr>
            <w:tcW w:w="2039" w:type="dxa"/>
            <w:shd w:val="clear" w:color="auto" w:fill="auto"/>
          </w:tcPr>
          <w:p w:rsidR="00BE447F" w:rsidRPr="004E75AF" w:rsidRDefault="00BE447F" w:rsidP="00E02F4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4E75AF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пр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/3</w:t>
            </w:r>
            <w:r w:rsidRPr="004E7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+/-Д</w:t>
            </w:r>
          </w:p>
        </w:tc>
        <w:tc>
          <w:tcPr>
            <w:tcW w:w="1649" w:type="dxa"/>
            <w:shd w:val="clear" w:color="auto" w:fill="auto"/>
          </w:tcPr>
          <w:p w:rsidR="00BE447F" w:rsidRPr="004E75AF" w:rsidRDefault="00BE447F" w:rsidP="00752BBB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BE447F" w:rsidRPr="004E75AF" w:rsidRDefault="00BE447F" w:rsidP="00080B3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1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2F1020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пр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— прогноз поступления штрафов на соответствующий финансовый год; </w:t>
            </w:r>
            <w:r w:rsidRPr="00E02F42">
              <w:rPr>
                <w:rFonts w:ascii="Times New Roman" w:hAnsi="Times New Roman"/>
                <w:sz w:val="28"/>
                <w:szCs w:val="28"/>
              </w:rPr>
              <w:t>Ш</w:t>
            </w:r>
            <w:r w:rsidRPr="00E02F42">
              <w:rPr>
                <w:rFonts w:ascii="Times New Roman" w:hAnsi="Times New Roman"/>
                <w:i/>
                <w:sz w:val="20"/>
                <w:szCs w:val="20"/>
              </w:rPr>
              <w:t>ф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— </w:t>
            </w:r>
            <w:r w:rsidRPr="00E02F42">
              <w:rPr>
                <w:rFonts w:ascii="Times New Roman" w:hAnsi="Times New Roman"/>
                <w:sz w:val="20"/>
                <w:szCs w:val="20"/>
              </w:rPr>
              <w:lastRenderedPageBreak/>
              <w:t>фактическо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поступление штрафов </w:t>
            </w:r>
            <w:r w:rsidR="00381EDF">
              <w:rPr>
                <w:rFonts w:ascii="Times New Roman" w:hAnsi="Times New Roman"/>
                <w:sz w:val="20"/>
                <w:szCs w:val="20"/>
              </w:rPr>
              <w:br/>
            </w:r>
            <w:r w:rsidRPr="00E02F42">
              <w:rPr>
                <w:rFonts w:ascii="Times New Roman" w:hAnsi="Times New Roman"/>
                <w:sz w:val="20"/>
                <w:szCs w:val="20"/>
              </w:rPr>
              <w:t>за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последних года или за весь период поступления данных доходов в случае если он не превышает 3 года,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предшествующему,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текущему 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>году, в котором осуществляется прогнозирование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сумма дополнительных или выпадающих доходов от поступления штрафов за счет изменения бюджетного законодательства, законодательства об административных нарушениях и иных факторов оказывающих влияние на изменение суммы дохода.</w:t>
            </w:r>
          </w:p>
          <w:p w:rsidR="00BE447F" w:rsidRPr="004E75AF" w:rsidRDefault="00BE447F" w:rsidP="00080B3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447F" w:rsidRPr="000A3B02" w:rsidTr="00DC1812">
        <w:tc>
          <w:tcPr>
            <w:tcW w:w="713" w:type="dxa"/>
            <w:shd w:val="clear" w:color="auto" w:fill="auto"/>
          </w:tcPr>
          <w:p w:rsidR="00BE447F" w:rsidRDefault="00D04614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  <w:p w:rsidR="00BE447F" w:rsidRPr="002F1020" w:rsidRDefault="00BE447F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BE447F" w:rsidRPr="002F1020" w:rsidRDefault="00BE447F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1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BE447F" w:rsidRPr="002F1020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1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городского округа "Город </w:t>
            </w:r>
            <w:r w:rsidRPr="002F1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Архангельск"</w:t>
            </w:r>
          </w:p>
        </w:tc>
        <w:tc>
          <w:tcPr>
            <w:tcW w:w="1977" w:type="dxa"/>
            <w:shd w:val="clear" w:color="auto" w:fill="auto"/>
          </w:tcPr>
          <w:p w:rsidR="00BE447F" w:rsidRPr="002F1020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1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11602010026000140</w:t>
            </w:r>
          </w:p>
        </w:tc>
        <w:tc>
          <w:tcPr>
            <w:tcW w:w="2072" w:type="dxa"/>
            <w:shd w:val="clear" w:color="auto" w:fill="auto"/>
          </w:tcPr>
          <w:p w:rsidR="00BE447F" w:rsidRPr="002F1020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1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r w:rsidRPr="002F1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(зачисляемые в местный бюджет по нормативу 100 процентов, за исключением административных штрафов, налагаемых административными комиссиями)</w:t>
            </w:r>
          </w:p>
        </w:tc>
        <w:tc>
          <w:tcPr>
            <w:tcW w:w="1682" w:type="dxa"/>
            <w:shd w:val="clear" w:color="auto" w:fill="auto"/>
          </w:tcPr>
          <w:p w:rsidR="00BE447F" w:rsidRPr="002F1020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1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Метод  усреднения</w:t>
            </w:r>
          </w:p>
        </w:tc>
        <w:tc>
          <w:tcPr>
            <w:tcW w:w="2039" w:type="dxa"/>
            <w:shd w:val="clear" w:color="auto" w:fill="auto"/>
          </w:tcPr>
          <w:p w:rsidR="00BE447F" w:rsidRPr="004E75AF" w:rsidRDefault="00BE447F" w:rsidP="00080B3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4E75AF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пр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/3</w:t>
            </w:r>
            <w:r w:rsidRPr="004E7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+/-Д</w:t>
            </w:r>
          </w:p>
        </w:tc>
        <w:tc>
          <w:tcPr>
            <w:tcW w:w="1649" w:type="dxa"/>
            <w:shd w:val="clear" w:color="auto" w:fill="auto"/>
          </w:tcPr>
          <w:p w:rsidR="00BE447F" w:rsidRPr="004E75AF" w:rsidRDefault="00BE447F" w:rsidP="00752BBB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BE447F" w:rsidRPr="00E02F42" w:rsidRDefault="00BE447F" w:rsidP="00080B3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1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2F1020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пр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— прогноз поступления штрафов на </w:t>
            </w:r>
            <w:r w:rsidRPr="00E02F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соответствующий финансовый год; </w:t>
            </w:r>
            <w:r w:rsidRPr="00E02F42">
              <w:rPr>
                <w:rFonts w:ascii="Times New Roman" w:hAnsi="Times New Roman"/>
                <w:sz w:val="28"/>
                <w:szCs w:val="28"/>
              </w:rPr>
              <w:t>Ш</w:t>
            </w:r>
            <w:r w:rsidRPr="00E02F42">
              <w:rPr>
                <w:rFonts w:ascii="Times New Roman" w:hAnsi="Times New Roman"/>
                <w:i/>
                <w:sz w:val="20"/>
                <w:szCs w:val="20"/>
              </w:rPr>
              <w:t>ф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— фактическо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поступление штрафов 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>за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последних года или за весь период поступления данных доходов в случае если он не превышает 3 года, предшествующему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текущему 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>году, в котором осуществляется прогнозирование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447F" w:rsidRPr="004E75AF" w:rsidRDefault="00BE447F" w:rsidP="00080B3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– сумма дополнительных или выпадающих доходов от поступления штрафов за счет изменения бюджетного законодательства, законодательства об административных нарушениях и иных факторов оказывающих влияние на изменение суммы дохода.</w:t>
            </w:r>
          </w:p>
          <w:p w:rsidR="00BE447F" w:rsidRPr="004E75AF" w:rsidRDefault="00BE447F" w:rsidP="00080B3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447F" w:rsidRPr="000A3B02" w:rsidTr="00DC1812">
        <w:tc>
          <w:tcPr>
            <w:tcW w:w="713" w:type="dxa"/>
            <w:shd w:val="clear" w:color="auto" w:fill="auto"/>
          </w:tcPr>
          <w:p w:rsidR="00BE447F" w:rsidRPr="000A3B02" w:rsidRDefault="00D04614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070" w:type="dxa"/>
            <w:shd w:val="clear" w:color="auto" w:fill="auto"/>
          </w:tcPr>
          <w:p w:rsidR="00BE447F" w:rsidRPr="000A3B02" w:rsidRDefault="00BE447F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городского округа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11602020020000140</w:t>
            </w:r>
          </w:p>
        </w:tc>
        <w:tc>
          <w:tcPr>
            <w:tcW w:w="207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8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 усреднения</w:t>
            </w:r>
          </w:p>
        </w:tc>
        <w:tc>
          <w:tcPr>
            <w:tcW w:w="2039" w:type="dxa"/>
            <w:shd w:val="clear" w:color="auto" w:fill="auto"/>
          </w:tcPr>
          <w:p w:rsidR="00BE447F" w:rsidRPr="004E75AF" w:rsidRDefault="00BE447F" w:rsidP="00080B3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4E75AF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пр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/3</w:t>
            </w:r>
            <w:r w:rsidRPr="004E7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+/-Д</w:t>
            </w:r>
          </w:p>
        </w:tc>
        <w:tc>
          <w:tcPr>
            <w:tcW w:w="1649" w:type="dxa"/>
            <w:shd w:val="clear" w:color="auto" w:fill="auto"/>
          </w:tcPr>
          <w:p w:rsidR="00BE447F" w:rsidRPr="004E75AF" w:rsidRDefault="00BE447F" w:rsidP="00752BBB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BE447F" w:rsidRPr="004E75AF" w:rsidRDefault="00BE447F" w:rsidP="00080B3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1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2F1020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пр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— прогноз поступления штрафов на соответствующий финансовый год; </w:t>
            </w:r>
            <w:r w:rsidRPr="00E02F42">
              <w:rPr>
                <w:rFonts w:ascii="Times New Roman" w:hAnsi="Times New Roman"/>
                <w:sz w:val="28"/>
                <w:szCs w:val="28"/>
              </w:rPr>
              <w:t>Ш</w:t>
            </w:r>
            <w:r w:rsidRPr="00E02F42">
              <w:rPr>
                <w:rFonts w:ascii="Times New Roman" w:hAnsi="Times New Roman"/>
                <w:i/>
                <w:sz w:val="20"/>
                <w:szCs w:val="20"/>
              </w:rPr>
              <w:t>ф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— фактическо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поступление штрафов 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>за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последних года или за весь период поступления данных доходов в случае если он не превышает 3 года, предшествующему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текущему 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>году, в котором осуществляется прогнозирование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 – сумма дополнительных или выпадающих доходов от поступления штрафов за счет изменения бюджетного законодательства, законодательства об административных нарушениях и иных факторов оказывающих влияние на 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изменение суммы дохода.</w:t>
            </w:r>
          </w:p>
          <w:p w:rsidR="00BE447F" w:rsidRPr="004E75AF" w:rsidRDefault="00BE447F" w:rsidP="00080B3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447F" w:rsidRPr="000A3B02" w:rsidTr="00DC1812">
        <w:tc>
          <w:tcPr>
            <w:tcW w:w="713" w:type="dxa"/>
            <w:shd w:val="clear" w:color="auto" w:fill="auto"/>
          </w:tcPr>
          <w:p w:rsidR="00BE447F" w:rsidRPr="000A3B02" w:rsidRDefault="00D04614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070" w:type="dxa"/>
            <w:shd w:val="clear" w:color="auto" w:fill="auto"/>
          </w:tcPr>
          <w:p w:rsidR="00BE447F" w:rsidRPr="000A3B02" w:rsidRDefault="00BE447F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1977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11607010040000140</w:t>
            </w:r>
          </w:p>
        </w:tc>
        <w:tc>
          <w:tcPr>
            <w:tcW w:w="207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68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 усреднения</w:t>
            </w:r>
          </w:p>
        </w:tc>
        <w:tc>
          <w:tcPr>
            <w:tcW w:w="2039" w:type="dxa"/>
            <w:shd w:val="clear" w:color="auto" w:fill="auto"/>
          </w:tcPr>
          <w:p w:rsidR="00BE447F" w:rsidRPr="004E75AF" w:rsidRDefault="00BE447F" w:rsidP="002F1020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</w:t>
            </w:r>
            <w:r w:rsidRPr="004E75AF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пр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/3</w:t>
            </w:r>
            <w:r w:rsidRPr="004E7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+/-Д</w:t>
            </w:r>
          </w:p>
        </w:tc>
        <w:tc>
          <w:tcPr>
            <w:tcW w:w="1649" w:type="dxa"/>
            <w:shd w:val="clear" w:color="auto" w:fill="auto"/>
          </w:tcPr>
          <w:p w:rsidR="00BE447F" w:rsidRPr="004E75AF" w:rsidRDefault="00BE447F" w:rsidP="00752BBB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BE447F" w:rsidRPr="00E02F42" w:rsidRDefault="00BE447F" w:rsidP="00080B3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</w:t>
            </w:r>
            <w:r w:rsidRPr="002F1020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пр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— прогноз поступления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платежей 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на соответствующий финансовый год; </w:t>
            </w:r>
            <w:r>
              <w:rPr>
                <w:rFonts w:ascii="Times New Roman" w:hAnsi="Times New Roman"/>
                <w:sz w:val="28"/>
                <w:szCs w:val="28"/>
              </w:rPr>
              <w:t>ПЛ</w:t>
            </w:r>
            <w:r w:rsidRPr="00E02F42">
              <w:rPr>
                <w:rFonts w:ascii="Times New Roman" w:hAnsi="Times New Roman"/>
                <w:i/>
                <w:sz w:val="20"/>
                <w:szCs w:val="20"/>
              </w:rPr>
              <w:t>ф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— фактическо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поступление платежей  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>за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последних года или за весь период поступления данных доходов в случае если он не превышает 3 года,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предшествующему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текущему 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>году, в котором осуществляется прогнозирование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447F" w:rsidRPr="004E75AF" w:rsidRDefault="00BE447F" w:rsidP="00080B3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 – сумма дополнительных или выпадающих доходов от поступления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платежей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счет изменения бюджетного законодательства, законодательства об административных нарушениях и 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иных факторов оказывающих влияние на изменение суммы дохода.</w:t>
            </w:r>
          </w:p>
          <w:p w:rsidR="00BE447F" w:rsidRPr="004E75AF" w:rsidRDefault="00BE447F" w:rsidP="00080B3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447F" w:rsidRPr="000A3B02" w:rsidTr="00DC1812">
        <w:tc>
          <w:tcPr>
            <w:tcW w:w="713" w:type="dxa"/>
            <w:shd w:val="clear" w:color="auto" w:fill="auto"/>
          </w:tcPr>
          <w:p w:rsidR="00BE447F" w:rsidRPr="000A3B02" w:rsidRDefault="00D04614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070" w:type="dxa"/>
            <w:shd w:val="clear" w:color="auto" w:fill="auto"/>
          </w:tcPr>
          <w:p w:rsidR="00BE447F" w:rsidRPr="000A3B02" w:rsidRDefault="00BE447F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городского округа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11607090040000140</w:t>
            </w:r>
          </w:p>
        </w:tc>
        <w:tc>
          <w:tcPr>
            <w:tcW w:w="207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68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 усреднения</w:t>
            </w:r>
          </w:p>
        </w:tc>
        <w:tc>
          <w:tcPr>
            <w:tcW w:w="2039" w:type="dxa"/>
            <w:shd w:val="clear" w:color="auto" w:fill="auto"/>
          </w:tcPr>
          <w:p w:rsidR="00BE447F" w:rsidRPr="004E75AF" w:rsidRDefault="00BE447F" w:rsidP="002F1020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</w:t>
            </w:r>
            <w:r w:rsidRPr="004E75AF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пр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/3</w:t>
            </w:r>
            <w:r w:rsidRPr="004E7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+/-Д</w:t>
            </w:r>
          </w:p>
        </w:tc>
        <w:tc>
          <w:tcPr>
            <w:tcW w:w="1649" w:type="dxa"/>
            <w:shd w:val="clear" w:color="auto" w:fill="auto"/>
          </w:tcPr>
          <w:p w:rsidR="00BE447F" w:rsidRPr="004E75AF" w:rsidRDefault="00BE447F" w:rsidP="00752BBB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BE447F" w:rsidRPr="004E75AF" w:rsidRDefault="00BE447F" w:rsidP="00080B3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1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</w:t>
            </w:r>
            <w:r w:rsidRPr="002F1020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пр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— прогноз поступления </w:t>
            </w:r>
            <w:r>
              <w:rPr>
                <w:rFonts w:ascii="Times New Roman" w:hAnsi="Times New Roman"/>
                <w:sz w:val="20"/>
                <w:szCs w:val="20"/>
              </w:rPr>
              <w:t>платежей (иные штрафы, неустойки, пени)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на соответствующий финансовый год; </w:t>
            </w:r>
            <w:r>
              <w:rPr>
                <w:rFonts w:ascii="Times New Roman" w:hAnsi="Times New Roman"/>
                <w:sz w:val="28"/>
                <w:szCs w:val="28"/>
              </w:rPr>
              <w:t>ПЛ</w:t>
            </w:r>
            <w:r w:rsidRPr="00E02F42">
              <w:rPr>
                <w:rFonts w:ascii="Times New Roman" w:hAnsi="Times New Roman"/>
                <w:i/>
                <w:sz w:val="20"/>
                <w:szCs w:val="20"/>
              </w:rPr>
              <w:t>ф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— фактическо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поступление платежей 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>за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последних года или за весь период поступления данных доходов в случае если он не превышает 3 года, предшествующему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текущему 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>году, в котором осуществляется прогнозирование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 – сумма дополнительных или выпадающих доходов от поступления штрафов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неустоек, пеней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счет изменения бюджетного законодательства, законодательства об административных нарушениях и иных факторов оказывающих влияние на изменение суммы дохода.</w:t>
            </w:r>
          </w:p>
          <w:p w:rsidR="00BE447F" w:rsidRPr="004E75AF" w:rsidRDefault="00BE447F" w:rsidP="00080B3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447F" w:rsidRPr="000A3B02" w:rsidTr="00DC1812">
        <w:tc>
          <w:tcPr>
            <w:tcW w:w="713" w:type="dxa"/>
            <w:shd w:val="clear" w:color="auto" w:fill="auto"/>
          </w:tcPr>
          <w:p w:rsidR="00BE447F" w:rsidRDefault="00D04614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070" w:type="dxa"/>
            <w:shd w:val="clear" w:color="auto" w:fill="auto"/>
          </w:tcPr>
          <w:p w:rsidR="00BE447F" w:rsidRPr="000A3B02" w:rsidRDefault="00BE447F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BE447F" w:rsidRPr="000A3B02" w:rsidRDefault="00BE447F" w:rsidP="009D6BA9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городского округа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BE447F" w:rsidRPr="00BE447F" w:rsidRDefault="00BE447F" w:rsidP="00701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1161003104</w:t>
            </w:r>
            <w:r w:rsidRPr="00BE4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0000 140</w:t>
            </w:r>
          </w:p>
        </w:tc>
        <w:tc>
          <w:tcPr>
            <w:tcW w:w="2072" w:type="dxa"/>
            <w:shd w:val="clear" w:color="auto" w:fill="auto"/>
          </w:tcPr>
          <w:p w:rsidR="00BE447F" w:rsidRPr="00BE447F" w:rsidRDefault="00BE447F" w:rsidP="00701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4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682" w:type="dxa"/>
            <w:shd w:val="clear" w:color="auto" w:fill="auto"/>
          </w:tcPr>
          <w:p w:rsidR="00BE447F" w:rsidRPr="000A3B02" w:rsidRDefault="00D04614" w:rsidP="009D6BA9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 усреднения</w:t>
            </w:r>
          </w:p>
        </w:tc>
        <w:tc>
          <w:tcPr>
            <w:tcW w:w="2039" w:type="dxa"/>
            <w:shd w:val="clear" w:color="auto" w:fill="auto"/>
          </w:tcPr>
          <w:p w:rsidR="00BE447F" w:rsidRDefault="00D04614" w:rsidP="009D6BA9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</w:t>
            </w:r>
            <w:r w:rsidRPr="004E75AF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пр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/3</w:t>
            </w:r>
            <w:r w:rsidRPr="004E7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+/-Д</w:t>
            </w:r>
          </w:p>
        </w:tc>
        <w:tc>
          <w:tcPr>
            <w:tcW w:w="1649" w:type="dxa"/>
            <w:shd w:val="clear" w:color="auto" w:fill="auto"/>
          </w:tcPr>
          <w:p w:rsidR="00BE447F" w:rsidRPr="004E75AF" w:rsidRDefault="00D04614" w:rsidP="00D04614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BE447F" w:rsidRPr="002F1020" w:rsidRDefault="00D04614" w:rsidP="00345FE3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</w:t>
            </w:r>
            <w:r w:rsidRPr="002F1020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пр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— прогноз поступления </w:t>
            </w:r>
            <w:r>
              <w:rPr>
                <w:rFonts w:ascii="Times New Roman" w:hAnsi="Times New Roman"/>
                <w:sz w:val="20"/>
                <w:szCs w:val="20"/>
              </w:rPr>
              <w:t>платежей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на соответствующий финансовый год; </w:t>
            </w:r>
            <w:r>
              <w:rPr>
                <w:rFonts w:ascii="Times New Roman" w:hAnsi="Times New Roman"/>
                <w:sz w:val="28"/>
                <w:szCs w:val="28"/>
              </w:rPr>
              <w:t>ПЛ</w:t>
            </w:r>
            <w:r w:rsidRPr="00E02F42">
              <w:rPr>
                <w:rFonts w:ascii="Times New Roman" w:hAnsi="Times New Roman"/>
                <w:i/>
                <w:sz w:val="20"/>
                <w:szCs w:val="20"/>
              </w:rPr>
              <w:t>ф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— фактическо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поступление платежей 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>за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последних года или за весь период поступления данных доходов в случае если он не превышает 3 года, предшествующему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текущему 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>году, в котором осуществляется прогнозирование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 – сумма дополнительных или выпадающих 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доходов от поступления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платежей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счет изменения бюджетного законодательства, законодательства об административных нарушениях и иных факторов оказывающих влияние на изменение суммы дохода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E447F" w:rsidRPr="000A3B02" w:rsidTr="00DC1812">
        <w:tc>
          <w:tcPr>
            <w:tcW w:w="713" w:type="dxa"/>
            <w:shd w:val="clear" w:color="auto" w:fill="auto"/>
          </w:tcPr>
          <w:p w:rsidR="00BE447F" w:rsidRPr="000A3B02" w:rsidRDefault="00D04614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070" w:type="dxa"/>
            <w:shd w:val="clear" w:color="auto" w:fill="auto"/>
          </w:tcPr>
          <w:p w:rsidR="00BE447F" w:rsidRPr="000A3B02" w:rsidRDefault="00BE447F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BE447F" w:rsidRPr="000A3B02" w:rsidRDefault="00BE447F" w:rsidP="009D6BA9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городского округа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BE447F" w:rsidRPr="000A3B02" w:rsidRDefault="00BE447F" w:rsidP="00345FE3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040000140</w:t>
            </w:r>
          </w:p>
        </w:tc>
        <w:tc>
          <w:tcPr>
            <w:tcW w:w="2072" w:type="dxa"/>
            <w:shd w:val="clear" w:color="auto" w:fill="auto"/>
          </w:tcPr>
          <w:p w:rsidR="00BE447F" w:rsidRPr="00345FE3" w:rsidRDefault="00BE447F" w:rsidP="00C402AF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Прочее в</w:t>
            </w:r>
            <w:r w:rsidRPr="00345FE3">
              <w:rPr>
                <w:rFonts w:ascii="Times New Roman" w:hAnsi="Times New Roman"/>
                <w:sz w:val="20"/>
                <w:szCs w:val="20"/>
              </w:rPr>
              <w:t>озмещение ущерба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45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предприятиями.)</w:t>
            </w:r>
          </w:p>
        </w:tc>
        <w:tc>
          <w:tcPr>
            <w:tcW w:w="1682" w:type="dxa"/>
            <w:shd w:val="clear" w:color="auto" w:fill="auto"/>
          </w:tcPr>
          <w:p w:rsidR="00BE447F" w:rsidRPr="000A3B02" w:rsidRDefault="00BE447F" w:rsidP="009D6BA9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 усреднения</w:t>
            </w:r>
          </w:p>
        </w:tc>
        <w:tc>
          <w:tcPr>
            <w:tcW w:w="2039" w:type="dxa"/>
            <w:shd w:val="clear" w:color="auto" w:fill="auto"/>
          </w:tcPr>
          <w:p w:rsidR="00BE447F" w:rsidRPr="004E75AF" w:rsidRDefault="00BE447F" w:rsidP="009D6BA9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</w:t>
            </w:r>
            <w:r w:rsidRPr="004E75AF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пр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/3</w:t>
            </w:r>
            <w:r w:rsidRPr="004E7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+/-Д</w:t>
            </w:r>
          </w:p>
        </w:tc>
        <w:tc>
          <w:tcPr>
            <w:tcW w:w="1649" w:type="dxa"/>
            <w:shd w:val="clear" w:color="auto" w:fill="auto"/>
          </w:tcPr>
          <w:p w:rsidR="00BE447F" w:rsidRPr="004E75AF" w:rsidRDefault="00BE447F" w:rsidP="00752BBB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BE447F" w:rsidRPr="002F1020" w:rsidRDefault="00BE447F" w:rsidP="00345FE3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</w:t>
            </w:r>
            <w:r w:rsidRPr="002F1020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пр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— прогноз поступления </w:t>
            </w:r>
            <w:r>
              <w:rPr>
                <w:rFonts w:ascii="Times New Roman" w:hAnsi="Times New Roman"/>
                <w:sz w:val="20"/>
                <w:szCs w:val="20"/>
              </w:rPr>
              <w:t>платежей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на соответствующий финансовый год; </w:t>
            </w:r>
            <w:r>
              <w:rPr>
                <w:rFonts w:ascii="Times New Roman" w:hAnsi="Times New Roman"/>
                <w:sz w:val="28"/>
                <w:szCs w:val="28"/>
              </w:rPr>
              <w:t>ПЛ</w:t>
            </w:r>
            <w:r w:rsidRPr="00E02F42">
              <w:rPr>
                <w:rFonts w:ascii="Times New Roman" w:hAnsi="Times New Roman"/>
                <w:i/>
                <w:sz w:val="20"/>
                <w:szCs w:val="20"/>
              </w:rPr>
              <w:t>ф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— фактическо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поступление платежей 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>за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последних года или за весь период поступления данных доходов в случае если он не превышает 3 года, предшествующему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текущему 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>году, в котором осуществляется прогнозирование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 – сумма 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дополнительных или выпадающих доходов от поступления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платежей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счет изменения бюджетного законодательства, законодательства об административных нарушениях и иных факторов оказывающих влияние на изменение суммы дохода.</w:t>
            </w:r>
          </w:p>
        </w:tc>
      </w:tr>
      <w:tr w:rsidR="00BE447F" w:rsidRPr="000A3B02" w:rsidTr="00DC1812">
        <w:tc>
          <w:tcPr>
            <w:tcW w:w="713" w:type="dxa"/>
            <w:shd w:val="clear" w:color="auto" w:fill="auto"/>
          </w:tcPr>
          <w:p w:rsidR="00BE447F" w:rsidRPr="000A3B02" w:rsidRDefault="00D04614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070" w:type="dxa"/>
            <w:shd w:val="clear" w:color="auto" w:fill="auto"/>
          </w:tcPr>
          <w:p w:rsidR="00BE447F" w:rsidRPr="000A3B02" w:rsidRDefault="00BE447F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городского округа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11610061040000140</w:t>
            </w:r>
          </w:p>
        </w:tc>
        <w:tc>
          <w:tcPr>
            <w:tcW w:w="207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8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Метод  усреднения</w:t>
            </w:r>
          </w:p>
        </w:tc>
        <w:tc>
          <w:tcPr>
            <w:tcW w:w="2039" w:type="dxa"/>
            <w:shd w:val="clear" w:color="auto" w:fill="auto"/>
          </w:tcPr>
          <w:p w:rsidR="00BE447F" w:rsidRPr="004E75AF" w:rsidRDefault="00BE447F" w:rsidP="002F1020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</w:t>
            </w:r>
            <w:r w:rsidRPr="004E75AF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пр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/3</w:t>
            </w:r>
            <w:r w:rsidRPr="004E7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+/-Д</w:t>
            </w:r>
          </w:p>
        </w:tc>
        <w:tc>
          <w:tcPr>
            <w:tcW w:w="1649" w:type="dxa"/>
            <w:shd w:val="clear" w:color="auto" w:fill="auto"/>
          </w:tcPr>
          <w:p w:rsidR="00BE447F" w:rsidRPr="004E75AF" w:rsidRDefault="00BE447F" w:rsidP="00752BBB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BE447F" w:rsidRPr="00E02F42" w:rsidRDefault="00BE447F" w:rsidP="00080B3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1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</w:t>
            </w:r>
            <w:r w:rsidRPr="002F1020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пр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— прогноз поступления </w:t>
            </w:r>
            <w:r>
              <w:rPr>
                <w:rFonts w:ascii="Times New Roman" w:hAnsi="Times New Roman"/>
                <w:sz w:val="20"/>
                <w:szCs w:val="20"/>
              </w:rPr>
              <w:t>платежей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на соответствующий финансовый год; </w:t>
            </w:r>
            <w:r>
              <w:rPr>
                <w:rFonts w:ascii="Times New Roman" w:hAnsi="Times New Roman"/>
                <w:sz w:val="28"/>
                <w:szCs w:val="28"/>
              </w:rPr>
              <w:t>ПЛ</w:t>
            </w:r>
            <w:r w:rsidRPr="00E02F42">
              <w:rPr>
                <w:rFonts w:ascii="Times New Roman" w:hAnsi="Times New Roman"/>
                <w:i/>
                <w:sz w:val="20"/>
                <w:szCs w:val="20"/>
              </w:rPr>
              <w:t>ф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— фактическо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поступление платежей 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>за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последних года или за весь период поступления данных доходов в случае если он не превышает 3 года, предшествующему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текущему 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году, в котором осуществляется </w:t>
            </w:r>
            <w:r w:rsidRPr="00E02F42">
              <w:rPr>
                <w:rFonts w:ascii="Times New Roman" w:hAnsi="Times New Roman"/>
                <w:sz w:val="20"/>
                <w:szCs w:val="20"/>
              </w:rPr>
              <w:lastRenderedPageBreak/>
              <w:t>прогнозирование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447F" w:rsidRPr="004E75AF" w:rsidRDefault="00BE447F" w:rsidP="00080B3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 – сумма дополнительных или выпадающих доходов от поступления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платежей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счет изменения бюджетного законодательства, законодательства об административных нарушениях и иных факторов оказывающих вли</w:t>
            </w:r>
            <w:r w:rsidR="00D046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яние на изменение суммы дохода.</w:t>
            </w:r>
          </w:p>
        </w:tc>
      </w:tr>
      <w:tr w:rsidR="00BE447F" w:rsidRPr="000A3B02" w:rsidTr="00DC1812">
        <w:tc>
          <w:tcPr>
            <w:tcW w:w="713" w:type="dxa"/>
            <w:shd w:val="clear" w:color="auto" w:fill="auto"/>
          </w:tcPr>
          <w:p w:rsidR="00BE447F" w:rsidRPr="000A3B02" w:rsidRDefault="00D04614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070" w:type="dxa"/>
            <w:shd w:val="clear" w:color="auto" w:fill="auto"/>
          </w:tcPr>
          <w:p w:rsidR="00BE447F" w:rsidRPr="000A3B02" w:rsidRDefault="00BE447F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городского округа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11610081040000140</w:t>
            </w:r>
          </w:p>
        </w:tc>
        <w:tc>
          <w:tcPr>
            <w:tcW w:w="207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8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Метод  усреднения</w:t>
            </w:r>
          </w:p>
        </w:tc>
        <w:tc>
          <w:tcPr>
            <w:tcW w:w="2039" w:type="dxa"/>
            <w:shd w:val="clear" w:color="auto" w:fill="auto"/>
          </w:tcPr>
          <w:p w:rsidR="00BE447F" w:rsidRPr="004E75AF" w:rsidRDefault="00BE447F" w:rsidP="002F1020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</w:t>
            </w:r>
            <w:r w:rsidRPr="004E75AF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пр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/3</w:t>
            </w:r>
            <w:r w:rsidRPr="004E7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+/-Д</w:t>
            </w:r>
          </w:p>
        </w:tc>
        <w:tc>
          <w:tcPr>
            <w:tcW w:w="1649" w:type="dxa"/>
            <w:shd w:val="clear" w:color="auto" w:fill="auto"/>
          </w:tcPr>
          <w:p w:rsidR="00BE447F" w:rsidRPr="004E75AF" w:rsidRDefault="00BE447F" w:rsidP="00752BBB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BE447F" w:rsidRPr="00E02F42" w:rsidRDefault="00BE447F" w:rsidP="00080B3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</w:t>
            </w:r>
            <w:r w:rsidRPr="002F1020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пр</w:t>
            </w:r>
            <w:r w:rsidRPr="002F1020">
              <w:rPr>
                <w:rFonts w:ascii="Times New Roman" w:hAnsi="Times New Roman"/>
                <w:sz w:val="20"/>
                <w:szCs w:val="20"/>
              </w:rPr>
              <w:t xml:space="preserve"> —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прогноз поступления </w:t>
            </w:r>
            <w:r>
              <w:rPr>
                <w:rFonts w:ascii="Times New Roman" w:hAnsi="Times New Roman"/>
                <w:sz w:val="20"/>
                <w:szCs w:val="20"/>
              </w:rPr>
              <w:t>платежей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на соответствующий финансовый год; </w:t>
            </w:r>
            <w:r>
              <w:rPr>
                <w:rFonts w:ascii="Times New Roman" w:hAnsi="Times New Roman"/>
                <w:sz w:val="28"/>
                <w:szCs w:val="28"/>
              </w:rPr>
              <w:t>ПЛ</w:t>
            </w:r>
            <w:r w:rsidRPr="00E02F42">
              <w:rPr>
                <w:rFonts w:ascii="Times New Roman" w:hAnsi="Times New Roman"/>
                <w:i/>
                <w:sz w:val="20"/>
                <w:szCs w:val="20"/>
              </w:rPr>
              <w:t>ф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— фактическо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поступление платежей 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>за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последних года или за весь период поступления данных доходов в случае если он не превышает 3 года,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 предшествующих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текущему </w:t>
            </w:r>
            <w:r w:rsidRPr="00E02F42">
              <w:rPr>
                <w:rFonts w:ascii="Times New Roman" w:hAnsi="Times New Roman"/>
                <w:sz w:val="20"/>
                <w:szCs w:val="20"/>
              </w:rPr>
              <w:t xml:space="preserve">году, в </w:t>
            </w:r>
            <w:r w:rsidRPr="00E02F42">
              <w:rPr>
                <w:rFonts w:ascii="Times New Roman" w:hAnsi="Times New Roman"/>
                <w:sz w:val="20"/>
                <w:szCs w:val="20"/>
              </w:rPr>
              <w:lastRenderedPageBreak/>
              <w:t>котором осуществляется прогнозирование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447F" w:rsidRPr="004E75AF" w:rsidRDefault="00BE447F" w:rsidP="00080B3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 – сумма дополнительных или выпадающих доходов от поступления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платежей </w:t>
            </w:r>
            <w:r w:rsidRPr="004E7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изменения бюджетного законодательства, законодательства об административных нарушениях и иных факторов оказывающих вли</w:t>
            </w:r>
            <w:r w:rsidR="00D046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яние на изменение суммы дохода.</w:t>
            </w:r>
          </w:p>
        </w:tc>
      </w:tr>
      <w:tr w:rsidR="00BE447F" w:rsidRPr="000A3B02" w:rsidTr="00DC1812">
        <w:tc>
          <w:tcPr>
            <w:tcW w:w="713" w:type="dxa"/>
            <w:shd w:val="clear" w:color="auto" w:fill="auto"/>
          </w:tcPr>
          <w:p w:rsidR="00BE447F" w:rsidRPr="000A3B02" w:rsidRDefault="00D04614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070" w:type="dxa"/>
            <w:shd w:val="clear" w:color="auto" w:fill="auto"/>
          </w:tcPr>
          <w:p w:rsidR="00BE447F" w:rsidRPr="000A3B02" w:rsidRDefault="00BE447F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городского округа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11610123010041140</w:t>
            </w:r>
          </w:p>
        </w:tc>
        <w:tc>
          <w:tcPr>
            <w:tcW w:w="207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</w:t>
            </w:r>
            <w:r w:rsidRPr="000A1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68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Метод прямого расчета</w:t>
            </w:r>
          </w:p>
        </w:tc>
        <w:tc>
          <w:tcPr>
            <w:tcW w:w="2039" w:type="dxa"/>
            <w:shd w:val="clear" w:color="auto" w:fill="auto"/>
          </w:tcPr>
          <w:p w:rsidR="00BE447F" w:rsidRPr="000A1066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eastAsia="ru-RU"/>
              </w:rPr>
            </w:pPr>
            <w:r w:rsidRPr="000A10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Д=ДЗ</w:t>
            </w:r>
          </w:p>
        </w:tc>
        <w:tc>
          <w:tcPr>
            <w:tcW w:w="1649" w:type="dxa"/>
            <w:shd w:val="clear" w:color="auto" w:fill="auto"/>
          </w:tcPr>
          <w:p w:rsidR="00BE447F" w:rsidRPr="000A1066" w:rsidRDefault="00BE447F" w:rsidP="00752BBB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BE447F" w:rsidRPr="000A1066" w:rsidRDefault="00BE447F" w:rsidP="000A1066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0A1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прогнозный объем поступлений доходов по штрафам на очередной</w:t>
            </w:r>
          </w:p>
          <w:p w:rsidR="00BE447F" w:rsidRPr="000A1066" w:rsidRDefault="00BE447F" w:rsidP="000A1066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финансовый год;</w:t>
            </w:r>
          </w:p>
          <w:p w:rsidR="00BE447F" w:rsidRPr="000A1066" w:rsidRDefault="00BE447F" w:rsidP="001E61F3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</w:pPr>
            <w:r w:rsidRPr="0086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ДЗ</w:t>
            </w:r>
            <w:r w:rsidRPr="000A1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0A1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остаток дебиторской задолженности фактически сложившейся на 1 января  2020 года по состоянию на дату, в которую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осуществляется прогнозирование, реальная к взысканию.</w:t>
            </w:r>
          </w:p>
        </w:tc>
      </w:tr>
      <w:tr w:rsidR="00BE447F" w:rsidRPr="000A3B02" w:rsidTr="00DC1812">
        <w:tc>
          <w:tcPr>
            <w:tcW w:w="713" w:type="dxa"/>
            <w:shd w:val="clear" w:color="auto" w:fill="auto"/>
          </w:tcPr>
          <w:p w:rsidR="00BE447F" w:rsidRPr="000A3B02" w:rsidRDefault="00D04614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070" w:type="dxa"/>
            <w:shd w:val="clear" w:color="auto" w:fill="auto"/>
          </w:tcPr>
          <w:p w:rsidR="00BE447F" w:rsidRPr="000A3B02" w:rsidRDefault="00BE447F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1977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11701040040000180</w:t>
            </w:r>
          </w:p>
        </w:tc>
        <w:tc>
          <w:tcPr>
            <w:tcW w:w="207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82" w:type="dxa"/>
            <w:shd w:val="clear" w:color="auto" w:fill="auto"/>
          </w:tcPr>
          <w:p w:rsidR="00BE447F" w:rsidRPr="000A3B02" w:rsidRDefault="00BE447F" w:rsidP="007862F8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F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прогнозируются</w:t>
            </w:r>
          </w:p>
        </w:tc>
        <w:tc>
          <w:tcPr>
            <w:tcW w:w="2039" w:type="dxa"/>
            <w:shd w:val="clear" w:color="auto" w:fill="auto"/>
          </w:tcPr>
          <w:p w:rsidR="00BE447F" w:rsidRPr="000A3B02" w:rsidRDefault="00BE447F" w:rsidP="0019393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1649" w:type="dxa"/>
            <w:shd w:val="clear" w:color="auto" w:fill="auto"/>
          </w:tcPr>
          <w:p w:rsidR="00BE447F" w:rsidRPr="000A3B02" w:rsidRDefault="00BE447F" w:rsidP="0019393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1819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зачисляются в городской бюджет на данный код бюджетной классификации в связи указанием плательщиком некорректных реквизитов при перечислении платежа и подлежат уточнению на соответствующий код бюджетной классификации</w:t>
            </w:r>
            <w:r w:rsidR="00D046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E447F" w:rsidRPr="000A3B02" w:rsidTr="00DC1812">
        <w:tc>
          <w:tcPr>
            <w:tcW w:w="713" w:type="dxa"/>
            <w:shd w:val="clear" w:color="auto" w:fill="auto"/>
          </w:tcPr>
          <w:p w:rsidR="00BE447F" w:rsidRPr="000A3B02" w:rsidRDefault="00D04614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70" w:type="dxa"/>
            <w:shd w:val="clear" w:color="auto" w:fill="auto"/>
          </w:tcPr>
          <w:p w:rsidR="00BE447F" w:rsidRPr="000A3B02" w:rsidRDefault="00BE447F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1977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11705040040000180</w:t>
            </w:r>
          </w:p>
        </w:tc>
        <w:tc>
          <w:tcPr>
            <w:tcW w:w="207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68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прогнозируются</w:t>
            </w:r>
          </w:p>
        </w:tc>
        <w:tc>
          <w:tcPr>
            <w:tcW w:w="2039" w:type="dxa"/>
            <w:shd w:val="clear" w:color="auto" w:fill="auto"/>
          </w:tcPr>
          <w:p w:rsidR="00BE447F" w:rsidRPr="000A3B02" w:rsidRDefault="00BE447F" w:rsidP="00193931">
            <w:pPr>
              <w:jc w:val="center"/>
              <w:rPr>
                <w:vertAlign w:val="subscript"/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1649" w:type="dxa"/>
            <w:shd w:val="clear" w:color="auto" w:fill="auto"/>
          </w:tcPr>
          <w:p w:rsidR="00BE447F" w:rsidRPr="000A3B02" w:rsidRDefault="00BE447F" w:rsidP="0019393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819" w:type="dxa"/>
            <w:shd w:val="clear" w:color="auto" w:fill="auto"/>
          </w:tcPr>
          <w:p w:rsidR="00BE447F" w:rsidRPr="00193931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связи с несистемным характером поступлений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доходы не прогнозируются.</w:t>
            </w:r>
          </w:p>
        </w:tc>
      </w:tr>
      <w:tr w:rsidR="00BE447F" w:rsidRPr="000A3B02" w:rsidTr="00DC1812">
        <w:tc>
          <w:tcPr>
            <w:tcW w:w="713" w:type="dxa"/>
            <w:shd w:val="clear" w:color="auto" w:fill="auto"/>
          </w:tcPr>
          <w:p w:rsidR="00BE447F" w:rsidRPr="000A3B02" w:rsidRDefault="00D04614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</w:t>
            </w:r>
          </w:p>
          <w:p w:rsidR="00BE447F" w:rsidRPr="000A3B02" w:rsidRDefault="00BE447F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BE447F" w:rsidRPr="000A3B02" w:rsidRDefault="00BE447F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1977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20229999040000150</w:t>
            </w:r>
          </w:p>
        </w:tc>
        <w:tc>
          <w:tcPr>
            <w:tcW w:w="207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68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прямого расчета</w:t>
            </w:r>
          </w:p>
        </w:tc>
        <w:tc>
          <w:tcPr>
            <w:tcW w:w="2039" w:type="dxa"/>
            <w:shd w:val="clear" w:color="auto" w:fill="auto"/>
          </w:tcPr>
          <w:p w:rsidR="00BE447F" w:rsidRPr="000A3B02" w:rsidRDefault="00BE447F" w:rsidP="00B05D1A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пс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=Р</w:t>
            </w:r>
            <w:r w:rsidRPr="00B05D1A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опс</w:t>
            </w:r>
          </w:p>
        </w:tc>
        <w:tc>
          <w:tcPr>
            <w:tcW w:w="1649" w:type="dxa"/>
            <w:shd w:val="clear" w:color="auto" w:fill="auto"/>
          </w:tcPr>
          <w:p w:rsidR="00BE447F" w:rsidRPr="000A3B02" w:rsidRDefault="00BE447F" w:rsidP="0019393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1819" w:type="dxa"/>
            <w:shd w:val="clear" w:color="auto" w:fill="auto"/>
          </w:tcPr>
          <w:p w:rsidR="00BE447F" w:rsidRPr="00B46F7F" w:rsidRDefault="00BE447F" w:rsidP="008638A1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6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8638A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пс</w:t>
            </w:r>
            <w:r w:rsidRPr="00863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прогнозируемый</w:t>
            </w:r>
            <w:r w:rsidRPr="00B05D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объем поступлений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прочих субсидий</w:t>
            </w:r>
            <w:r w:rsidRPr="00B05D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определяется на основании объема расходов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областного бюджета (</w:t>
            </w:r>
            <w:r w:rsidRPr="0086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8638A1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опс</w:t>
            </w:r>
            <w:r w:rsidRPr="00863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Данными</w:t>
            </w:r>
            <w:r w:rsidRPr="003E5A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прогнозирования доходов являются уведомления о бюджетных ассигнованиях на текущий финансовый год и на плановый период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E447F" w:rsidRPr="000A3B02" w:rsidTr="00DC1812">
        <w:tc>
          <w:tcPr>
            <w:tcW w:w="713" w:type="dxa"/>
            <w:shd w:val="clear" w:color="auto" w:fill="auto"/>
          </w:tcPr>
          <w:p w:rsidR="00BE447F" w:rsidRPr="000A3B02" w:rsidRDefault="00D04614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70" w:type="dxa"/>
            <w:shd w:val="clear" w:color="auto" w:fill="auto"/>
          </w:tcPr>
          <w:p w:rsidR="00BE447F" w:rsidRPr="000A3B02" w:rsidRDefault="00BE447F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1977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20230024040000150</w:t>
            </w:r>
          </w:p>
        </w:tc>
        <w:tc>
          <w:tcPr>
            <w:tcW w:w="207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68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прямого расчета</w:t>
            </w:r>
          </w:p>
        </w:tc>
        <w:tc>
          <w:tcPr>
            <w:tcW w:w="2039" w:type="dxa"/>
            <w:shd w:val="clear" w:color="auto" w:fill="auto"/>
          </w:tcPr>
          <w:p w:rsidR="00BE447F" w:rsidRPr="000A3B02" w:rsidRDefault="00BE447F" w:rsidP="008638A1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=Р</w:t>
            </w:r>
            <w:r w:rsidRPr="00B05D1A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ос</w:t>
            </w:r>
          </w:p>
        </w:tc>
        <w:tc>
          <w:tcPr>
            <w:tcW w:w="1649" w:type="dxa"/>
            <w:shd w:val="clear" w:color="auto" w:fill="auto"/>
          </w:tcPr>
          <w:p w:rsidR="00BE447F" w:rsidRPr="000A3B02" w:rsidRDefault="00BE447F" w:rsidP="00080B3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1819" w:type="dxa"/>
            <w:shd w:val="clear" w:color="auto" w:fill="auto"/>
          </w:tcPr>
          <w:p w:rsidR="00BE447F" w:rsidRPr="00B46F7F" w:rsidRDefault="00BE447F" w:rsidP="008365E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36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8365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рогнозируемый </w:t>
            </w:r>
            <w:r w:rsidRPr="00B05D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поступлений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субвенций</w:t>
            </w:r>
            <w:r w:rsidRPr="00B05D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определяется на основании объема расходов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областного бюджета (</w:t>
            </w:r>
            <w:r w:rsidRPr="00836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ос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Данными</w:t>
            </w:r>
            <w:r w:rsidRPr="003E5A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прогнозирования доходов являются </w:t>
            </w:r>
            <w:r w:rsidRPr="003E5A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уведомления о бюджетных ассигнованиях на текущий финансовый год и на плановый период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E447F" w:rsidRPr="000A3B02" w:rsidTr="00DC1812">
        <w:tc>
          <w:tcPr>
            <w:tcW w:w="713" w:type="dxa"/>
            <w:shd w:val="clear" w:color="auto" w:fill="auto"/>
          </w:tcPr>
          <w:p w:rsidR="00BE447F" w:rsidRPr="000A3B02" w:rsidRDefault="00D04614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070" w:type="dxa"/>
            <w:shd w:val="clear" w:color="auto" w:fill="auto"/>
          </w:tcPr>
          <w:p w:rsidR="00BE447F" w:rsidRPr="000A3B02" w:rsidRDefault="00BE447F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1977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20235120040000150</w:t>
            </w:r>
          </w:p>
        </w:tc>
        <w:tc>
          <w:tcPr>
            <w:tcW w:w="207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прямого расчета</w:t>
            </w:r>
          </w:p>
        </w:tc>
        <w:tc>
          <w:tcPr>
            <w:tcW w:w="2039" w:type="dxa"/>
            <w:shd w:val="clear" w:color="auto" w:fill="auto"/>
          </w:tcPr>
          <w:p w:rsidR="00BE447F" w:rsidRPr="000A3B02" w:rsidRDefault="00BE447F" w:rsidP="008365E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=Р</w:t>
            </w:r>
            <w:r w:rsidRPr="00B05D1A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ос</w:t>
            </w:r>
          </w:p>
        </w:tc>
        <w:tc>
          <w:tcPr>
            <w:tcW w:w="1649" w:type="dxa"/>
            <w:shd w:val="clear" w:color="auto" w:fill="auto"/>
          </w:tcPr>
          <w:p w:rsidR="00BE447F" w:rsidRPr="000A3B02" w:rsidRDefault="00BE447F" w:rsidP="00080B3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1819" w:type="dxa"/>
            <w:shd w:val="clear" w:color="auto" w:fill="auto"/>
          </w:tcPr>
          <w:p w:rsidR="00BE447F" w:rsidRPr="00BE447F" w:rsidRDefault="00BE447F" w:rsidP="00BE44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447F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BE447F">
              <w:rPr>
                <w:rFonts w:ascii="Times New Roman" w:hAnsi="Times New Roman"/>
                <w:i/>
                <w:sz w:val="20"/>
                <w:szCs w:val="20"/>
                <w:vertAlign w:val="subscript"/>
                <w:lang w:eastAsia="ru-RU"/>
              </w:rPr>
              <w:t xml:space="preserve">с </w:t>
            </w:r>
            <w:r w:rsidRPr="00BE447F">
              <w:rPr>
                <w:rFonts w:ascii="Times New Roman" w:hAnsi="Times New Roman"/>
                <w:sz w:val="20"/>
                <w:szCs w:val="20"/>
                <w:lang w:eastAsia="ru-RU"/>
              </w:rPr>
              <w:t>- прогнозируемый объем поступлений субвенций определяется на основании объема расходов  областного бюджета (Р</w:t>
            </w:r>
            <w:r w:rsidRPr="00BE447F">
              <w:rPr>
                <w:rFonts w:ascii="Times New Roman" w:hAnsi="Times New Roman"/>
                <w:i/>
                <w:sz w:val="20"/>
                <w:szCs w:val="20"/>
                <w:vertAlign w:val="subscript"/>
                <w:lang w:eastAsia="ru-RU"/>
              </w:rPr>
              <w:t>ос</w:t>
            </w:r>
            <w:r w:rsidRPr="00BE447F">
              <w:rPr>
                <w:rFonts w:ascii="Times New Roman" w:hAnsi="Times New Roman"/>
                <w:sz w:val="20"/>
                <w:szCs w:val="20"/>
                <w:lang w:eastAsia="ru-RU"/>
              </w:rPr>
              <w:t>). Данными для прогнозирования доходов являются уведомления о бюджетных ассигнованиях на текущий финансовый год и на плановый период.</w:t>
            </w:r>
          </w:p>
        </w:tc>
      </w:tr>
      <w:tr w:rsidR="00BE447F" w:rsidRPr="000A3B02" w:rsidTr="00DC1812">
        <w:tc>
          <w:tcPr>
            <w:tcW w:w="713" w:type="dxa"/>
            <w:shd w:val="clear" w:color="auto" w:fill="auto"/>
          </w:tcPr>
          <w:p w:rsidR="00BE447F" w:rsidRPr="000A3B02" w:rsidRDefault="00D04614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70" w:type="dxa"/>
            <w:shd w:val="clear" w:color="auto" w:fill="auto"/>
          </w:tcPr>
          <w:p w:rsidR="00BE447F" w:rsidRPr="000A3B02" w:rsidRDefault="00BE447F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1977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20249999040000150</w:t>
            </w:r>
          </w:p>
        </w:tc>
        <w:tc>
          <w:tcPr>
            <w:tcW w:w="207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68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прямого расчета</w:t>
            </w:r>
          </w:p>
        </w:tc>
        <w:tc>
          <w:tcPr>
            <w:tcW w:w="2039" w:type="dxa"/>
            <w:shd w:val="clear" w:color="auto" w:fill="auto"/>
          </w:tcPr>
          <w:p w:rsidR="00BE447F" w:rsidRPr="000A3B02" w:rsidRDefault="00BE447F" w:rsidP="003E5A0F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мт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=Р</w:t>
            </w:r>
            <w:r w:rsidRPr="00B05D1A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eastAsia="ru-RU"/>
              </w:rPr>
              <w:t>мт</w:t>
            </w:r>
          </w:p>
        </w:tc>
        <w:tc>
          <w:tcPr>
            <w:tcW w:w="1649" w:type="dxa"/>
            <w:shd w:val="clear" w:color="auto" w:fill="auto"/>
          </w:tcPr>
          <w:p w:rsidR="00BE447F" w:rsidRPr="000A3B02" w:rsidRDefault="00BE447F" w:rsidP="00080B3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1819" w:type="dxa"/>
            <w:shd w:val="clear" w:color="auto" w:fill="auto"/>
          </w:tcPr>
          <w:p w:rsidR="00D04614" w:rsidRPr="00BE447F" w:rsidRDefault="00BE447F" w:rsidP="00BE447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447F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BE447F">
              <w:rPr>
                <w:rFonts w:ascii="Times New Roman" w:hAnsi="Times New Roman"/>
                <w:i/>
                <w:sz w:val="20"/>
                <w:szCs w:val="20"/>
                <w:vertAlign w:val="subscript"/>
                <w:lang w:eastAsia="ru-RU"/>
              </w:rPr>
              <w:t xml:space="preserve">мт </w:t>
            </w:r>
            <w:r w:rsidRPr="00BE447F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-</w:t>
            </w:r>
            <w:r w:rsidRPr="00BE44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прогнозируемый объем поступлений межбюджетных трансфертов определяется на основании объема расходов  </w:t>
            </w:r>
            <w:r w:rsidRPr="00BE44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областного бюджета (Р</w:t>
            </w:r>
            <w:r w:rsidRPr="00BE447F">
              <w:rPr>
                <w:rFonts w:ascii="Times New Roman" w:hAnsi="Times New Roman"/>
                <w:i/>
                <w:sz w:val="20"/>
                <w:szCs w:val="20"/>
                <w:vertAlign w:val="subscript"/>
                <w:lang w:eastAsia="ru-RU"/>
              </w:rPr>
              <w:t>омт)</w:t>
            </w:r>
            <w:r w:rsidRPr="00BE447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BE44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44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Данными для прогнозирования доходов являются уведомления </w:t>
            </w:r>
            <w:r w:rsidR="00781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E44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бюджетных ассигнованиях </w:t>
            </w:r>
            <w:r w:rsidR="00781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E44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текущий финансовый год </w:t>
            </w:r>
            <w:r w:rsidR="00781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E447F">
              <w:rPr>
                <w:rFonts w:ascii="Times New Roman" w:hAnsi="Times New Roman"/>
                <w:sz w:val="20"/>
                <w:szCs w:val="20"/>
                <w:lang w:eastAsia="ru-RU"/>
              </w:rPr>
              <w:t>и на плановый пери</w:t>
            </w:r>
            <w:r w:rsidR="00781CFE">
              <w:rPr>
                <w:rFonts w:ascii="Times New Roman" w:hAnsi="Times New Roman"/>
                <w:sz w:val="20"/>
                <w:szCs w:val="20"/>
                <w:lang w:eastAsia="ru-RU"/>
              </w:rPr>
              <w:t>од</w:t>
            </w:r>
          </w:p>
        </w:tc>
      </w:tr>
      <w:tr w:rsidR="00BE447F" w:rsidRPr="000A3B02" w:rsidTr="00DC1812">
        <w:tc>
          <w:tcPr>
            <w:tcW w:w="713" w:type="dxa"/>
            <w:shd w:val="clear" w:color="auto" w:fill="auto"/>
          </w:tcPr>
          <w:p w:rsidR="00BE447F" w:rsidRPr="000A3B02" w:rsidRDefault="00D04614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070" w:type="dxa"/>
            <w:shd w:val="clear" w:color="auto" w:fill="auto"/>
          </w:tcPr>
          <w:p w:rsidR="00BE447F" w:rsidRPr="000A3B02" w:rsidRDefault="00BE447F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1977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20704050040000150</w:t>
            </w:r>
          </w:p>
        </w:tc>
        <w:tc>
          <w:tcPr>
            <w:tcW w:w="207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682" w:type="dxa"/>
            <w:shd w:val="clear" w:color="auto" w:fill="auto"/>
          </w:tcPr>
          <w:p w:rsidR="00BE447F" w:rsidRPr="000A3B02" w:rsidRDefault="00BE447F" w:rsidP="001E3B48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прогнозируются</w:t>
            </w:r>
          </w:p>
        </w:tc>
        <w:tc>
          <w:tcPr>
            <w:tcW w:w="2039" w:type="dxa"/>
            <w:shd w:val="clear" w:color="auto" w:fill="auto"/>
          </w:tcPr>
          <w:p w:rsidR="00BE447F" w:rsidRPr="000A3B02" w:rsidRDefault="00BE447F" w:rsidP="00080B3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649" w:type="dxa"/>
            <w:shd w:val="clear" w:color="auto" w:fill="auto"/>
          </w:tcPr>
          <w:p w:rsidR="00BE447F" w:rsidRPr="000A3B02" w:rsidRDefault="00BE447F" w:rsidP="00080B3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819" w:type="dxa"/>
            <w:shd w:val="clear" w:color="auto" w:fill="auto"/>
          </w:tcPr>
          <w:p w:rsidR="00BE447F" w:rsidRPr="000A3B02" w:rsidRDefault="00BE447F" w:rsidP="00D04614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связи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несистемным характером посту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плений доходы не прогнозируются</w:t>
            </w:r>
          </w:p>
        </w:tc>
      </w:tr>
      <w:tr w:rsidR="00BE447F" w:rsidRPr="000A3B02" w:rsidTr="00DC1812">
        <w:tc>
          <w:tcPr>
            <w:tcW w:w="713" w:type="dxa"/>
            <w:shd w:val="clear" w:color="auto" w:fill="auto"/>
          </w:tcPr>
          <w:p w:rsidR="00BE447F" w:rsidRPr="000A3B02" w:rsidRDefault="00D04614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shd w:val="clear" w:color="auto" w:fill="auto"/>
          </w:tcPr>
          <w:p w:rsidR="00BE447F" w:rsidRPr="000A3B02" w:rsidRDefault="00BE447F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1977" w:type="dxa"/>
            <w:shd w:val="clear" w:color="auto" w:fill="auto"/>
          </w:tcPr>
          <w:p w:rsidR="00BE447F" w:rsidRPr="000A3B02" w:rsidRDefault="00DD4295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2180401</w:t>
            </w:r>
            <w:r w:rsidR="00BE447F"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0040001150</w:t>
            </w:r>
          </w:p>
        </w:tc>
        <w:tc>
          <w:tcPr>
            <w:tcW w:w="2072" w:type="dxa"/>
            <w:shd w:val="clear" w:color="auto" w:fill="auto"/>
          </w:tcPr>
          <w:p w:rsidR="00BE447F" w:rsidRPr="000A3B02" w:rsidRDefault="00BE447F" w:rsidP="00344054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бюджетов городских округов от возврата </w:t>
            </w:r>
            <w:r w:rsidR="003440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бюджетными 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учреждениями остатков субсидий прошлых лет</w:t>
            </w:r>
            <w:r w:rsidR="00DD42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(средства городского бюджета)</w:t>
            </w:r>
          </w:p>
        </w:tc>
        <w:tc>
          <w:tcPr>
            <w:tcW w:w="1682" w:type="dxa"/>
            <w:shd w:val="clear" w:color="auto" w:fill="auto"/>
          </w:tcPr>
          <w:p w:rsidR="00BE447F" w:rsidRPr="000A3B02" w:rsidRDefault="00BE447F" w:rsidP="00080B3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прогнозируются</w:t>
            </w:r>
          </w:p>
        </w:tc>
        <w:tc>
          <w:tcPr>
            <w:tcW w:w="2039" w:type="dxa"/>
            <w:shd w:val="clear" w:color="auto" w:fill="auto"/>
          </w:tcPr>
          <w:p w:rsidR="00BE447F" w:rsidRPr="000A3B02" w:rsidRDefault="00BE447F" w:rsidP="001E3B48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649" w:type="dxa"/>
            <w:shd w:val="clear" w:color="auto" w:fill="auto"/>
          </w:tcPr>
          <w:p w:rsidR="00BE447F" w:rsidRPr="000A3B02" w:rsidRDefault="00BE447F" w:rsidP="001E3B48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819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связи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несистемным характером посту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плений доходы не прогнозируются</w:t>
            </w:r>
          </w:p>
        </w:tc>
      </w:tr>
      <w:tr w:rsidR="00BE447F" w:rsidRPr="000A3B02" w:rsidTr="00DC1812">
        <w:tc>
          <w:tcPr>
            <w:tcW w:w="713" w:type="dxa"/>
            <w:shd w:val="clear" w:color="auto" w:fill="auto"/>
          </w:tcPr>
          <w:p w:rsidR="00BE447F" w:rsidRPr="000A3B02" w:rsidRDefault="00D04614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70" w:type="dxa"/>
            <w:shd w:val="clear" w:color="auto" w:fill="auto"/>
          </w:tcPr>
          <w:p w:rsidR="00BE447F" w:rsidRPr="000A3B02" w:rsidRDefault="00BE447F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1977" w:type="dxa"/>
            <w:shd w:val="clear" w:color="auto" w:fill="auto"/>
          </w:tcPr>
          <w:p w:rsidR="00BE447F" w:rsidRPr="0017200F" w:rsidRDefault="00DD4295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21804020040001150</w:t>
            </w:r>
          </w:p>
        </w:tc>
        <w:tc>
          <w:tcPr>
            <w:tcW w:w="2072" w:type="dxa"/>
            <w:shd w:val="clear" w:color="auto" w:fill="auto"/>
          </w:tcPr>
          <w:p w:rsidR="00BE447F" w:rsidRPr="000A3B02" w:rsidRDefault="00BE447F" w:rsidP="00344054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бюджетов городских округов от возврата </w:t>
            </w:r>
            <w:r w:rsidR="003440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автономными</w:t>
            </w: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учреждениями остатков субсидий прошлых лет</w:t>
            </w:r>
            <w:r w:rsidR="00DD42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(средства городского бюджета)</w:t>
            </w:r>
          </w:p>
        </w:tc>
        <w:tc>
          <w:tcPr>
            <w:tcW w:w="1682" w:type="dxa"/>
            <w:shd w:val="clear" w:color="auto" w:fill="auto"/>
          </w:tcPr>
          <w:p w:rsidR="00BE447F" w:rsidRPr="000A3B02" w:rsidRDefault="00BE447F" w:rsidP="00080B3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прогнозируются</w:t>
            </w:r>
          </w:p>
        </w:tc>
        <w:tc>
          <w:tcPr>
            <w:tcW w:w="2039" w:type="dxa"/>
            <w:shd w:val="clear" w:color="auto" w:fill="auto"/>
          </w:tcPr>
          <w:p w:rsidR="00BE447F" w:rsidRDefault="00BE447F" w:rsidP="001E3B48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447F" w:rsidRDefault="00BE447F" w:rsidP="001E3B48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D4295" w:rsidRDefault="00DD4295" w:rsidP="001E3B48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BE447F" w:rsidRDefault="00BE447F" w:rsidP="001E3B48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447F" w:rsidRDefault="00BE447F" w:rsidP="001E3B48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819" w:type="dxa"/>
            <w:shd w:val="clear" w:color="auto" w:fill="auto"/>
          </w:tcPr>
          <w:p w:rsidR="00BE447F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связи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несистемным характером поступлений доходы не прогнозируются</w:t>
            </w:r>
          </w:p>
        </w:tc>
      </w:tr>
      <w:tr w:rsidR="00BE447F" w:rsidRPr="000A3B02" w:rsidTr="00DC1812">
        <w:tc>
          <w:tcPr>
            <w:tcW w:w="713" w:type="dxa"/>
            <w:shd w:val="clear" w:color="auto" w:fill="auto"/>
          </w:tcPr>
          <w:p w:rsidR="00BE447F" w:rsidRPr="000A3B02" w:rsidRDefault="00D04614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070" w:type="dxa"/>
            <w:shd w:val="clear" w:color="auto" w:fill="auto"/>
          </w:tcPr>
          <w:p w:rsidR="00BE447F" w:rsidRPr="000A3B02" w:rsidRDefault="00BE447F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1977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21935120040000150</w:t>
            </w:r>
          </w:p>
        </w:tc>
        <w:tc>
          <w:tcPr>
            <w:tcW w:w="207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682" w:type="dxa"/>
            <w:shd w:val="clear" w:color="auto" w:fill="auto"/>
          </w:tcPr>
          <w:p w:rsidR="00BE447F" w:rsidRPr="000A3B02" w:rsidRDefault="00BE447F" w:rsidP="00080B3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прогнозируются</w:t>
            </w:r>
          </w:p>
        </w:tc>
        <w:tc>
          <w:tcPr>
            <w:tcW w:w="2039" w:type="dxa"/>
            <w:shd w:val="clear" w:color="auto" w:fill="auto"/>
          </w:tcPr>
          <w:p w:rsidR="00BE447F" w:rsidRPr="000A3B02" w:rsidRDefault="00BE447F" w:rsidP="001E3B48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649" w:type="dxa"/>
            <w:shd w:val="clear" w:color="auto" w:fill="auto"/>
          </w:tcPr>
          <w:p w:rsidR="00BE447F" w:rsidRPr="000A3B02" w:rsidRDefault="00BE447F" w:rsidP="001E3B48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819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связи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несистемным характером посту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плений доходы не прогнозируются</w:t>
            </w:r>
          </w:p>
        </w:tc>
      </w:tr>
      <w:tr w:rsidR="00BE447F" w:rsidRPr="000A3B02" w:rsidTr="00DC1812">
        <w:tc>
          <w:tcPr>
            <w:tcW w:w="713" w:type="dxa"/>
            <w:shd w:val="clear" w:color="auto" w:fill="auto"/>
          </w:tcPr>
          <w:p w:rsidR="00BE447F" w:rsidRPr="000A3B02" w:rsidRDefault="00BE447F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D046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:rsidR="00BE447F" w:rsidRPr="000A3B02" w:rsidRDefault="00BE447F" w:rsidP="00DC181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6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1977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21960010040000150</w:t>
            </w:r>
          </w:p>
        </w:tc>
        <w:tc>
          <w:tcPr>
            <w:tcW w:w="2072" w:type="dxa"/>
            <w:shd w:val="clear" w:color="auto" w:fill="auto"/>
          </w:tcPr>
          <w:p w:rsidR="00BE447F" w:rsidRPr="000A3B02" w:rsidRDefault="00BE447F" w:rsidP="000A3B02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82" w:type="dxa"/>
            <w:shd w:val="clear" w:color="auto" w:fill="auto"/>
          </w:tcPr>
          <w:p w:rsidR="00BE447F" w:rsidRPr="000A3B02" w:rsidRDefault="00BE447F" w:rsidP="00080B37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прогнозируются</w:t>
            </w:r>
          </w:p>
        </w:tc>
        <w:tc>
          <w:tcPr>
            <w:tcW w:w="2039" w:type="dxa"/>
            <w:shd w:val="clear" w:color="auto" w:fill="auto"/>
          </w:tcPr>
          <w:p w:rsidR="00BE447F" w:rsidRPr="000A3B02" w:rsidRDefault="00BE447F" w:rsidP="005E6A01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649" w:type="dxa"/>
            <w:shd w:val="clear" w:color="auto" w:fill="auto"/>
          </w:tcPr>
          <w:p w:rsidR="00BE447F" w:rsidRPr="000A3B02" w:rsidRDefault="00BE447F" w:rsidP="005E6A01">
            <w:pPr>
              <w:tabs>
                <w:tab w:val="left" w:pos="39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819" w:type="dxa"/>
            <w:shd w:val="clear" w:color="auto" w:fill="auto"/>
          </w:tcPr>
          <w:p w:rsidR="00BE447F" w:rsidRPr="00113F15" w:rsidRDefault="00BE447F" w:rsidP="00D0461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связи 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несистемным характером посту</w:t>
            </w:r>
            <w:r w:rsidR="00381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плений доходы не прогнозируются</w:t>
            </w:r>
          </w:p>
        </w:tc>
      </w:tr>
    </w:tbl>
    <w:p w:rsidR="00055D4B" w:rsidRDefault="00055D4B" w:rsidP="00846E3B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C735D" w:rsidRPr="00F97CA5" w:rsidRDefault="001D1356" w:rsidP="00F97CA5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CA5">
        <w:rPr>
          <w:rFonts w:ascii="Times New Roman" w:eastAsia="Times New Roman" w:hAnsi="Times New Roman"/>
          <w:sz w:val="20"/>
          <w:szCs w:val="20"/>
          <w:lang w:eastAsia="ru-RU"/>
        </w:rPr>
        <w:t>В процессе исполнения городского бюджета возможна корректировка прогноза поступления доходов в городской бюджет на сумму превышения (неисполнения) прогноза с учетом фактического объема поступления доходов за истекший период и оценки их поступления до конца текущего финансового года.</w:t>
      </w:r>
    </w:p>
    <w:sectPr w:rsidR="00FC735D" w:rsidRPr="00F97CA5" w:rsidSect="00DC1812">
      <w:headerReference w:type="default" r:id="rId9"/>
      <w:pgSz w:w="16838" w:h="11906" w:orient="landscape"/>
      <w:pgMar w:top="1701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4A" w:rsidRDefault="0001084A">
      <w:pPr>
        <w:spacing w:after="0" w:line="240" w:lineRule="auto"/>
      </w:pPr>
      <w:r>
        <w:separator/>
      </w:r>
    </w:p>
  </w:endnote>
  <w:endnote w:type="continuationSeparator" w:id="0">
    <w:p w:rsidR="0001084A" w:rsidRDefault="0001084A">
      <w:pPr>
        <w:spacing w:after="0" w:line="240" w:lineRule="auto"/>
      </w:pPr>
      <w:r>
        <w:continuationSeparator/>
      </w:r>
    </w:p>
  </w:endnote>
  <w:endnote w:id="1">
    <w:p w:rsidR="00055D4B" w:rsidRDefault="00055D4B" w:rsidP="00F97CA5">
      <w:pPr>
        <w:pStyle w:val="a8"/>
        <w:jc w:val="both"/>
      </w:pPr>
    </w:p>
  </w:endnote>
  <w:endnote w:id="2">
    <w:p w:rsidR="00055D4B" w:rsidRDefault="00055D4B" w:rsidP="00055D4B">
      <w:pPr>
        <w:pStyle w:val="a8"/>
        <w:jc w:val="both"/>
      </w:pPr>
    </w:p>
  </w:endnote>
  <w:endnote w:id="3">
    <w:p w:rsidR="00F97CA5" w:rsidRDefault="00DC1812" w:rsidP="00DC1812">
      <w:pPr>
        <w:pStyle w:val="a8"/>
        <w:jc w:val="center"/>
      </w:pPr>
      <w:r>
        <w:t>____________</w:t>
      </w:r>
    </w:p>
    <w:p w:rsidR="00F97CA5" w:rsidRDefault="00F97CA5" w:rsidP="00F97CA5">
      <w:pPr>
        <w:pStyle w:val="a8"/>
        <w:jc w:val="both"/>
      </w:pPr>
    </w:p>
    <w:p w:rsidR="00055D4B" w:rsidRDefault="00055D4B" w:rsidP="00055D4B">
      <w:pPr>
        <w:pStyle w:val="a8"/>
      </w:pPr>
    </w:p>
  </w:endnote>
  <w:endnote w:id="4">
    <w:p w:rsidR="00055D4B" w:rsidRDefault="00055D4B" w:rsidP="00055D4B">
      <w:pPr>
        <w:pStyle w:val="a8"/>
        <w:jc w:val="both"/>
      </w:pPr>
    </w:p>
  </w:endnote>
  <w:endnote w:id="5">
    <w:p w:rsidR="00055D4B" w:rsidRDefault="00055D4B" w:rsidP="00055D4B">
      <w:pPr>
        <w:pStyle w:val="a8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4A" w:rsidRDefault="0001084A">
      <w:pPr>
        <w:spacing w:after="0" w:line="240" w:lineRule="auto"/>
      </w:pPr>
      <w:r>
        <w:separator/>
      </w:r>
    </w:p>
  </w:footnote>
  <w:footnote w:type="continuationSeparator" w:id="0">
    <w:p w:rsidR="0001084A" w:rsidRDefault="0001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362470"/>
      <w:docPartObj>
        <w:docPartGallery w:val="Page Numbers (Top of Page)"/>
        <w:docPartUnique/>
      </w:docPartObj>
    </w:sdtPr>
    <w:sdtEndPr/>
    <w:sdtContent>
      <w:p w:rsidR="00DC1812" w:rsidRDefault="00DC1812">
        <w:pPr>
          <w:pStyle w:val="ac"/>
          <w:jc w:val="center"/>
        </w:pPr>
        <w:r w:rsidRPr="00DC1812">
          <w:rPr>
            <w:rFonts w:ascii="Times New Roman" w:hAnsi="Times New Roman"/>
          </w:rPr>
          <w:fldChar w:fldCharType="begin"/>
        </w:r>
        <w:r w:rsidRPr="00DC1812">
          <w:rPr>
            <w:rFonts w:ascii="Times New Roman" w:hAnsi="Times New Roman"/>
          </w:rPr>
          <w:instrText>PAGE   \* MERGEFORMAT</w:instrText>
        </w:r>
        <w:r w:rsidRPr="00DC1812">
          <w:rPr>
            <w:rFonts w:ascii="Times New Roman" w:hAnsi="Times New Roman"/>
          </w:rPr>
          <w:fldChar w:fldCharType="separate"/>
        </w:r>
        <w:r w:rsidR="003275F3">
          <w:rPr>
            <w:rFonts w:ascii="Times New Roman" w:hAnsi="Times New Roman"/>
            <w:noProof/>
          </w:rPr>
          <w:t>29</w:t>
        </w:r>
        <w:r w:rsidRPr="00DC1812">
          <w:rPr>
            <w:rFonts w:ascii="Times New Roman" w:hAnsi="Times New Roman"/>
          </w:rPr>
          <w:fldChar w:fldCharType="end"/>
        </w:r>
      </w:p>
      <w:tbl>
        <w:tblPr>
          <w:tblW w:w="5081" w:type="pct"/>
          <w:tblInd w:w="-176" w:type="dxa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 w:firstRow="1" w:lastRow="0" w:firstColumn="1" w:lastColumn="0" w:noHBand="0" w:noVBand="0"/>
        </w:tblPr>
        <w:tblGrid>
          <w:gridCol w:w="712"/>
          <w:gridCol w:w="1070"/>
          <w:gridCol w:w="2006"/>
          <w:gridCol w:w="1977"/>
          <w:gridCol w:w="2072"/>
          <w:gridCol w:w="1682"/>
          <w:gridCol w:w="2039"/>
          <w:gridCol w:w="1649"/>
          <w:gridCol w:w="1819"/>
        </w:tblGrid>
        <w:tr w:rsidR="00DC1812" w:rsidRPr="00DC1812" w:rsidTr="00DC1812">
          <w:tc>
            <w:tcPr>
              <w:tcW w:w="713" w:type="dxa"/>
              <w:shd w:val="clear" w:color="auto" w:fill="auto"/>
              <w:vAlign w:val="center"/>
            </w:tcPr>
            <w:p w:rsidR="00DC1812" w:rsidRPr="00DC1812" w:rsidRDefault="00DC1812" w:rsidP="00587805">
              <w:pPr>
                <w:tabs>
                  <w:tab w:val="left" w:pos="3924"/>
                </w:tabs>
                <w:overflowPunct w:val="0"/>
                <w:autoSpaceDE w:val="0"/>
                <w:autoSpaceDN w:val="0"/>
                <w:adjustRightInd w:val="0"/>
                <w:spacing w:after="0" w:line="216" w:lineRule="auto"/>
                <w:jc w:val="center"/>
                <w:textAlignment w:val="baseline"/>
                <w:rPr>
                  <w:rFonts w:ascii="Times New Roman" w:eastAsia="Times New Roman" w:hAnsi="Times New Roman"/>
                  <w:sz w:val="20"/>
                  <w:szCs w:val="24"/>
                  <w:lang w:eastAsia="ru-RU"/>
                </w:rPr>
              </w:pPr>
              <w:r w:rsidRPr="00DC1812">
                <w:rPr>
                  <w:rFonts w:ascii="Times New Roman" w:eastAsia="Times New Roman" w:hAnsi="Times New Roman"/>
                  <w:sz w:val="20"/>
                  <w:szCs w:val="24"/>
                  <w:lang w:eastAsia="ru-RU"/>
                </w:rPr>
                <w:t>№</w:t>
              </w:r>
              <w:r w:rsidRPr="00DC1812">
                <w:rPr>
                  <w:rFonts w:ascii="Times New Roman" w:eastAsia="Times New Roman" w:hAnsi="Times New Roman"/>
                  <w:sz w:val="20"/>
                  <w:szCs w:val="24"/>
                  <w:lang w:eastAsia="ru-RU"/>
                </w:rPr>
                <w:br/>
                <w:t>п/п</w:t>
              </w:r>
            </w:p>
          </w:tc>
          <w:tc>
            <w:tcPr>
              <w:tcW w:w="1070" w:type="dxa"/>
              <w:shd w:val="clear" w:color="auto" w:fill="auto"/>
              <w:vAlign w:val="center"/>
            </w:tcPr>
            <w:p w:rsidR="00DC1812" w:rsidRPr="00DC1812" w:rsidRDefault="00DC1812" w:rsidP="00587805">
              <w:pPr>
                <w:tabs>
                  <w:tab w:val="left" w:pos="3924"/>
                </w:tabs>
                <w:overflowPunct w:val="0"/>
                <w:autoSpaceDE w:val="0"/>
                <w:autoSpaceDN w:val="0"/>
                <w:adjustRightInd w:val="0"/>
                <w:spacing w:after="0" w:line="216" w:lineRule="auto"/>
                <w:jc w:val="center"/>
                <w:textAlignment w:val="baseline"/>
                <w:rPr>
                  <w:rFonts w:ascii="Times New Roman" w:eastAsia="Times New Roman" w:hAnsi="Times New Roman"/>
                  <w:sz w:val="20"/>
                  <w:szCs w:val="24"/>
                  <w:lang w:eastAsia="ru-RU"/>
                </w:rPr>
              </w:pPr>
              <w:r w:rsidRPr="00DC1812">
                <w:rPr>
                  <w:rFonts w:ascii="Times New Roman" w:eastAsia="Times New Roman" w:hAnsi="Times New Roman"/>
                  <w:sz w:val="20"/>
                  <w:szCs w:val="24"/>
                  <w:lang w:eastAsia="ru-RU"/>
                </w:rPr>
                <w:t>Код главного админи</w:t>
              </w:r>
              <w:r w:rsidR="00F36C4F">
                <w:rPr>
                  <w:rFonts w:ascii="Times New Roman" w:eastAsia="Times New Roman" w:hAnsi="Times New Roman"/>
                  <w:sz w:val="20"/>
                  <w:szCs w:val="24"/>
                  <w:lang w:eastAsia="ru-RU"/>
                </w:rPr>
                <w:t>-ст</w:t>
              </w:r>
              <w:r w:rsidRPr="00DC1812">
                <w:rPr>
                  <w:rFonts w:ascii="Times New Roman" w:eastAsia="Times New Roman" w:hAnsi="Times New Roman"/>
                  <w:sz w:val="20"/>
                  <w:szCs w:val="24"/>
                  <w:lang w:eastAsia="ru-RU"/>
                </w:rPr>
                <w:t>ратора доходов</w:t>
              </w:r>
            </w:p>
          </w:tc>
          <w:tc>
            <w:tcPr>
              <w:tcW w:w="2006" w:type="dxa"/>
              <w:shd w:val="clear" w:color="auto" w:fill="auto"/>
              <w:vAlign w:val="center"/>
            </w:tcPr>
            <w:p w:rsidR="00DC1812" w:rsidRPr="00DC1812" w:rsidRDefault="00DC1812" w:rsidP="00F36C4F">
              <w:pPr>
                <w:tabs>
                  <w:tab w:val="left" w:pos="3924"/>
                </w:tabs>
                <w:overflowPunct w:val="0"/>
                <w:autoSpaceDE w:val="0"/>
                <w:autoSpaceDN w:val="0"/>
                <w:adjustRightInd w:val="0"/>
                <w:spacing w:after="0" w:line="216" w:lineRule="auto"/>
                <w:jc w:val="center"/>
                <w:textAlignment w:val="baseline"/>
                <w:rPr>
                  <w:rFonts w:ascii="Times New Roman" w:eastAsia="Times New Roman" w:hAnsi="Times New Roman"/>
                  <w:sz w:val="20"/>
                  <w:szCs w:val="24"/>
                  <w:lang w:eastAsia="ru-RU"/>
                </w:rPr>
              </w:pPr>
              <w:r w:rsidRPr="00DC1812">
                <w:rPr>
                  <w:rFonts w:ascii="Times New Roman" w:eastAsia="Times New Roman" w:hAnsi="Times New Roman"/>
                  <w:sz w:val="20"/>
                  <w:szCs w:val="24"/>
                  <w:lang w:eastAsia="ru-RU"/>
                </w:rPr>
                <w:t>Наименование главного администратора доходов</w:t>
              </w:r>
            </w:p>
          </w:tc>
          <w:tc>
            <w:tcPr>
              <w:tcW w:w="1977" w:type="dxa"/>
              <w:shd w:val="clear" w:color="auto" w:fill="auto"/>
              <w:vAlign w:val="center"/>
            </w:tcPr>
            <w:p w:rsidR="00DC1812" w:rsidRPr="00DC1812" w:rsidRDefault="00DC1812" w:rsidP="00587805">
              <w:pPr>
                <w:tabs>
                  <w:tab w:val="left" w:pos="3924"/>
                </w:tabs>
                <w:overflowPunct w:val="0"/>
                <w:autoSpaceDE w:val="0"/>
                <w:autoSpaceDN w:val="0"/>
                <w:adjustRightInd w:val="0"/>
                <w:spacing w:after="0" w:line="216" w:lineRule="auto"/>
                <w:jc w:val="center"/>
                <w:textAlignment w:val="baseline"/>
                <w:rPr>
                  <w:rFonts w:ascii="Times New Roman" w:eastAsia="Times New Roman" w:hAnsi="Times New Roman"/>
                  <w:sz w:val="20"/>
                  <w:szCs w:val="24"/>
                  <w:lang w:eastAsia="ru-RU"/>
                </w:rPr>
              </w:pPr>
              <w:r w:rsidRPr="00DC1812">
                <w:rPr>
                  <w:rFonts w:ascii="Times New Roman" w:eastAsia="Times New Roman" w:hAnsi="Times New Roman"/>
                  <w:sz w:val="20"/>
                  <w:szCs w:val="24"/>
                  <w:lang w:eastAsia="ru-RU"/>
                </w:rPr>
                <w:t>КБК </w:t>
              </w:r>
              <w:r w:rsidRPr="00DC1812">
                <w:rPr>
                  <w:rFonts w:ascii="Times New Roman" w:eastAsia="Times New Roman" w:hAnsi="Times New Roman"/>
                  <w:sz w:val="20"/>
                  <w:szCs w:val="24"/>
                  <w:vertAlign w:val="superscript"/>
                  <w:lang w:eastAsia="ru-RU"/>
                </w:rPr>
                <w:t>1</w:t>
              </w:r>
            </w:p>
          </w:tc>
          <w:tc>
            <w:tcPr>
              <w:tcW w:w="2072" w:type="dxa"/>
              <w:shd w:val="clear" w:color="auto" w:fill="auto"/>
              <w:vAlign w:val="center"/>
            </w:tcPr>
            <w:p w:rsidR="00DC1812" w:rsidRPr="00DC1812" w:rsidRDefault="00DC1812" w:rsidP="00F36C4F">
              <w:pPr>
                <w:tabs>
                  <w:tab w:val="left" w:pos="3924"/>
                </w:tabs>
                <w:overflowPunct w:val="0"/>
                <w:autoSpaceDE w:val="0"/>
                <w:autoSpaceDN w:val="0"/>
                <w:adjustRightInd w:val="0"/>
                <w:spacing w:after="0" w:line="216" w:lineRule="auto"/>
                <w:jc w:val="center"/>
                <w:textAlignment w:val="baseline"/>
                <w:rPr>
                  <w:rFonts w:ascii="Times New Roman" w:eastAsia="Times New Roman" w:hAnsi="Times New Roman"/>
                  <w:sz w:val="20"/>
                  <w:szCs w:val="24"/>
                  <w:lang w:eastAsia="ru-RU"/>
                </w:rPr>
              </w:pPr>
              <w:r w:rsidRPr="00DC1812">
                <w:rPr>
                  <w:rFonts w:ascii="Times New Roman" w:eastAsia="Times New Roman" w:hAnsi="Times New Roman"/>
                  <w:sz w:val="20"/>
                  <w:szCs w:val="24"/>
                  <w:lang w:eastAsia="ru-RU"/>
                </w:rPr>
                <w:t>Наименование</w:t>
              </w:r>
              <w:r w:rsidRPr="00DC1812">
                <w:rPr>
                  <w:rFonts w:ascii="Times New Roman" w:eastAsia="Times New Roman" w:hAnsi="Times New Roman"/>
                  <w:sz w:val="20"/>
                  <w:szCs w:val="24"/>
                  <w:lang w:eastAsia="ru-RU"/>
                </w:rPr>
                <w:br/>
                <w:t>КБК доходов</w:t>
              </w:r>
            </w:p>
          </w:tc>
          <w:tc>
            <w:tcPr>
              <w:tcW w:w="1682" w:type="dxa"/>
              <w:shd w:val="clear" w:color="auto" w:fill="auto"/>
              <w:vAlign w:val="center"/>
            </w:tcPr>
            <w:p w:rsidR="00DC1812" w:rsidRPr="00DC1812" w:rsidRDefault="00DC1812" w:rsidP="00F36C4F">
              <w:pPr>
                <w:tabs>
                  <w:tab w:val="left" w:pos="3924"/>
                </w:tabs>
                <w:overflowPunct w:val="0"/>
                <w:autoSpaceDE w:val="0"/>
                <w:autoSpaceDN w:val="0"/>
                <w:adjustRightInd w:val="0"/>
                <w:spacing w:after="0" w:line="216" w:lineRule="auto"/>
                <w:jc w:val="center"/>
                <w:textAlignment w:val="baseline"/>
                <w:rPr>
                  <w:rFonts w:ascii="Times New Roman" w:eastAsia="Times New Roman" w:hAnsi="Times New Roman"/>
                  <w:sz w:val="20"/>
                  <w:szCs w:val="24"/>
                  <w:lang w:eastAsia="ru-RU"/>
                </w:rPr>
              </w:pPr>
              <w:r w:rsidRPr="00DC1812">
                <w:rPr>
                  <w:rFonts w:ascii="Times New Roman" w:eastAsia="Times New Roman" w:hAnsi="Times New Roman"/>
                  <w:sz w:val="20"/>
                  <w:szCs w:val="24"/>
                  <w:lang w:eastAsia="ru-RU"/>
                </w:rPr>
                <w:t>Наименование метода расчета </w:t>
              </w:r>
              <w:r w:rsidRPr="00DC1812">
                <w:rPr>
                  <w:rFonts w:ascii="Times New Roman" w:eastAsia="Times New Roman" w:hAnsi="Times New Roman"/>
                  <w:sz w:val="20"/>
                  <w:szCs w:val="24"/>
                  <w:vertAlign w:val="superscript"/>
                  <w:lang w:eastAsia="ru-RU"/>
                </w:rPr>
                <w:t>2</w:t>
              </w:r>
            </w:p>
          </w:tc>
          <w:tc>
            <w:tcPr>
              <w:tcW w:w="2039" w:type="dxa"/>
              <w:shd w:val="clear" w:color="auto" w:fill="auto"/>
              <w:vAlign w:val="center"/>
            </w:tcPr>
            <w:p w:rsidR="00DC1812" w:rsidRPr="00DC1812" w:rsidRDefault="00DC1812" w:rsidP="00587805">
              <w:pPr>
                <w:tabs>
                  <w:tab w:val="left" w:pos="3924"/>
                </w:tabs>
                <w:overflowPunct w:val="0"/>
                <w:autoSpaceDE w:val="0"/>
                <w:autoSpaceDN w:val="0"/>
                <w:adjustRightInd w:val="0"/>
                <w:spacing w:after="0" w:line="216" w:lineRule="auto"/>
                <w:jc w:val="center"/>
                <w:textAlignment w:val="baseline"/>
                <w:rPr>
                  <w:rFonts w:ascii="Times New Roman" w:eastAsia="Times New Roman" w:hAnsi="Times New Roman"/>
                  <w:sz w:val="20"/>
                  <w:szCs w:val="24"/>
                  <w:lang w:eastAsia="ru-RU"/>
                </w:rPr>
              </w:pPr>
              <w:r w:rsidRPr="00DC1812">
                <w:rPr>
                  <w:rFonts w:ascii="Times New Roman" w:eastAsia="Times New Roman" w:hAnsi="Times New Roman"/>
                  <w:sz w:val="20"/>
                  <w:szCs w:val="24"/>
                  <w:lang w:eastAsia="ru-RU"/>
                </w:rPr>
                <w:t>Формула расчета </w:t>
              </w:r>
              <w:r w:rsidRPr="00DC1812">
                <w:rPr>
                  <w:rFonts w:ascii="Times New Roman" w:eastAsia="Times New Roman" w:hAnsi="Times New Roman"/>
                  <w:sz w:val="20"/>
                  <w:szCs w:val="24"/>
                  <w:vertAlign w:val="superscript"/>
                  <w:lang w:eastAsia="ru-RU"/>
                </w:rPr>
                <w:t>3</w:t>
              </w:r>
            </w:p>
          </w:tc>
          <w:tc>
            <w:tcPr>
              <w:tcW w:w="1649" w:type="dxa"/>
              <w:shd w:val="clear" w:color="auto" w:fill="auto"/>
              <w:vAlign w:val="center"/>
            </w:tcPr>
            <w:p w:rsidR="00DC1812" w:rsidRPr="00DC1812" w:rsidRDefault="00DC1812" w:rsidP="00587805">
              <w:pPr>
                <w:tabs>
                  <w:tab w:val="left" w:pos="3924"/>
                </w:tabs>
                <w:overflowPunct w:val="0"/>
                <w:autoSpaceDE w:val="0"/>
                <w:autoSpaceDN w:val="0"/>
                <w:adjustRightInd w:val="0"/>
                <w:spacing w:after="0" w:line="216" w:lineRule="auto"/>
                <w:jc w:val="center"/>
                <w:textAlignment w:val="baseline"/>
                <w:rPr>
                  <w:rFonts w:ascii="Times New Roman" w:eastAsia="Times New Roman" w:hAnsi="Times New Roman"/>
                  <w:sz w:val="20"/>
                  <w:szCs w:val="24"/>
                  <w:lang w:eastAsia="ru-RU"/>
                </w:rPr>
              </w:pPr>
              <w:r w:rsidRPr="00DC1812">
                <w:rPr>
                  <w:rFonts w:ascii="Times New Roman" w:eastAsia="Times New Roman" w:hAnsi="Times New Roman"/>
                  <w:sz w:val="20"/>
                  <w:szCs w:val="24"/>
                  <w:lang w:eastAsia="ru-RU"/>
                </w:rPr>
                <w:t>Алгоритм расчета </w:t>
              </w:r>
              <w:r w:rsidRPr="00DC1812">
                <w:rPr>
                  <w:rFonts w:ascii="Times New Roman" w:eastAsia="Times New Roman" w:hAnsi="Times New Roman"/>
                  <w:sz w:val="20"/>
                  <w:szCs w:val="24"/>
                  <w:vertAlign w:val="superscript"/>
                  <w:lang w:eastAsia="ru-RU"/>
                </w:rPr>
                <w:t>4</w:t>
              </w:r>
            </w:p>
          </w:tc>
          <w:tc>
            <w:tcPr>
              <w:tcW w:w="1819" w:type="dxa"/>
              <w:shd w:val="clear" w:color="auto" w:fill="auto"/>
              <w:vAlign w:val="center"/>
            </w:tcPr>
            <w:p w:rsidR="00DC1812" w:rsidRPr="00DC1812" w:rsidRDefault="00DC1812" w:rsidP="00587805">
              <w:pPr>
                <w:tabs>
                  <w:tab w:val="left" w:pos="3924"/>
                </w:tabs>
                <w:overflowPunct w:val="0"/>
                <w:autoSpaceDE w:val="0"/>
                <w:autoSpaceDN w:val="0"/>
                <w:adjustRightInd w:val="0"/>
                <w:spacing w:after="0" w:line="216" w:lineRule="auto"/>
                <w:jc w:val="center"/>
                <w:textAlignment w:val="baseline"/>
                <w:rPr>
                  <w:rFonts w:ascii="Times New Roman" w:eastAsia="Times New Roman" w:hAnsi="Times New Roman"/>
                  <w:sz w:val="20"/>
                  <w:szCs w:val="24"/>
                  <w:lang w:eastAsia="ru-RU"/>
                </w:rPr>
              </w:pPr>
              <w:r w:rsidRPr="00DC1812">
                <w:rPr>
                  <w:rFonts w:ascii="Times New Roman" w:eastAsia="Times New Roman" w:hAnsi="Times New Roman"/>
                  <w:sz w:val="20"/>
                  <w:szCs w:val="24"/>
                  <w:lang w:eastAsia="ru-RU"/>
                </w:rPr>
                <w:t>Описание показателей </w:t>
              </w:r>
              <w:r w:rsidRPr="00DC1812">
                <w:rPr>
                  <w:rFonts w:ascii="Times New Roman" w:eastAsia="Times New Roman" w:hAnsi="Times New Roman"/>
                  <w:sz w:val="20"/>
                  <w:szCs w:val="24"/>
                  <w:vertAlign w:val="superscript"/>
                  <w:lang w:eastAsia="ru-RU"/>
                </w:rPr>
                <w:t>5</w:t>
              </w:r>
            </w:p>
          </w:tc>
        </w:tr>
      </w:tbl>
      <w:p w:rsidR="00DC1812" w:rsidRPr="00DC1812" w:rsidRDefault="003275F3" w:rsidP="00DC1812">
        <w:pPr>
          <w:pStyle w:val="ac"/>
          <w:spacing w:after="0" w:line="240" w:lineRule="auto"/>
          <w:jc w:val="center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4020"/>
    <w:multiLevelType w:val="hybridMultilevel"/>
    <w:tmpl w:val="A35EF1C6"/>
    <w:lvl w:ilvl="0" w:tplc="244E4710">
      <w:start w:val="1"/>
      <w:numFmt w:val="decimal"/>
      <w:lvlText w:val="%1."/>
      <w:lvlJc w:val="left"/>
      <w:pPr>
        <w:ind w:left="106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05A5CBA"/>
    <w:multiLevelType w:val="hybridMultilevel"/>
    <w:tmpl w:val="03CADB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4F6501"/>
    <w:multiLevelType w:val="hybridMultilevel"/>
    <w:tmpl w:val="2A487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35605"/>
    <w:multiLevelType w:val="hybridMultilevel"/>
    <w:tmpl w:val="6C4636F2"/>
    <w:lvl w:ilvl="0" w:tplc="CCAA54B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5A690D"/>
    <w:multiLevelType w:val="hybridMultilevel"/>
    <w:tmpl w:val="22AEEFAE"/>
    <w:lvl w:ilvl="0" w:tplc="87BA8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5790513"/>
    <w:multiLevelType w:val="hybridMultilevel"/>
    <w:tmpl w:val="632CF006"/>
    <w:lvl w:ilvl="0" w:tplc="8FECD1B4">
      <w:start w:val="1"/>
      <w:numFmt w:val="decimal"/>
      <w:lvlText w:val="%1."/>
      <w:lvlJc w:val="left"/>
      <w:pPr>
        <w:ind w:left="1215" w:hanging="51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1154B82"/>
    <w:multiLevelType w:val="hybridMultilevel"/>
    <w:tmpl w:val="B49EC7A2"/>
    <w:lvl w:ilvl="0" w:tplc="B8E26E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66BDD"/>
    <w:multiLevelType w:val="hybridMultilevel"/>
    <w:tmpl w:val="80CEBE0C"/>
    <w:lvl w:ilvl="0" w:tplc="EC3AF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67255"/>
    <w:multiLevelType w:val="hybridMultilevel"/>
    <w:tmpl w:val="9CBE958C"/>
    <w:lvl w:ilvl="0" w:tplc="8872F3F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31D24F2"/>
    <w:multiLevelType w:val="hybridMultilevel"/>
    <w:tmpl w:val="C3BA4E94"/>
    <w:lvl w:ilvl="0" w:tplc="D9D20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10"/>
    <w:rsid w:val="0001084A"/>
    <w:rsid w:val="0001793F"/>
    <w:rsid w:val="00022B69"/>
    <w:rsid w:val="00026CC4"/>
    <w:rsid w:val="00030410"/>
    <w:rsid w:val="00055D4B"/>
    <w:rsid w:val="00071F96"/>
    <w:rsid w:val="00080B37"/>
    <w:rsid w:val="00084EDB"/>
    <w:rsid w:val="00086024"/>
    <w:rsid w:val="00096C49"/>
    <w:rsid w:val="000A1066"/>
    <w:rsid w:val="000A3B02"/>
    <w:rsid w:val="000A5FCB"/>
    <w:rsid w:val="000B6D3F"/>
    <w:rsid w:val="000C55C7"/>
    <w:rsid w:val="000D311D"/>
    <w:rsid w:val="000D6336"/>
    <w:rsid w:val="000D7D5B"/>
    <w:rsid w:val="000F60AB"/>
    <w:rsid w:val="00113F15"/>
    <w:rsid w:val="00115484"/>
    <w:rsid w:val="00141912"/>
    <w:rsid w:val="00153822"/>
    <w:rsid w:val="00155870"/>
    <w:rsid w:val="00161F6B"/>
    <w:rsid w:val="0017200F"/>
    <w:rsid w:val="00193931"/>
    <w:rsid w:val="001A3512"/>
    <w:rsid w:val="001B0118"/>
    <w:rsid w:val="001B2AA8"/>
    <w:rsid w:val="001B2AC3"/>
    <w:rsid w:val="001D1356"/>
    <w:rsid w:val="001D22BC"/>
    <w:rsid w:val="001E00E3"/>
    <w:rsid w:val="001E3B48"/>
    <w:rsid w:val="001E61F3"/>
    <w:rsid w:val="0020793C"/>
    <w:rsid w:val="0021603A"/>
    <w:rsid w:val="00224C2B"/>
    <w:rsid w:val="0024698C"/>
    <w:rsid w:val="00257117"/>
    <w:rsid w:val="002756D0"/>
    <w:rsid w:val="00275F25"/>
    <w:rsid w:val="00277AEA"/>
    <w:rsid w:val="0028520C"/>
    <w:rsid w:val="002A6EED"/>
    <w:rsid w:val="002B4A7D"/>
    <w:rsid w:val="002B7B9B"/>
    <w:rsid w:val="002E7FDD"/>
    <w:rsid w:val="002F1020"/>
    <w:rsid w:val="00304B08"/>
    <w:rsid w:val="003275F3"/>
    <w:rsid w:val="00332A01"/>
    <w:rsid w:val="00342E6A"/>
    <w:rsid w:val="00344054"/>
    <w:rsid w:val="00345FE3"/>
    <w:rsid w:val="0035032B"/>
    <w:rsid w:val="003606DB"/>
    <w:rsid w:val="00363F63"/>
    <w:rsid w:val="00365062"/>
    <w:rsid w:val="0037516C"/>
    <w:rsid w:val="00380D3A"/>
    <w:rsid w:val="00381EDF"/>
    <w:rsid w:val="003C534C"/>
    <w:rsid w:val="003D3B6D"/>
    <w:rsid w:val="003E5A0F"/>
    <w:rsid w:val="003F0185"/>
    <w:rsid w:val="0040485F"/>
    <w:rsid w:val="00410277"/>
    <w:rsid w:val="00417738"/>
    <w:rsid w:val="0041799A"/>
    <w:rsid w:val="0042240B"/>
    <w:rsid w:val="00434296"/>
    <w:rsid w:val="00443327"/>
    <w:rsid w:val="0045185B"/>
    <w:rsid w:val="00484C58"/>
    <w:rsid w:val="004A5509"/>
    <w:rsid w:val="004A58D0"/>
    <w:rsid w:val="004B6E31"/>
    <w:rsid w:val="004D18EF"/>
    <w:rsid w:val="004E75AF"/>
    <w:rsid w:val="00524584"/>
    <w:rsid w:val="005247A7"/>
    <w:rsid w:val="005256D8"/>
    <w:rsid w:val="00527060"/>
    <w:rsid w:val="005315CC"/>
    <w:rsid w:val="005803C2"/>
    <w:rsid w:val="00593A40"/>
    <w:rsid w:val="0059501A"/>
    <w:rsid w:val="005A3E3C"/>
    <w:rsid w:val="005B7247"/>
    <w:rsid w:val="005E6A01"/>
    <w:rsid w:val="005E7F68"/>
    <w:rsid w:val="005F0526"/>
    <w:rsid w:val="00615965"/>
    <w:rsid w:val="0061721B"/>
    <w:rsid w:val="006518E9"/>
    <w:rsid w:val="006579AD"/>
    <w:rsid w:val="0066374B"/>
    <w:rsid w:val="0069320F"/>
    <w:rsid w:val="006A7FDA"/>
    <w:rsid w:val="006C4E3C"/>
    <w:rsid w:val="006F2C70"/>
    <w:rsid w:val="00701509"/>
    <w:rsid w:val="007217CE"/>
    <w:rsid w:val="007235A9"/>
    <w:rsid w:val="00740790"/>
    <w:rsid w:val="0074330D"/>
    <w:rsid w:val="00750CD1"/>
    <w:rsid w:val="00752BBB"/>
    <w:rsid w:val="00761FCF"/>
    <w:rsid w:val="00781569"/>
    <w:rsid w:val="00781CFE"/>
    <w:rsid w:val="007852B3"/>
    <w:rsid w:val="007862F8"/>
    <w:rsid w:val="00793E30"/>
    <w:rsid w:val="007B3076"/>
    <w:rsid w:val="007C2A7A"/>
    <w:rsid w:val="007C3201"/>
    <w:rsid w:val="007D0914"/>
    <w:rsid w:val="007D13E0"/>
    <w:rsid w:val="007F1A0A"/>
    <w:rsid w:val="008047CE"/>
    <w:rsid w:val="00814513"/>
    <w:rsid w:val="00817A0E"/>
    <w:rsid w:val="0082372B"/>
    <w:rsid w:val="008275CE"/>
    <w:rsid w:val="008365E7"/>
    <w:rsid w:val="008402A7"/>
    <w:rsid w:val="00846E3B"/>
    <w:rsid w:val="00851A79"/>
    <w:rsid w:val="008638A1"/>
    <w:rsid w:val="00876A4E"/>
    <w:rsid w:val="00881890"/>
    <w:rsid w:val="008933D6"/>
    <w:rsid w:val="008A598E"/>
    <w:rsid w:val="008F0D05"/>
    <w:rsid w:val="0090460B"/>
    <w:rsid w:val="0091578E"/>
    <w:rsid w:val="00930286"/>
    <w:rsid w:val="00940B4A"/>
    <w:rsid w:val="00947260"/>
    <w:rsid w:val="00947EC0"/>
    <w:rsid w:val="00956E77"/>
    <w:rsid w:val="00971D19"/>
    <w:rsid w:val="00991AB7"/>
    <w:rsid w:val="0099482C"/>
    <w:rsid w:val="009B3E86"/>
    <w:rsid w:val="009B6C24"/>
    <w:rsid w:val="009D6BA9"/>
    <w:rsid w:val="009D7333"/>
    <w:rsid w:val="009F47A1"/>
    <w:rsid w:val="00A12D5B"/>
    <w:rsid w:val="00A318BA"/>
    <w:rsid w:val="00A55211"/>
    <w:rsid w:val="00A65358"/>
    <w:rsid w:val="00A660BF"/>
    <w:rsid w:val="00A71E74"/>
    <w:rsid w:val="00A751A4"/>
    <w:rsid w:val="00A923EE"/>
    <w:rsid w:val="00AA6D8A"/>
    <w:rsid w:val="00AE071B"/>
    <w:rsid w:val="00AF6458"/>
    <w:rsid w:val="00B05D1A"/>
    <w:rsid w:val="00B1140A"/>
    <w:rsid w:val="00B1267E"/>
    <w:rsid w:val="00B139E3"/>
    <w:rsid w:val="00B308A5"/>
    <w:rsid w:val="00B3464C"/>
    <w:rsid w:val="00B44003"/>
    <w:rsid w:val="00B46A14"/>
    <w:rsid w:val="00B46F7F"/>
    <w:rsid w:val="00B523E9"/>
    <w:rsid w:val="00B57515"/>
    <w:rsid w:val="00B70AD8"/>
    <w:rsid w:val="00B7221C"/>
    <w:rsid w:val="00B744DC"/>
    <w:rsid w:val="00B77F6A"/>
    <w:rsid w:val="00B84C1C"/>
    <w:rsid w:val="00B86C9D"/>
    <w:rsid w:val="00BA3A3D"/>
    <w:rsid w:val="00BB09FF"/>
    <w:rsid w:val="00BB0A1E"/>
    <w:rsid w:val="00BB11BD"/>
    <w:rsid w:val="00BB32C9"/>
    <w:rsid w:val="00BB4F29"/>
    <w:rsid w:val="00BC6CB2"/>
    <w:rsid w:val="00BE1B1D"/>
    <w:rsid w:val="00BE447F"/>
    <w:rsid w:val="00BE7BC6"/>
    <w:rsid w:val="00C169F9"/>
    <w:rsid w:val="00C402AF"/>
    <w:rsid w:val="00C40CE6"/>
    <w:rsid w:val="00C53BC2"/>
    <w:rsid w:val="00C57715"/>
    <w:rsid w:val="00C803E8"/>
    <w:rsid w:val="00C8590C"/>
    <w:rsid w:val="00CA291E"/>
    <w:rsid w:val="00CA76E0"/>
    <w:rsid w:val="00CA7FD2"/>
    <w:rsid w:val="00CB14F3"/>
    <w:rsid w:val="00CB3F08"/>
    <w:rsid w:val="00CC1B0D"/>
    <w:rsid w:val="00CC2543"/>
    <w:rsid w:val="00CD691B"/>
    <w:rsid w:val="00CF5365"/>
    <w:rsid w:val="00D04614"/>
    <w:rsid w:val="00D22D0B"/>
    <w:rsid w:val="00D36EA9"/>
    <w:rsid w:val="00D46389"/>
    <w:rsid w:val="00D60DF1"/>
    <w:rsid w:val="00D72439"/>
    <w:rsid w:val="00D7533C"/>
    <w:rsid w:val="00DC1812"/>
    <w:rsid w:val="00DD4295"/>
    <w:rsid w:val="00E02F42"/>
    <w:rsid w:val="00E05A4A"/>
    <w:rsid w:val="00E07ED1"/>
    <w:rsid w:val="00E3734F"/>
    <w:rsid w:val="00E418F0"/>
    <w:rsid w:val="00E44D7D"/>
    <w:rsid w:val="00E52CB2"/>
    <w:rsid w:val="00E54D2F"/>
    <w:rsid w:val="00E6534E"/>
    <w:rsid w:val="00EA1ED4"/>
    <w:rsid w:val="00EB247A"/>
    <w:rsid w:val="00EE2A44"/>
    <w:rsid w:val="00EF0A6D"/>
    <w:rsid w:val="00F231E0"/>
    <w:rsid w:val="00F36C4F"/>
    <w:rsid w:val="00F656B5"/>
    <w:rsid w:val="00F715A0"/>
    <w:rsid w:val="00F942FD"/>
    <w:rsid w:val="00F97CA5"/>
    <w:rsid w:val="00FC735D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nhideWhenUsed/>
    <w:qFormat/>
    <w:rsid w:val="008933D6"/>
    <w:pPr>
      <w:spacing w:before="100" w:beforeAutospacing="1" w:after="100" w:afterAutospacing="1" w:line="450" w:lineRule="atLeast"/>
      <w:outlineLvl w:val="1"/>
    </w:pPr>
    <w:rPr>
      <w:rFonts w:ascii="Times New Roman" w:eastAsia="Times New Roman" w:hAnsi="Times New Roman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FC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rsid w:val="0035032B"/>
  </w:style>
  <w:style w:type="character" w:styleId="a3">
    <w:name w:val="Hyperlink"/>
    <w:uiPriority w:val="99"/>
    <w:semiHidden/>
    <w:unhideWhenUsed/>
    <w:rsid w:val="0035032B"/>
    <w:rPr>
      <w:color w:val="0000FF"/>
      <w:u w:val="single"/>
    </w:rPr>
  </w:style>
  <w:style w:type="character" w:customStyle="1" w:styleId="20">
    <w:name w:val="Заголовок 2 Знак"/>
    <w:link w:val="2"/>
    <w:rsid w:val="008933D6"/>
    <w:rPr>
      <w:rFonts w:ascii="Times New Roman" w:eastAsia="Times New Roman" w:hAnsi="Times New Roman"/>
      <w:sz w:val="32"/>
      <w:szCs w:val="32"/>
    </w:rPr>
  </w:style>
  <w:style w:type="paragraph" w:styleId="a4">
    <w:name w:val="Normal (Web)"/>
    <w:basedOn w:val="a"/>
    <w:unhideWhenUsed/>
    <w:rsid w:val="0089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58D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4A58D0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C40CE6"/>
    <w:rPr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rsid w:val="00055D4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концевой сноски Знак"/>
    <w:link w:val="a8"/>
    <w:uiPriority w:val="99"/>
    <w:semiHidden/>
    <w:rsid w:val="00055D4B"/>
    <w:rPr>
      <w:rFonts w:ascii="Times New Roman" w:eastAsia="Times New Roman" w:hAnsi="Times New Roman"/>
    </w:rPr>
  </w:style>
  <w:style w:type="character" w:styleId="aa">
    <w:name w:val="endnote reference"/>
    <w:uiPriority w:val="99"/>
    <w:semiHidden/>
    <w:rsid w:val="00055D4B"/>
    <w:rPr>
      <w:rFonts w:cs="Times New Roman"/>
      <w:vertAlign w:val="superscript"/>
    </w:rPr>
  </w:style>
  <w:style w:type="table" w:styleId="ab">
    <w:name w:val="Table Grid"/>
    <w:basedOn w:val="a1"/>
    <w:uiPriority w:val="59"/>
    <w:rsid w:val="0037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C73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C735D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C73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C73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nhideWhenUsed/>
    <w:qFormat/>
    <w:rsid w:val="008933D6"/>
    <w:pPr>
      <w:spacing w:before="100" w:beforeAutospacing="1" w:after="100" w:afterAutospacing="1" w:line="450" w:lineRule="atLeast"/>
      <w:outlineLvl w:val="1"/>
    </w:pPr>
    <w:rPr>
      <w:rFonts w:ascii="Times New Roman" w:eastAsia="Times New Roman" w:hAnsi="Times New Roman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FC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rsid w:val="0035032B"/>
  </w:style>
  <w:style w:type="character" w:styleId="a3">
    <w:name w:val="Hyperlink"/>
    <w:uiPriority w:val="99"/>
    <w:semiHidden/>
    <w:unhideWhenUsed/>
    <w:rsid w:val="0035032B"/>
    <w:rPr>
      <w:color w:val="0000FF"/>
      <w:u w:val="single"/>
    </w:rPr>
  </w:style>
  <w:style w:type="character" w:customStyle="1" w:styleId="20">
    <w:name w:val="Заголовок 2 Знак"/>
    <w:link w:val="2"/>
    <w:rsid w:val="008933D6"/>
    <w:rPr>
      <w:rFonts w:ascii="Times New Roman" w:eastAsia="Times New Roman" w:hAnsi="Times New Roman"/>
      <w:sz w:val="32"/>
      <w:szCs w:val="32"/>
    </w:rPr>
  </w:style>
  <w:style w:type="paragraph" w:styleId="a4">
    <w:name w:val="Normal (Web)"/>
    <w:basedOn w:val="a"/>
    <w:unhideWhenUsed/>
    <w:rsid w:val="0089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58D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4A58D0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C40CE6"/>
    <w:rPr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rsid w:val="00055D4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концевой сноски Знак"/>
    <w:link w:val="a8"/>
    <w:uiPriority w:val="99"/>
    <w:semiHidden/>
    <w:rsid w:val="00055D4B"/>
    <w:rPr>
      <w:rFonts w:ascii="Times New Roman" w:eastAsia="Times New Roman" w:hAnsi="Times New Roman"/>
    </w:rPr>
  </w:style>
  <w:style w:type="character" w:styleId="aa">
    <w:name w:val="endnote reference"/>
    <w:uiPriority w:val="99"/>
    <w:semiHidden/>
    <w:rsid w:val="00055D4B"/>
    <w:rPr>
      <w:rFonts w:cs="Times New Roman"/>
      <w:vertAlign w:val="superscript"/>
    </w:rPr>
  </w:style>
  <w:style w:type="table" w:styleId="ab">
    <w:name w:val="Table Grid"/>
    <w:basedOn w:val="a1"/>
    <w:uiPriority w:val="59"/>
    <w:rsid w:val="0037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C73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C735D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C73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C73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A60A-664A-4589-B012-B15E3D56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3536</Words>
  <Characters>20158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Залывская</dc:creator>
  <cp:lastModifiedBy>Любовь Федоровна Фадеева</cp:lastModifiedBy>
  <cp:revision>2</cp:revision>
  <cp:lastPrinted>2022-03-25T11:30:00Z</cp:lastPrinted>
  <dcterms:created xsi:type="dcterms:W3CDTF">2024-04-24T07:39:00Z</dcterms:created>
  <dcterms:modified xsi:type="dcterms:W3CDTF">2024-04-24T07:39:00Z</dcterms:modified>
</cp:coreProperties>
</file>