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2013 г. N Д28и-1070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Профессионализм заказчика определен </w:t>
      </w:r>
      <w:hyperlink r:id="rId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 статьи 38</w:t>
        </w:r>
      </w:hyperlink>
      <w:r>
        <w:rPr>
          <w:rFonts w:ascii="Calibri" w:hAnsi="Calibri" w:cs="Calibri"/>
        </w:rP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5 статьи 39</w:t>
        </w:r>
      </w:hyperlink>
      <w:r>
        <w:rPr>
          <w:rFonts w:ascii="Calibri" w:hAnsi="Calibri" w:cs="Calibri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23 статьи 112</w:t>
        </w:r>
      </w:hyperlink>
      <w:r>
        <w:rPr>
          <w:rFonts w:ascii="Calibri" w:hAnsi="Calibri" w:cs="Calibri"/>
        </w:rPr>
        <w:t xml:space="preserve"> Закона,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должны иметь высшее образование или дополнительное профессиональное образование в сфере закупок, то в состав комиссии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мнению Минэкономразвития России, действие </w:t>
      </w:r>
      <w:hyperlink r:id="rId10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"Принцип профессионализма заказчика" и </w:t>
      </w:r>
      <w:hyperlink r:id="rId11" w:history="1">
        <w:r>
          <w:rPr>
            <w:rFonts w:ascii="Calibri" w:hAnsi="Calibri" w:cs="Calibri"/>
            <w:color w:val="0000FF"/>
          </w:rPr>
          <w:t>части 23 статьи 112</w:t>
        </w:r>
      </w:hyperlink>
      <w:r>
        <w:rPr>
          <w:rFonts w:ascii="Calibri" w:hAnsi="Calibri" w:cs="Calibri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на совещании у Первого заместителя Председателя Правительства Российской Федерации И.И. Шувалова (протокол от 5 сентября 2013 г. N ДМ-П36-65пр) была поставлена задача по анализу организации системы подготовки и повышения квалификации сотрудников, занятых закупочной деятельностью. </w:t>
      </w:r>
      <w:proofErr w:type="gramStart"/>
      <w:r>
        <w:rPr>
          <w:rFonts w:ascii="Calibri" w:hAnsi="Calibri" w:cs="Calibri"/>
        </w:rPr>
        <w:t xml:space="preserve">Также на совещании у Первого заместителя Председателя Правительства Российской Федерации И.И. Шувалова 18 сентября 2013 г. было дано поручение подготовить план проведения обучающих конференций, семинаров и вебинаров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обеспечивающих организацию и проведение закупок товаров, работ, услуг, включающий тематику </w:t>
      </w:r>
      <w:r>
        <w:rPr>
          <w:rFonts w:ascii="Calibri" w:hAnsi="Calibri" w:cs="Calibri"/>
        </w:rPr>
        <w:lastRenderedPageBreak/>
        <w:t>совещаний, место и время</w:t>
      </w:r>
      <w:proofErr w:type="gramEnd"/>
      <w:r>
        <w:rPr>
          <w:rFonts w:ascii="Calibri" w:hAnsi="Calibri" w:cs="Calibri"/>
        </w:rPr>
        <w:t xml:space="preserve"> их проведения. В связи с этим,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полномочиями по официальному разъяснению и толкованию законодательства Российской Федерации.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К.И.СТЕПАНОВ</w:t>
      </w: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16A" w:rsidRDefault="00927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16A" w:rsidRDefault="009271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1CAD" w:rsidRDefault="00771CAD">
      <w:bookmarkStart w:id="0" w:name="_GoBack"/>
      <w:bookmarkEnd w:id="0"/>
    </w:p>
    <w:sectPr w:rsidR="00771CAD" w:rsidSect="006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A"/>
    <w:rsid w:val="00771CAD"/>
    <w:rsid w:val="009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54D2B58F841AE4BE9C828BB3F26008FF5E5B97AB6D6D249S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209B6CD392C866D54D2B58F841AE4BE9C828BB3F26008FF5E5B97AB7D4D649S9F" TargetMode="External"/><Relationship Id="rId12" Type="http://schemas.openxmlformats.org/officeDocument/2006/relationships/hyperlink" Target="consultantplus://offline/ref=CCA48B9F8AFA8825B0BD209B6CD392C866D441295AFB41AE4BE9C828BB3F26008FF5E5B97AB7D0D049S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54D2B58F841AE4BE9C828BB3F26008FF5E5B97AB7D4D749SDF" TargetMode="External"/><Relationship Id="rId11" Type="http://schemas.openxmlformats.org/officeDocument/2006/relationships/hyperlink" Target="consultantplus://offline/ref=CCA48B9F8AFA8825B0BD209B6CD392C866D54D2B58F841AE4BE9C828BB3F26008FF5E5B97AB6D6D249S3F" TargetMode="External"/><Relationship Id="rId5" Type="http://schemas.openxmlformats.org/officeDocument/2006/relationships/hyperlink" Target="consultantplus://offline/ref=CCA48B9F8AFA8825B0BD209B6CD392C866D54D2B58F841AE4BE9C828BB3F26008FF5E5B97AB7D1D149SAF" TargetMode="External"/><Relationship Id="rId10" Type="http://schemas.openxmlformats.org/officeDocument/2006/relationships/hyperlink" Target="consultantplus://offline/ref=CCA48B9F8AFA8825B0BD209B6CD392C866D54D2B58F841AE4BE9C828BB3F26008FF5E5B97AB7D1D149S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48B9F8AFA8825B0BD209B6CD392C866D54D2B58F841AE4BE9C828BB3F26008FF5E5B97AB6D6D249S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2013-12-18T05:18:00Z</dcterms:created>
  <dcterms:modified xsi:type="dcterms:W3CDTF">2013-12-18T05:20:00Z</dcterms:modified>
</cp:coreProperties>
</file>