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апреля 2014 г. N 08-455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ЗАКУПКЕ УЧЕБНИКОВ И УЧЕБНЫХ ПОСОБИЙ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связи с запросами, поступающими из субъектов Российской Федерации по вопросам организации обеспечения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программ, Министерство образования и науки Российской</w:t>
      </w:r>
      <w:proofErr w:type="gramEnd"/>
      <w:r>
        <w:rPr>
          <w:rFonts w:ascii="Calibri" w:hAnsi="Calibri" w:cs="Calibri"/>
        </w:rPr>
        <w:t xml:space="preserve"> Федерации сообщает следующее.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10 части 1 статьи 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(далее - Федеральный закон) организация обеспечения муниципальных образовательных организаций учебниками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</w:t>
      </w:r>
      <w:proofErr w:type="gramEnd"/>
      <w:r>
        <w:rPr>
          <w:rFonts w:ascii="Calibri" w:hAnsi="Calibri" w:cs="Calibri"/>
        </w:rPr>
        <w:t xml:space="preserve"> учебными пособиями, допущенными к использованию при реализации указанных образовательных программ (далее - учебники и учебные пособия) относится к полномочиям органов государственной власти субъектов Российской Федерации в сфере образования.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3 части 1 статьи 8</w:t>
        </w:r>
      </w:hyperlink>
      <w:r>
        <w:rPr>
          <w:rFonts w:ascii="Calibri" w:hAnsi="Calibri" w:cs="Calibri"/>
        </w:rPr>
        <w:t xml:space="preserve"> Федерального закона к полномочиям органов государственной власти субъектов Российской Федерации в сфере образования относится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посредством предоставления субвенций местным бюджетам, включая и расходы на приобретение учебников и учебных пособий</w:t>
      </w:r>
      <w:proofErr w:type="gramEnd"/>
      <w:r>
        <w:rPr>
          <w:rFonts w:ascii="Calibri" w:hAnsi="Calibri" w:cs="Calibri"/>
        </w:rPr>
        <w:t xml:space="preserve">, в соответствии с нормативами, определяемыми органами государственной власти субъектов Российской Федерации. Таким образом, средства, необходимые на приобретение учебников и учебных пособий, включаются органами государственной власти субъектов Российской Федерации в субвенции местным бюджетам.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не предусматривается возможность уменьшения размера предоставляемой субвенции местным бюджетам на указанные цели при непосредственной передаче закупленных учебников и учебных пособий.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с 1 сентября 2013 года закупка учебников и учебных пособий для обеспечения муниципальных образовательных организаций осуществляется на муниципальном уровне.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Такая закупка учебников и учебных пособий органами местного самоуправления, образовательными организациями, являющимися муниципальными казенными и бюджетными учреждениями, с 1 января 2014 года осуществляется в соответствии с требованиями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44).</w:t>
      </w:r>
      <w:proofErr w:type="gramEnd"/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Закупка может быть произведена органами местного самоуправления централизованно с целью обеспечения всех подведомственных муниципальных образовательных организаций необходимыми учебниками и учебными пособиями (централизованная закупка 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Закона N 44), либо произведена муниципальными образовательными организациями самостоятельно за счет средств, полученных из местных бюджетов на оказание муниципальных услуг.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в случае проведения закупки органами местного самоуправления необходимо </w:t>
      </w:r>
      <w:r>
        <w:rPr>
          <w:rFonts w:ascii="Calibri" w:hAnsi="Calibri" w:cs="Calibri"/>
        </w:rPr>
        <w:lastRenderedPageBreak/>
        <w:t>учитывать, что выбор закупаемых учебников и учебных пособий должен осуществляться образовательными организациями (</w:t>
      </w:r>
      <w:hyperlink r:id="rId11" w:history="1">
        <w:r>
          <w:rPr>
            <w:rFonts w:ascii="Calibri" w:hAnsi="Calibri" w:cs="Calibri"/>
            <w:color w:val="0000FF"/>
          </w:rPr>
          <w:t>часть 4 статьи 18</w:t>
        </w:r>
      </w:hyperlink>
      <w:r>
        <w:rPr>
          <w:rFonts w:ascii="Calibri" w:hAnsi="Calibri" w:cs="Calibri"/>
        </w:rPr>
        <w:t xml:space="preserve"> и </w:t>
      </w:r>
      <w:hyperlink r:id="rId12" w:history="1">
        <w:r>
          <w:rPr>
            <w:rFonts w:ascii="Calibri" w:hAnsi="Calibri" w:cs="Calibri"/>
            <w:color w:val="0000FF"/>
          </w:rPr>
          <w:t>пункт 9 части 3 статьи 28</w:t>
        </w:r>
      </w:hyperlink>
      <w:r>
        <w:rPr>
          <w:rFonts w:ascii="Calibri" w:hAnsi="Calibri" w:cs="Calibri"/>
        </w:rPr>
        <w:t xml:space="preserve"> Федерального закона).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13" w:history="1">
        <w:r>
          <w:rPr>
            <w:rFonts w:ascii="Calibri" w:hAnsi="Calibri" w:cs="Calibri"/>
            <w:color w:val="0000FF"/>
          </w:rPr>
          <w:t>Законом N 44</w:t>
        </w:r>
      </w:hyperlink>
      <w:r>
        <w:rPr>
          <w:rFonts w:ascii="Calibri" w:hAnsi="Calibri" w:cs="Calibri"/>
        </w:rPr>
        <w:t xml:space="preserve"> предусмотрена возможность проведения совместных аукционов двумя и более заказчиками.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4" w:history="1">
        <w:r>
          <w:rPr>
            <w:rFonts w:ascii="Calibri" w:hAnsi="Calibri" w:cs="Calibri"/>
            <w:color w:val="0000FF"/>
          </w:rPr>
          <w:t>статье 25</w:t>
        </w:r>
      </w:hyperlink>
      <w:r>
        <w:rPr>
          <w:rFonts w:ascii="Calibri" w:hAnsi="Calibri" w:cs="Calibri"/>
        </w:rPr>
        <w:t xml:space="preserve"> Закона N 44 при наличии у двух и более заказчиков (образовательных организаций, органов местного самоуправления) потребности в одних и тех же товарах (учебники и учебные пособия) такие заказчики вправе проводить совместные аукционы. Права, обязанности и ответственность заказчиков при проведении совместных аукционов определяются соглашением сторон, заключенным в соответствии с Гражданским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</w:t>
      </w:r>
      <w:hyperlink r:id="rId16" w:history="1">
        <w:r>
          <w:rPr>
            <w:rFonts w:ascii="Calibri" w:hAnsi="Calibri" w:cs="Calibri"/>
            <w:color w:val="0000FF"/>
          </w:rPr>
          <w:t>Законом N 44</w:t>
        </w:r>
      </w:hyperlink>
      <w:r>
        <w:rPr>
          <w:rFonts w:ascii="Calibri" w:hAnsi="Calibri" w:cs="Calibri"/>
        </w:rPr>
        <w:t>. Контракт с победителем либо победителями совместного аукциона заключается каждым заказчиком самостоятельно. Причем в качестве заказчика могут выступать как муниципальные образовательные организации, так и органы местного самоуправления, проводя совместные закупки для нужд нескольких муниципальных образований.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Организатором совместного аукциона выступает один из заказчиков, которому другие заказчики передали на основании соглашения часть своих полномочий на организацию и проведение такого аукциона.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Организатор совместного аукциона утверждает состав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Стороны соглашения несут расходы на проведение совместного аукциона пропорционально доле начальной (максимальной) цены контракта каждого заказчика в общей сумме начальных (максимальных) цен контрактов,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заключения которых проводится совместный аукцион.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на уровне муниципальных образований закупки учебников и учебных пособий за счет средств субвенций из бюджетов субъектов Российской Федерации могут быть осуществлены с использованием централизованных схем, предусмотренных </w:t>
      </w:r>
      <w:hyperlink r:id="rId17" w:history="1">
        <w:r>
          <w:rPr>
            <w:rFonts w:ascii="Calibri" w:hAnsi="Calibri" w:cs="Calibri"/>
            <w:color w:val="0000FF"/>
          </w:rPr>
          <w:t>Законом N 44-ФЗ</w:t>
        </w:r>
      </w:hyperlink>
      <w:r>
        <w:rPr>
          <w:rFonts w:ascii="Calibri" w:hAnsi="Calibri" w:cs="Calibri"/>
        </w:rPr>
        <w:t>. Кроме того, несколько муниципальных образований также могут проводить централизованные закупки учебников и учебных пособий на межмуниципальном уровне (совместные аукционы).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А.В.ЗЫРЯНОВА</w:t>
      </w: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0C09" w:rsidRDefault="0076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0C09" w:rsidRDefault="00760C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32262" w:rsidRDefault="00732262">
      <w:bookmarkStart w:id="0" w:name="_GoBack"/>
      <w:bookmarkEnd w:id="0"/>
    </w:p>
    <w:sectPr w:rsidR="00732262" w:rsidSect="0099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9"/>
    <w:rsid w:val="00732262"/>
    <w:rsid w:val="0076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9776889CACD801CF7FC5B225994827510733823B92299A7AF795620hEO8H" TargetMode="External"/><Relationship Id="rId13" Type="http://schemas.openxmlformats.org/officeDocument/2006/relationships/hyperlink" Target="consultantplus://offline/ref=0FF9776889CACD801CF7FC5B22599482751073382CB32299A7AF795620hEO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9776889CACD801CF7FC5B225994827510733823B92299A7AF795620E8D344F28EB7E95D8DC359hBO2H" TargetMode="External"/><Relationship Id="rId12" Type="http://schemas.openxmlformats.org/officeDocument/2006/relationships/hyperlink" Target="consultantplus://offline/ref=0FF9776889CACD801CF7FC5B225994827510733823B92299A7AF795620E8D344F28EB7E95D8DC154hBOBH" TargetMode="External"/><Relationship Id="rId17" Type="http://schemas.openxmlformats.org/officeDocument/2006/relationships/hyperlink" Target="consultantplus://offline/ref=0FF9776889CACD801CF7FC5B22599482751073382CB32299A7AF795620hEO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F9776889CACD801CF7FC5B22599482751073382CB32299A7AF795620hEO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9776889CACD801CF7FC5B225994827510723828B32299A7AF795620E8D344F28EB7E95D8DC25ChBODH" TargetMode="External"/><Relationship Id="rId11" Type="http://schemas.openxmlformats.org/officeDocument/2006/relationships/hyperlink" Target="consultantplus://offline/ref=0FF9776889CACD801CF7FC5B225994827510733823B92299A7AF795620E8D344F28EB7E95D8DC055hBO8H" TargetMode="External"/><Relationship Id="rId5" Type="http://schemas.openxmlformats.org/officeDocument/2006/relationships/hyperlink" Target="consultantplus://offline/ref=0FF9776889CACD801CF7FC5B225994827510733823B92299A7AF795620E8D344F28EB7E95D8DC358hBODH" TargetMode="External"/><Relationship Id="rId15" Type="http://schemas.openxmlformats.org/officeDocument/2006/relationships/hyperlink" Target="consultantplus://offline/ref=0FF9776889CACD801CF7FC5B22599482751072372EBB2299A7AF795620hEO8H" TargetMode="External"/><Relationship Id="rId10" Type="http://schemas.openxmlformats.org/officeDocument/2006/relationships/hyperlink" Target="consultantplus://offline/ref=0FF9776889CACD801CF7FC5B22599482751073382CB32299A7AF795620E8D344F28EB7E95D8DC054hBOB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9776889CACD801CF7FC5B22599482751073382CB32299A7AF795620hEO8H" TargetMode="External"/><Relationship Id="rId14" Type="http://schemas.openxmlformats.org/officeDocument/2006/relationships/hyperlink" Target="consultantplus://offline/ref=0FF9776889CACD801CF7FC5B22599482751073382CB32299A7AF795620E8D344F28EB7E95D8DC05AhB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2014-06-19T07:14:00Z</dcterms:created>
  <dcterms:modified xsi:type="dcterms:W3CDTF">2014-06-19T07:15:00Z</dcterms:modified>
</cp:coreProperties>
</file>