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28" w:rsidRDefault="00CD132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1328" w:rsidRDefault="00CD1328">
      <w:pPr>
        <w:pStyle w:val="ConsPlusTitle"/>
        <w:jc w:val="both"/>
      </w:pPr>
    </w:p>
    <w:p w:rsidR="00CD1328" w:rsidRDefault="00CD1328">
      <w:pPr>
        <w:pStyle w:val="ConsPlusTitle"/>
        <w:jc w:val="center"/>
      </w:pPr>
      <w:r>
        <w:t>ПОСТАНОВЛЕНИЕ</w:t>
      </w:r>
    </w:p>
    <w:p w:rsidR="00CD1328" w:rsidRDefault="00CD1328">
      <w:pPr>
        <w:pStyle w:val="ConsPlusTitle"/>
        <w:jc w:val="center"/>
      </w:pPr>
      <w:r>
        <w:t>от 27 ноября 2017 г. N 1433</w:t>
      </w:r>
    </w:p>
    <w:p w:rsidR="00CD1328" w:rsidRDefault="00CD1328">
      <w:pPr>
        <w:pStyle w:val="ConsPlusTitle"/>
        <w:jc w:val="both"/>
      </w:pPr>
    </w:p>
    <w:p w:rsidR="00CD1328" w:rsidRDefault="00CD1328">
      <w:pPr>
        <w:pStyle w:val="ConsPlusTitle"/>
        <w:jc w:val="center"/>
      </w:pPr>
      <w:r>
        <w:t>О ПРОВЕДЕНИИ</w:t>
      </w:r>
    </w:p>
    <w:p w:rsidR="00CD1328" w:rsidRDefault="00CD1328">
      <w:pPr>
        <w:pStyle w:val="ConsPlusTitle"/>
        <w:jc w:val="center"/>
      </w:pPr>
      <w:r>
        <w:t>ЭКСПЕРИМЕНТА ПО МАРКИРОВКЕ ТАБАЧНОЙ ПРОДУКЦИИ СРЕДСТВАМИ</w:t>
      </w:r>
    </w:p>
    <w:p w:rsidR="00CD1328" w:rsidRDefault="00CD1328">
      <w:pPr>
        <w:pStyle w:val="ConsPlusTitle"/>
        <w:jc w:val="center"/>
      </w:pPr>
      <w:r>
        <w:t>ИДЕНТИФИКАЦИИ И МОНИТОРИНГУ ОБОРОТА ТАБАЧНОЙ ПРОДУКЦИИ</w:t>
      </w: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ind w:firstLine="540"/>
        <w:jc w:val="both"/>
      </w:pPr>
      <w:r>
        <w:t xml:space="preserve">В целях разработки и апробации механизмов </w:t>
      </w:r>
      <w:hyperlink r:id="rId5" w:history="1">
        <w:r>
          <w:rPr>
            <w:color w:val="0000FF"/>
          </w:rPr>
          <w:t>маркировки</w:t>
        </w:r>
      </w:hyperlink>
      <w:r>
        <w:t xml:space="preserve"> табачной продукции средствами идентификации, а также мониторинга оборота табачной продукции Правительство Российской Федерации постановляет: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1. Провести 15 января - 31 декабря 2018 г. на территории Российской Федерации эксперимент по маркировке табачной продукции средствами идентификации и мониторингу оборота табачной продукции (далее - эксперимент).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проведении эксперимента по маркировке табачной продукции средствами идентификации и мониторингу оборота табачной продукции.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федеральными органами исполнительной власти, уполномоченными на обеспечение проведения эксперимента, являются Министерство промышленности и торговли Российской Федерации, Министерство финансов Российской Федерации, Министерство сельского хозяйства Российской Федерации, Министерство связи и массовых коммуникаций Российской Федерации, Федеральная служба безопасности Российской Федерации, Федеральная налоговая служба, Федеральная таможенная служба и Федеральная служба по надзору в сфере защиты прав потребителей и благополучия человека (далее - уполномоченные</w:t>
      </w:r>
      <w:proofErr w:type="gramEnd"/>
      <w:r>
        <w:t xml:space="preserve"> органы).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4. Согласиться с предложением общества с ограниченной ответственностью "Оператор-ЦРПТ" об осуществлении указанным обществом на безвозмездной основе функций оператора информационной системы, используемой в целях проведения эксперимента (далее - информационная система).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5. Рекомендовать оператору информационной системы до 30 ноября 2017 г. определить: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требования к информационной системе;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требования к обеспечению защиты информации, содержащейся в информационной системе, и к обеспечению информационной безопасности при использовании информационно-коммуникационных технологий в рамках эксперимента.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6. Министерству промышленности и торговли Российской Федерации обеспечить: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а) координацию и мониторинг работы участников оборота табачной продукции, участвующих в эксперименте;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б) до 15 декабря 2017 г. по согласованию с уполномоченными органами: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 xml:space="preserve">разработку и утверждение </w:t>
      </w:r>
      <w:hyperlink r:id="rId6" w:history="1">
        <w:r>
          <w:rPr>
            <w:color w:val="0000FF"/>
          </w:rPr>
          <w:t>методических рекомендаций</w:t>
        </w:r>
      </w:hyperlink>
      <w:r>
        <w:t xml:space="preserve"> по проведению эксперимента и </w:t>
      </w:r>
      <w:hyperlink r:id="rId7" w:history="1">
        <w:r>
          <w:rPr>
            <w:color w:val="0000FF"/>
          </w:rPr>
          <w:t>плана-графика</w:t>
        </w:r>
      </w:hyperlink>
      <w:r>
        <w:t xml:space="preserve"> проведения эксперимента;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утверждение требований к информационной системе, требований к обеспечению защиты информации, содержащейся в информационной системе, и к обеспечению информационной безопасности при использовании информационно-коммуникационных технологий в рамках эксперимента;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lastRenderedPageBreak/>
        <w:t>в) дважды в год, до 1 июля 2018 г. и до 31 декабря 2018 г., совместно с уполномоченными органами - проведение оценки результатов эксперимента и представление соответствующих докладов в Правительство Российской Федерации.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7. Федеральной налоговой службе, Федеральной таможенной службе и Федеральной службе по надзору в сфере защиты прав потребителей и благополучия человека при осуществлении установленных функций учитывать сведения, переданные участниками эксперимента в информационную систему.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8. Реализация уполномоченными органами мероприятий, предусмотренных настоящим постановлением, осуществляется в пределах установленной Правительством Российской Федерации штатной численности указанных органов, а также средств, предусмотренных на руководство и управление в сфере установленных функций.</w:t>
      </w: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jc w:val="right"/>
      </w:pPr>
      <w:r>
        <w:t>Председатель Правительства</w:t>
      </w:r>
    </w:p>
    <w:p w:rsidR="00CD1328" w:rsidRDefault="00CD1328">
      <w:pPr>
        <w:pStyle w:val="ConsPlusNormal"/>
        <w:jc w:val="right"/>
      </w:pPr>
      <w:r>
        <w:t>Российской Федерации</w:t>
      </w:r>
    </w:p>
    <w:p w:rsidR="00CD1328" w:rsidRDefault="00CD1328">
      <w:pPr>
        <w:pStyle w:val="ConsPlusNormal"/>
        <w:jc w:val="right"/>
      </w:pPr>
      <w:r>
        <w:t>Д.МЕДВЕДЕВ</w:t>
      </w: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jc w:val="right"/>
        <w:outlineLvl w:val="0"/>
      </w:pPr>
      <w:r>
        <w:t>Утверждено</w:t>
      </w:r>
    </w:p>
    <w:p w:rsidR="00CD1328" w:rsidRDefault="00CD1328">
      <w:pPr>
        <w:pStyle w:val="ConsPlusNormal"/>
        <w:jc w:val="right"/>
      </w:pPr>
      <w:r>
        <w:t>постановлением Правительства</w:t>
      </w:r>
    </w:p>
    <w:p w:rsidR="00CD1328" w:rsidRDefault="00CD1328">
      <w:pPr>
        <w:pStyle w:val="ConsPlusNormal"/>
        <w:jc w:val="right"/>
      </w:pPr>
      <w:r>
        <w:t>Российской Федерации</w:t>
      </w:r>
    </w:p>
    <w:p w:rsidR="00CD1328" w:rsidRDefault="00CD1328">
      <w:pPr>
        <w:pStyle w:val="ConsPlusNormal"/>
        <w:jc w:val="right"/>
      </w:pPr>
      <w:r>
        <w:t>от 27 ноября 2017 г. N 1433</w:t>
      </w: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Title"/>
        <w:jc w:val="center"/>
      </w:pPr>
      <w:bookmarkStart w:id="0" w:name="P40"/>
      <w:bookmarkEnd w:id="0"/>
      <w:r>
        <w:t>ПОЛОЖЕНИЕ</w:t>
      </w:r>
    </w:p>
    <w:p w:rsidR="00CD1328" w:rsidRDefault="00CD1328">
      <w:pPr>
        <w:pStyle w:val="ConsPlusTitle"/>
        <w:jc w:val="center"/>
      </w:pPr>
      <w:r>
        <w:t>О ПРОВЕДЕНИИ ЭКСПЕРИМЕНТА ПО МАРКИРОВКЕ ТАБАЧНОЙ ПРОДУКЦИИ</w:t>
      </w:r>
    </w:p>
    <w:p w:rsidR="00CD1328" w:rsidRDefault="00CD1328">
      <w:pPr>
        <w:pStyle w:val="ConsPlusTitle"/>
        <w:jc w:val="center"/>
      </w:pPr>
      <w:r>
        <w:t>СРЕДСТВАМИ ИДЕНТИФИКАЦИИ И МОНИТОРИНГУ ОБОРОТА</w:t>
      </w:r>
    </w:p>
    <w:p w:rsidR="00CD1328" w:rsidRDefault="00CD1328">
      <w:pPr>
        <w:pStyle w:val="ConsPlusTitle"/>
        <w:jc w:val="center"/>
      </w:pPr>
      <w:r>
        <w:t>ТАБАЧНОЙ ПРОДУКЦИИ</w:t>
      </w:r>
    </w:p>
    <w:p w:rsidR="00CD1328" w:rsidRDefault="00CD1328">
      <w:pPr>
        <w:pStyle w:val="ConsPlusNormal"/>
        <w:jc w:val="both"/>
      </w:pPr>
    </w:p>
    <w:p w:rsidR="00CD1328" w:rsidRDefault="00CD1328">
      <w:pPr>
        <w:pStyle w:val="ConsPlusNormal"/>
        <w:ind w:firstLine="540"/>
        <w:jc w:val="both"/>
      </w:pPr>
      <w:r>
        <w:t>1. Настоящее Положение устанавливает порядок проведения эксперимента по маркировке табачной продукции средствами идентификации и мониторингу оборота табачной продукции, находящейся в гражданском обороте на территории Российской Федерации (далее - эксперимент).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2. Целями эксперимента являются: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а) апробация полноты, эффективности, результативности и достаточности механизмов маркировки табачной продукции средствами идентификации для обеспечения: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подтверждения подлинности товаров;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 xml:space="preserve">противодействия </w:t>
      </w:r>
      <w:proofErr w:type="gramStart"/>
      <w:r>
        <w:t>незаконным</w:t>
      </w:r>
      <w:proofErr w:type="gramEnd"/>
      <w:r>
        <w:t xml:space="preserve"> ввозу в Российскую Федерацию, производству и обороту табачной продукции (в том числе контрафактной);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взаимодействия участников оборота табачной продукции в целях исключения демпинга и использования иных непредусмотренных законодательством схем оборота табачной продукции;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стандартизации и унификации процедур учета оборота табачной продукции;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б) определение целесообразности перехода на обязательную маркировку табачной продукции средствами идентификации в фискальных целях (в части акцизов) в случае отказа от маркировки табачной продукции специальными и (или) акцизными марками;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lastRenderedPageBreak/>
        <w:t>в) в случае принятия решения о введении обязательной маркировки табачной продукции средствами идентификации - разработка предложений по внесению изменений в законодательство Российской Федерации: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в сфере охраны здоровья граждан от воздействия окружающего табачного дыма и последствий потребления табака;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о налогах и сборах;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о таможенном деле;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о техническом регулировании.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3. Участниками эксперимента являются: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власти, уполномоченные Правительством Российской Федерации на обеспечение проведения эксперимента;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б) производители, импортеры табачной продукции (с 1 июля 2018 г.), организации оптовой и розничной торговли (далее - субъекты обращения табачной продукции);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в) оператор информационной системы, используемой в целях проведения эксперимента (далее - информационная система).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 xml:space="preserve">4. Субъекты обращения табачной продукции участвуют в эксперименте на добровольной основе. Для участия в эксперименте субъектами обращения табачной продукции подаются заявки в порядке, установленном в соответствии с </w:t>
      </w:r>
      <w:hyperlink w:anchor="P63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CD1328" w:rsidRDefault="00CD1328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5. Для проведения эксперимента Министерством промышленности и торговли Российской Федерации по согласованию с федеральными органами исполнительной власти, уполномоченными Правительством Российской Федерации на обеспечение проведения эксперимента, утверждаются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>, в том числе по следующим вопросам: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а) маркировка табачной продукции средствами идентификации, в том числе по видам используемых в эксперименте средств идентификации, структуре информации, указываемой в средствах идентификации, способам формирования и нанесения средств идентификации на табачную продукцию;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б) оборудование, используемое для нанесения средств идентификации и считывания средств идентификации;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в) взаимодействие информационной системы с иными информационными системами участников эксперимента;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г) подача заявки на участие в эксперименте с прилагаемыми к ней документами, включая типовую форму заявки;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д) регистрация участников эксперимента в информационной системе;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е) внесение информации в информационную систему, включая состав предоставляемых участниками эксперимента сведений;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ж) мониторинг и оценка результатов эксперимента;</w:t>
      </w:r>
    </w:p>
    <w:p w:rsidR="00CD1328" w:rsidRDefault="00CD1328">
      <w:pPr>
        <w:pStyle w:val="ConsPlusNormal"/>
        <w:spacing w:before="220"/>
        <w:ind w:firstLine="540"/>
        <w:jc w:val="both"/>
      </w:pPr>
      <w:r>
        <w:t>з) функции участников эксперимента и их взаимодействие.</w:t>
      </w:r>
    </w:p>
    <w:p w:rsidR="00CD1328" w:rsidRDefault="00CD1328">
      <w:pPr>
        <w:pStyle w:val="ConsPlusNormal"/>
        <w:jc w:val="both"/>
      </w:pPr>
    </w:p>
    <w:p w:rsidR="004A20E3" w:rsidRDefault="004A20E3">
      <w:bookmarkStart w:id="2" w:name="_GoBack"/>
      <w:bookmarkEnd w:id="2"/>
    </w:p>
    <w:sectPr w:rsidR="004A20E3" w:rsidSect="00BF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28"/>
    <w:rsid w:val="004A20E3"/>
    <w:rsid w:val="00CD1328"/>
    <w:rsid w:val="00F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B4D40DE882E9265830FFCB75B3A103762D4BBFA74A9FB6BCF7DFC16h1O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1B4D40DE882E9265830FFCB75B3A103762D4BBFA77A9FB6BCF7DFC16h1O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B4D40DE882E9265830FFCB75B3A103762D4BBFA74A9FB6BCF7DFC16h1O6L" TargetMode="External"/><Relationship Id="rId5" Type="http://schemas.openxmlformats.org/officeDocument/2006/relationships/hyperlink" Target="consultantplus://offline/ref=131B4D40DE882E9265830FFCB75B3A103D68DBB8F279F4F1639671FE1119666A3BAE988CCD4DF6h0O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Симонян</dc:creator>
  <cp:lastModifiedBy>Елена Дмитриевна Симонян</cp:lastModifiedBy>
  <cp:revision>1</cp:revision>
  <dcterms:created xsi:type="dcterms:W3CDTF">2018-04-02T11:14:00Z</dcterms:created>
  <dcterms:modified xsi:type="dcterms:W3CDTF">2018-04-02T11:15:00Z</dcterms:modified>
</cp:coreProperties>
</file>